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B6199" w:rsidRPr="009B6199" w:rsidRDefault="009B6199" w:rsidP="009B6199">
      <w:pPr>
        <w:spacing w:after="0"/>
      </w:pPr>
    </w:p>
    <w:p w:rsidR="00C77B75" w:rsidRDefault="009B6199" w:rsidP="009B6199">
      <w:pPr>
        <w:spacing w:after="0"/>
        <w:rPr>
          <w:sz w:val="36"/>
          <w:szCs w:val="36"/>
        </w:rPr>
      </w:pPr>
      <w:r w:rsidRPr="009B6199">
        <w:rPr>
          <w:sz w:val="36"/>
          <w:szCs w:val="36"/>
        </w:rPr>
        <w:t>Aim</w:t>
      </w:r>
    </w:p>
    <w:p w:rsidR="009B6199" w:rsidRPr="009B6199" w:rsidRDefault="009B6199" w:rsidP="009B6199">
      <w:pPr>
        <w:spacing w:after="0"/>
        <w:rPr>
          <w:sz w:val="32"/>
          <w:szCs w:val="32"/>
        </w:rPr>
      </w:pPr>
      <w:r w:rsidRPr="009B6199">
        <w:t xml:space="preserve">To customize a switch by adding network modules in Cisco Packet Tracer and </w:t>
      </w:r>
    </w:p>
    <w:p w:rsidR="009B6199" w:rsidRDefault="009B6199" w:rsidP="009B6199">
      <w:pPr>
        <w:spacing w:after="0"/>
      </w:pPr>
      <w:r w:rsidRPr="009B6199">
        <w:t xml:space="preserve">verify extended connectivity options. </w:t>
      </w:r>
    </w:p>
    <w:p w:rsidR="009B6199" w:rsidRPr="009B6199" w:rsidRDefault="009B6199" w:rsidP="009B6199">
      <w:pPr>
        <w:spacing w:after="0"/>
      </w:pPr>
    </w:p>
    <w:p w:rsidR="009B6199" w:rsidRPr="009B6199" w:rsidRDefault="009B6199" w:rsidP="009B6199">
      <w:pPr>
        <w:spacing w:after="0"/>
        <w:rPr>
          <w:sz w:val="36"/>
          <w:szCs w:val="36"/>
        </w:rPr>
      </w:pPr>
      <w:r w:rsidRPr="009B6199">
        <w:rPr>
          <w:sz w:val="36"/>
          <w:szCs w:val="36"/>
        </w:rPr>
        <w:t>Algorithm</w:t>
      </w:r>
    </w:p>
    <w:p w:rsidR="009B6199" w:rsidRPr="009B6199" w:rsidRDefault="009B6199" w:rsidP="009B6199">
      <w:pPr>
        <w:spacing w:after="0"/>
        <w:ind w:firstLine="720"/>
      </w:pPr>
      <w:r w:rsidRPr="009B6199">
        <w:t xml:space="preserve">→Start Packet Tracer and place a Router 2811 on the workspace. </w:t>
      </w:r>
    </w:p>
    <w:p w:rsidR="009B6199" w:rsidRPr="009B6199" w:rsidRDefault="009B6199" w:rsidP="009B6199">
      <w:pPr>
        <w:spacing w:after="0"/>
        <w:ind w:firstLine="720"/>
      </w:pPr>
      <w:r w:rsidRPr="009B6199">
        <w:t xml:space="preserve">→Power off the router (Physical tab). </w:t>
      </w:r>
    </w:p>
    <w:p w:rsidR="009B6199" w:rsidRPr="009B6199" w:rsidRDefault="009B6199" w:rsidP="009B6199">
      <w:pPr>
        <w:spacing w:after="0"/>
        <w:ind w:firstLine="720"/>
      </w:pPr>
      <w:r w:rsidRPr="009B6199">
        <w:t xml:space="preserve">→Remove cover plates from empty module slots. </w:t>
      </w:r>
    </w:p>
    <w:p w:rsidR="009B6199" w:rsidRPr="009B6199" w:rsidRDefault="009B6199" w:rsidP="009B6199">
      <w:pPr>
        <w:spacing w:after="0"/>
        <w:ind w:firstLine="720"/>
      </w:pPr>
      <w:r w:rsidRPr="009B6199">
        <w:t xml:space="preserve">→Insert network modules (e.g., NM-1T, NM-1E) into empty slots. </w:t>
      </w:r>
    </w:p>
    <w:p w:rsidR="009B6199" w:rsidRPr="009B6199" w:rsidRDefault="009B6199" w:rsidP="009B6199">
      <w:pPr>
        <w:spacing w:after="0"/>
        <w:ind w:firstLine="720"/>
      </w:pPr>
      <w:r w:rsidRPr="009B6199">
        <w:t xml:space="preserve">→Power on the router </w:t>
      </w:r>
    </w:p>
    <w:p w:rsidR="009B6199" w:rsidRPr="009B6199" w:rsidRDefault="009B6199" w:rsidP="009B6199">
      <w:pPr>
        <w:spacing w:after="0"/>
        <w:ind w:firstLine="720"/>
      </w:pPr>
      <w:r w:rsidRPr="009B6199">
        <w:t>→Check new interfaces appear (</w:t>
      </w:r>
      <w:proofErr w:type="spellStart"/>
      <w:r w:rsidRPr="009B6199">
        <w:t>FastEthernet</w:t>
      </w:r>
      <w:proofErr w:type="spellEnd"/>
      <w:r w:rsidRPr="009B6199">
        <w:t xml:space="preserve">, Serial, Ethernet). </w:t>
      </w:r>
    </w:p>
    <w:p w:rsidR="009B6199" w:rsidRPr="009B6199" w:rsidRDefault="009B6199" w:rsidP="009B6199">
      <w:pPr>
        <w:spacing w:after="0"/>
        <w:ind w:left="720"/>
      </w:pPr>
      <w:r w:rsidRPr="009B6199">
        <w:t xml:space="preserve">→Place PCs (PC0, PC1) near the router. </w:t>
      </w:r>
    </w:p>
    <w:p w:rsidR="009B6199" w:rsidRPr="009B6199" w:rsidRDefault="009B6199" w:rsidP="009B6199">
      <w:pPr>
        <w:spacing w:after="0"/>
        <w:ind w:firstLine="720"/>
      </w:pPr>
      <w:r w:rsidRPr="009B6199">
        <w:t xml:space="preserve">→Connect PCs to router interfaces using Copper Straight-Through cables. </w:t>
      </w:r>
    </w:p>
    <w:p w:rsidR="009B6199" w:rsidRPr="009B6199" w:rsidRDefault="009B6199" w:rsidP="009B6199">
      <w:pPr>
        <w:spacing w:after="0"/>
        <w:ind w:firstLine="720"/>
      </w:pPr>
      <w:r w:rsidRPr="009B6199">
        <w:t xml:space="preserve">→Configure router interfaces: </w:t>
      </w:r>
    </w:p>
    <w:p w:rsidR="009B6199" w:rsidRPr="009B6199" w:rsidRDefault="009B6199" w:rsidP="009B6199">
      <w:pPr>
        <w:spacing w:after="0"/>
        <w:ind w:left="720" w:firstLine="720"/>
      </w:pPr>
      <w:r w:rsidRPr="009B6199">
        <w:t xml:space="preserve">*Assign IP address </w:t>
      </w:r>
    </w:p>
    <w:p w:rsidR="009B6199" w:rsidRPr="009B6199" w:rsidRDefault="009B6199" w:rsidP="009B6199">
      <w:pPr>
        <w:spacing w:after="0"/>
        <w:ind w:left="720" w:firstLine="720"/>
      </w:pPr>
      <w:r w:rsidRPr="009B6199">
        <w:t xml:space="preserve">*Enable interface (no shutdown) </w:t>
      </w:r>
    </w:p>
    <w:p w:rsidR="009B6199" w:rsidRPr="009B6199" w:rsidRDefault="009B6199" w:rsidP="009B6199">
      <w:pPr>
        <w:spacing w:after="0"/>
        <w:ind w:firstLine="720"/>
      </w:pPr>
      <w:r w:rsidRPr="009B6199">
        <w:t xml:space="preserve">→Configure PCs: </w:t>
      </w:r>
    </w:p>
    <w:p w:rsidR="009B6199" w:rsidRPr="009B6199" w:rsidRDefault="009B6199" w:rsidP="009B6199">
      <w:pPr>
        <w:spacing w:after="0"/>
        <w:ind w:left="720" w:firstLine="720"/>
      </w:pPr>
      <w:r w:rsidRPr="009B6199">
        <w:t xml:space="preserve">*Assign IP address in same subnet </w:t>
      </w:r>
    </w:p>
    <w:p w:rsidR="009B6199" w:rsidRPr="009B6199" w:rsidRDefault="009B6199" w:rsidP="009B6199">
      <w:pPr>
        <w:spacing w:after="0"/>
        <w:ind w:left="1440"/>
      </w:pPr>
      <w:r w:rsidRPr="009B6199">
        <w:t xml:space="preserve">*Set default gateway as router interface IP </w:t>
      </w:r>
    </w:p>
    <w:p w:rsidR="009B6199" w:rsidRPr="009B6199" w:rsidRDefault="009B6199" w:rsidP="009B6199">
      <w:pPr>
        <w:spacing w:after="0"/>
        <w:ind w:firstLine="720"/>
      </w:pPr>
      <w:r w:rsidRPr="009B6199">
        <w:t xml:space="preserve">→Test connectivity: </w:t>
      </w:r>
    </w:p>
    <w:p w:rsidR="009B6199" w:rsidRPr="009B6199" w:rsidRDefault="009B6199" w:rsidP="009B6199">
      <w:pPr>
        <w:spacing w:after="0"/>
        <w:ind w:left="720" w:firstLine="720"/>
      </w:pPr>
      <w:r w:rsidRPr="009B6199">
        <w:t xml:space="preserve">*Ping router from PCs </w:t>
      </w:r>
    </w:p>
    <w:p w:rsidR="009B6199" w:rsidRDefault="009B6199" w:rsidP="009B6199">
      <w:pPr>
        <w:spacing w:after="0"/>
        <w:ind w:left="720" w:firstLine="720"/>
      </w:pPr>
      <w:r w:rsidRPr="009B6199">
        <w:t xml:space="preserve">*Ping PC1 from PC0 and vice versa </w:t>
      </w:r>
    </w:p>
    <w:p w:rsidR="00C77B75" w:rsidRDefault="00C77B75" w:rsidP="00C77B75">
      <w:pPr>
        <w:spacing w:after="0"/>
      </w:pPr>
    </w:p>
    <w:p w:rsidR="00C77B75" w:rsidRDefault="00C77B75" w:rsidP="00C77B75">
      <w:pPr>
        <w:spacing w:after="0"/>
        <w:rPr>
          <w:sz w:val="32"/>
          <w:szCs w:val="32"/>
        </w:rPr>
      </w:pPr>
      <w:r w:rsidRPr="00C77B75">
        <w:rPr>
          <w:sz w:val="32"/>
          <w:szCs w:val="32"/>
        </w:rPr>
        <w:t>Topology</w:t>
      </w:r>
    </w:p>
    <w:p w:rsidR="00C77B75" w:rsidRDefault="00C77B75" w:rsidP="00C77B75">
      <w:pPr>
        <w:spacing w:after="0"/>
        <w:rPr>
          <w:sz w:val="32"/>
          <w:szCs w:val="32"/>
        </w:rPr>
      </w:pPr>
      <w:r w:rsidRPr="00B373DC">
        <w:rPr>
          <w:noProof/>
          <w:sz w:val="22"/>
          <w:szCs w:val="22"/>
        </w:rPr>
        <w:drawing>
          <wp:inline distT="0" distB="0" distL="0" distR="0" wp14:anchorId="772E3F6E" wp14:editId="44445BDE">
            <wp:extent cx="5731510" cy="1826895"/>
            <wp:effectExtent l="0" t="0" r="2540" b="1905"/>
            <wp:docPr id="838998467" name="Picture 44" descr="A diagram of 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98467" name="Picture 44" descr="A diagram of 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7B75" w:rsidRDefault="00C77B75" w:rsidP="00C77B75">
      <w:pPr>
        <w:spacing w:after="0"/>
        <w:rPr>
          <w:sz w:val="32"/>
          <w:szCs w:val="32"/>
        </w:rPr>
      </w:pPr>
    </w:p>
    <w:p w:rsidR="00C77B75" w:rsidRDefault="00C77B75" w:rsidP="00C77B75">
      <w:pPr>
        <w:spacing w:after="0"/>
        <w:rPr>
          <w:sz w:val="32"/>
          <w:szCs w:val="32"/>
        </w:rPr>
      </w:pPr>
    </w:p>
    <w:p w:rsidR="00C77B75" w:rsidRDefault="00C77B75" w:rsidP="00C77B75">
      <w:pPr>
        <w:spacing w:after="0"/>
        <w:rPr>
          <w:sz w:val="32"/>
          <w:szCs w:val="32"/>
        </w:rPr>
      </w:pPr>
    </w:p>
    <w:p w:rsidR="00C77B75" w:rsidRDefault="00C77B75" w:rsidP="00C77B75">
      <w:pPr>
        <w:spacing w:after="0"/>
        <w:rPr>
          <w:sz w:val="32"/>
          <w:szCs w:val="32"/>
        </w:rPr>
      </w:pPr>
    </w:p>
    <w:p w:rsidR="00C77B75" w:rsidRDefault="00C77B75" w:rsidP="00C77B75">
      <w:pPr>
        <w:spacing w:after="0"/>
        <w:rPr>
          <w:sz w:val="32"/>
          <w:szCs w:val="32"/>
        </w:rPr>
      </w:pPr>
    </w:p>
    <w:p w:rsidR="00C77B75" w:rsidRDefault="00C77B75" w:rsidP="00C77B75">
      <w:pPr>
        <w:spacing w:after="0"/>
        <w:rPr>
          <w:sz w:val="32"/>
          <w:szCs w:val="32"/>
        </w:rPr>
      </w:pPr>
    </w:p>
    <w:p w:rsidR="00C77B75" w:rsidRDefault="00C77B75" w:rsidP="00C77B75">
      <w:pPr>
        <w:spacing w:after="0"/>
        <w:rPr>
          <w:sz w:val="32"/>
          <w:szCs w:val="32"/>
        </w:rPr>
      </w:pPr>
    </w:p>
    <w:p w:rsidR="00C77B75" w:rsidRDefault="00C77B75" w:rsidP="00C77B75">
      <w:pPr>
        <w:spacing w:after="0"/>
        <w:rPr>
          <w:sz w:val="32"/>
          <w:szCs w:val="32"/>
        </w:rPr>
      </w:pPr>
      <w:r>
        <w:rPr>
          <w:sz w:val="32"/>
          <w:szCs w:val="32"/>
        </w:rPr>
        <w:lastRenderedPageBreak/>
        <w:t>Output</w:t>
      </w:r>
    </w:p>
    <w:p w:rsidR="009B6199" w:rsidRDefault="00C77B75" w:rsidP="009B6199">
      <w:pPr>
        <w:spacing w:after="0"/>
        <w:rPr>
          <w:sz w:val="32"/>
          <w:szCs w:val="32"/>
        </w:rPr>
      </w:pPr>
      <w:r w:rsidRPr="00B373DC">
        <w:rPr>
          <w:noProof/>
          <w:sz w:val="22"/>
          <w:szCs w:val="22"/>
        </w:rPr>
        <w:drawing>
          <wp:inline distT="0" distB="0" distL="0" distR="0" wp14:anchorId="19550650" wp14:editId="6DDFE98D">
            <wp:extent cx="4800600" cy="4251960"/>
            <wp:effectExtent l="0" t="0" r="0" b="0"/>
            <wp:docPr id="186288623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7B75" w:rsidRPr="00C77B75" w:rsidRDefault="00C77B75" w:rsidP="009B6199">
      <w:pPr>
        <w:spacing w:after="0"/>
        <w:rPr>
          <w:sz w:val="32"/>
          <w:szCs w:val="32"/>
        </w:rPr>
      </w:pPr>
    </w:p>
    <w:p w:rsidR="00C77B75" w:rsidRDefault="009B6199" w:rsidP="009B6199">
      <w:pPr>
        <w:spacing w:after="0"/>
        <w:rPr>
          <w:sz w:val="36"/>
          <w:szCs w:val="36"/>
        </w:rPr>
      </w:pPr>
      <w:r w:rsidRPr="009B6199">
        <w:rPr>
          <w:sz w:val="36"/>
          <w:szCs w:val="36"/>
        </w:rPr>
        <w:t>Result</w:t>
      </w:r>
    </w:p>
    <w:p w:rsidR="009B6199" w:rsidRPr="009B6199" w:rsidRDefault="009B6199" w:rsidP="009B6199">
      <w:pPr>
        <w:spacing w:after="0"/>
        <w:rPr>
          <w:sz w:val="36"/>
          <w:szCs w:val="36"/>
        </w:rPr>
      </w:pPr>
      <w:r w:rsidRPr="009B6199">
        <w:t xml:space="preserve">The switch was successfully customized by adding a network module, and the </w:t>
      </w:r>
    </w:p>
    <w:p w:rsidR="009B6199" w:rsidRPr="009B6199" w:rsidRDefault="009B6199" w:rsidP="009B6199">
      <w:pPr>
        <w:spacing w:after="0"/>
      </w:pPr>
      <w:r w:rsidRPr="009B6199">
        <w:t xml:space="preserve">newly added ports functioned correctly for connecting PCs in Cisco Packet </w:t>
      </w:r>
    </w:p>
    <w:p w:rsidR="009B6199" w:rsidRPr="009B6199" w:rsidRDefault="009B6199" w:rsidP="009B6199">
      <w:pPr>
        <w:spacing w:after="0"/>
      </w:pPr>
      <w:r w:rsidRPr="009B6199">
        <w:t>Tracer.</w:t>
      </w:r>
    </w:p>
    <w:sectPr w:rsidR="009B6199" w:rsidRPr="009B6199" w:rsidSect="009B619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199"/>
    <w:rsid w:val="00961233"/>
    <w:rsid w:val="009B6199"/>
    <w:rsid w:val="00C77B75"/>
    <w:rsid w:val="00C82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5626D"/>
  <w15:chartTrackingRefBased/>
  <w15:docId w15:val="{B55009C8-A398-4804-96B5-9441F1DA4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1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1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1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1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1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1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1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1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1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1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1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dixit</dc:creator>
  <cp:keywords/>
  <dc:description/>
  <cp:lastModifiedBy>sai dixit</cp:lastModifiedBy>
  <cp:revision>2</cp:revision>
  <dcterms:created xsi:type="dcterms:W3CDTF">2025-11-03T03:50:00Z</dcterms:created>
  <dcterms:modified xsi:type="dcterms:W3CDTF">2025-11-03T06:47:00Z</dcterms:modified>
</cp:coreProperties>
</file>