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1F47" w14:textId="77777777" w:rsidR="00414CE9" w:rsidRDefault="00000000" w:rsidP="00414CE9">
      <w:pPr>
        <w:spacing w:before="480" w:after="480" w:line="288" w:lineRule="auto"/>
        <w:jc w:val="center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教师数据可视化大屏项目</w:t>
      </w:r>
    </w:p>
    <w:p w14:paraId="67E48B87" w14:textId="2A6BB791" w:rsidR="00F041CE" w:rsidRDefault="00414CE9" w:rsidP="00414CE9">
      <w:pPr>
        <w:spacing w:before="480" w:after="480" w:line="288" w:lineRule="auto"/>
        <w:ind w:firstLine="420"/>
        <w:jc w:val="right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——</w:t>
      </w:r>
      <w:r w:rsidR="00000000">
        <w:rPr>
          <w:rFonts w:ascii="Arial" w:eastAsia="等线" w:hAnsi="Arial" w:cs="Arial"/>
          <w:b/>
          <w:sz w:val="52"/>
        </w:rPr>
        <w:t>通用需求模板</w:t>
      </w:r>
    </w:p>
    <w:p w14:paraId="45C99CA6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适用场景</w:t>
      </w:r>
      <w:r>
        <w:rPr>
          <w:rFonts w:ascii="Arial" w:eastAsia="等线" w:hAnsi="Arial" w:cs="Arial"/>
        </w:rPr>
        <w:t>：学校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教育局教师大数据可视化、成果展示、观摩学习、项目验收交付</w:t>
      </w:r>
    </w:p>
    <w:p w14:paraId="628B67A4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使用说明</w:t>
      </w:r>
      <w:r>
        <w:rPr>
          <w:rFonts w:ascii="Arial" w:eastAsia="等线" w:hAnsi="Arial" w:cs="Arial"/>
        </w:rPr>
        <w:t>：本模板为标准化复用模板，可直接填空使用，统一项目需求基线、指标范围、交付标准，杜绝后期需求变更、口径歧义问题</w:t>
      </w:r>
    </w:p>
    <w:p w14:paraId="1913E888" w14:textId="77777777" w:rsidR="00F041CE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一、项目基础信息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342"/>
      </w:tblGrid>
      <w:tr w:rsidR="00F041CE" w14:paraId="7DEC6948" w14:textId="77777777" w:rsidTr="00414C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C56BD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条目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86660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内容填写</w:t>
            </w:r>
          </w:p>
        </w:tc>
      </w:tr>
      <w:tr w:rsidR="00F041CE" w14:paraId="50A43BB8" w14:textId="77777777" w:rsidTr="00414C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EB62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项目名称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61519" w14:textId="6C4DB0E5" w:rsidR="00F041CE" w:rsidRDefault="00414CE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教师数据可视化驾驶舱</w:t>
            </w:r>
          </w:p>
        </w:tc>
      </w:tr>
      <w:tr w:rsidR="00F041CE" w14:paraId="534E4213" w14:textId="77777777" w:rsidTr="00414C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3E14D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建设单位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7308D" w14:textId="3C5946FA" w:rsidR="00F041CE" w:rsidRDefault="00414CE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天一小学</w:t>
            </w:r>
          </w:p>
        </w:tc>
      </w:tr>
      <w:tr w:rsidR="00F041CE" w14:paraId="2C7A7427" w14:textId="77777777" w:rsidTr="00414C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9BD39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使用场景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D2A3F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□ </w:t>
            </w:r>
            <w:r>
              <w:rPr>
                <w:rFonts w:ascii="Arial" w:eastAsia="等线" w:hAnsi="Arial" w:cs="Arial"/>
              </w:rPr>
              <w:t>日常管理查看</w:t>
            </w:r>
            <w:r>
              <w:rPr>
                <w:rFonts w:ascii="Arial" w:eastAsia="等线" w:hAnsi="Arial" w:cs="Arial"/>
              </w:rPr>
              <w:t xml:space="preserve"> □ </w:t>
            </w:r>
            <w:r>
              <w:rPr>
                <w:rFonts w:ascii="Arial" w:eastAsia="等线" w:hAnsi="Arial" w:cs="Arial"/>
              </w:rPr>
              <w:t>对外观摩学习</w:t>
            </w:r>
            <w:r>
              <w:rPr>
                <w:rFonts w:ascii="Arial" w:eastAsia="等线" w:hAnsi="Arial" w:cs="Arial"/>
              </w:rPr>
              <w:t xml:space="preserve"> □ </w:t>
            </w:r>
            <w:r>
              <w:rPr>
                <w:rFonts w:ascii="Arial" w:eastAsia="等线" w:hAnsi="Arial" w:cs="Arial"/>
              </w:rPr>
              <w:t>汇报展示</w:t>
            </w:r>
            <w:r>
              <w:rPr>
                <w:rFonts w:ascii="Arial" w:eastAsia="等线" w:hAnsi="Arial" w:cs="Arial"/>
              </w:rPr>
              <w:t xml:space="preserve"> □ </w:t>
            </w:r>
            <w:r>
              <w:rPr>
                <w:rFonts w:ascii="Arial" w:eastAsia="等线" w:hAnsi="Arial" w:cs="Arial"/>
              </w:rPr>
              <w:t>教学教研分析</w:t>
            </w:r>
            <w:r>
              <w:rPr>
                <w:rFonts w:ascii="Arial" w:eastAsia="等线" w:hAnsi="Arial" w:cs="Arial"/>
              </w:rPr>
              <w:t xml:space="preserve"> □ </w:t>
            </w:r>
            <w:r>
              <w:rPr>
                <w:rFonts w:ascii="Arial" w:eastAsia="等线" w:hAnsi="Arial" w:cs="Arial"/>
              </w:rPr>
              <w:t>项目验收交付</w:t>
            </w:r>
          </w:p>
        </w:tc>
      </w:tr>
      <w:tr w:rsidR="00F041CE" w14:paraId="6E0A88CC" w14:textId="77777777" w:rsidTr="00414C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6B7A9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展示终端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B0C7" w14:textId="5C1050A3" w:rsidR="00F041CE" w:rsidRDefault="00EF6A2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Segoe UI Symbol" w:eastAsia="等线" w:hAnsi="Segoe UI Symbol" w:cs="Segoe UI Symbol"/>
              </w:rPr>
              <w:t>☑</w:t>
            </w:r>
            <w:r>
              <w:rPr>
                <w:rFonts w:ascii="Segoe UI Symbol" w:eastAsia="等线" w:hAnsi="Segoe UI Symbol" w:cs="Segoe UI Symbol" w:hint="eastAsia"/>
              </w:rPr>
              <w:t xml:space="preserve"> </w:t>
            </w:r>
            <w:r w:rsidR="00000000">
              <w:rPr>
                <w:rFonts w:ascii="Arial" w:eastAsia="等线" w:hAnsi="Arial" w:cs="Arial"/>
              </w:rPr>
              <w:t>LED</w:t>
            </w:r>
            <w:r w:rsidR="00000000">
              <w:rPr>
                <w:rFonts w:ascii="Arial" w:eastAsia="等线" w:hAnsi="Arial" w:cs="Arial"/>
              </w:rPr>
              <w:t>大屏</w:t>
            </w:r>
            <w:r w:rsidR="00000000"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Segoe UI Symbol" w:eastAsia="等线" w:hAnsi="Segoe UI Symbol" w:cs="Segoe UI Symbol"/>
              </w:rPr>
              <w:t>☑</w:t>
            </w:r>
            <w:r>
              <w:rPr>
                <w:rFonts w:ascii="Segoe UI Symbol" w:eastAsia="等线" w:hAnsi="Segoe UI Symbol" w:cs="Segoe UI Symbol" w:hint="eastAsia"/>
              </w:rPr>
              <w:t xml:space="preserve"> </w:t>
            </w:r>
            <w:r w:rsidR="00000000">
              <w:rPr>
                <w:rFonts w:ascii="Arial" w:eastAsia="等线" w:hAnsi="Arial" w:cs="Arial"/>
              </w:rPr>
              <w:t>电脑端</w:t>
            </w:r>
            <w:r w:rsidR="00000000">
              <w:rPr>
                <w:rFonts w:ascii="Arial" w:eastAsia="等线" w:hAnsi="Arial" w:cs="Arial"/>
              </w:rPr>
              <w:t xml:space="preserve"> □ </w:t>
            </w:r>
            <w:r w:rsidR="00000000">
              <w:rPr>
                <w:rFonts w:ascii="Arial" w:eastAsia="等线" w:hAnsi="Arial" w:cs="Arial"/>
              </w:rPr>
              <w:t>移动端投屏</w:t>
            </w:r>
            <w:r w:rsidR="00000000">
              <w:rPr>
                <w:rFonts w:ascii="Arial" w:eastAsia="等线" w:hAnsi="Arial" w:cs="Arial"/>
              </w:rPr>
              <w:t xml:space="preserve"> □ </w:t>
            </w:r>
            <w:r w:rsidR="00000000">
              <w:rPr>
                <w:rFonts w:ascii="Arial" w:eastAsia="等线" w:hAnsi="Arial" w:cs="Arial"/>
              </w:rPr>
              <w:t>其他：</w:t>
            </w:r>
            <w:r w:rsidR="00000000">
              <w:rPr>
                <w:rFonts w:ascii="Arial" w:eastAsia="等线" w:hAnsi="Arial" w:cs="Arial"/>
              </w:rPr>
              <w:t>______</w:t>
            </w:r>
          </w:p>
        </w:tc>
      </w:tr>
      <w:tr w:rsidR="00F041CE" w14:paraId="3B7A03F3" w14:textId="77777777" w:rsidTr="00414C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EF764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屏幕分辨率要求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585C8" w14:textId="6CFBECA3" w:rsidR="00F041CE" w:rsidRDefault="00EF6A2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未定</w:t>
            </w:r>
          </w:p>
        </w:tc>
      </w:tr>
      <w:tr w:rsidR="00F041CE" w14:paraId="34783FB8" w14:textId="77777777" w:rsidTr="00414C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6741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数据使用模式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40A9E" w14:textId="5AA05303" w:rsidR="00F041CE" w:rsidRDefault="00EF6A2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Segoe UI Symbol" w:eastAsia="等线" w:hAnsi="Segoe UI Symbol" w:cs="Segoe UI Symbol"/>
              </w:rPr>
              <w:t>☑</w:t>
            </w:r>
            <w:r>
              <w:rPr>
                <w:rFonts w:ascii="Segoe UI Symbol" w:eastAsia="等线" w:hAnsi="Segoe UI Symbol" w:cs="Segoe UI Symbol" w:hint="eastAsia"/>
              </w:rPr>
              <w:t xml:space="preserve"> </w:t>
            </w:r>
            <w:r w:rsidR="00000000">
              <w:rPr>
                <w:rFonts w:ascii="Arial" w:eastAsia="等线" w:hAnsi="Arial" w:cs="Arial"/>
              </w:rPr>
              <w:t>仅真实生产数据</w:t>
            </w:r>
            <w:r w:rsidR="00000000">
              <w:rPr>
                <w:rFonts w:ascii="Arial" w:eastAsia="等线" w:hAnsi="Arial" w:cs="Arial"/>
              </w:rPr>
              <w:t xml:space="preserve"> □ </w:t>
            </w:r>
            <w:r w:rsidR="00000000">
              <w:rPr>
                <w:rFonts w:ascii="Arial" w:eastAsia="等线" w:hAnsi="Arial" w:cs="Arial"/>
              </w:rPr>
              <w:t>真实数据</w:t>
            </w:r>
            <w:r w:rsidR="00000000">
              <w:rPr>
                <w:rFonts w:ascii="Arial" w:eastAsia="等线" w:hAnsi="Arial" w:cs="Arial"/>
              </w:rPr>
              <w:t>+</w:t>
            </w:r>
            <w:r w:rsidR="00000000">
              <w:rPr>
                <w:rFonts w:ascii="Arial" w:eastAsia="等线" w:hAnsi="Arial" w:cs="Arial"/>
              </w:rPr>
              <w:t>演示模拟数据（双模式切换）</w:t>
            </w:r>
          </w:p>
        </w:tc>
      </w:tr>
      <w:tr w:rsidR="00F041CE" w14:paraId="7372AE9E" w14:textId="77777777" w:rsidTr="00414CE9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1340A" w14:textId="77777777" w:rsidR="00F041C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建设周期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60DF7" w14:textId="2831FE07" w:rsidR="00F041CE" w:rsidRDefault="00EF6A2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1天</w:t>
            </w:r>
          </w:p>
        </w:tc>
      </w:tr>
    </w:tbl>
    <w:p w14:paraId="11A1E733" w14:textId="77777777" w:rsidR="00F041CE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二、项目建设目标</w:t>
      </w:r>
      <w:bookmarkEnd w:id="1"/>
    </w:p>
    <w:p w14:paraId="0B2F567D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用于统一项目定位，可直接复用标准描述，按需微调：</w:t>
      </w:r>
    </w:p>
    <w:p w14:paraId="3215AD69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整合学校教师人事、教研、培训、荣誉成果等多源数据，实现师资数据集中可视化展示；</w:t>
      </w:r>
    </w:p>
    <w:p w14:paraId="04AA713C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2. </w:t>
      </w:r>
      <w:r>
        <w:rPr>
          <w:rFonts w:ascii="Arial" w:eastAsia="等线" w:hAnsi="Arial" w:cs="Arial"/>
        </w:rPr>
        <w:t>标准化师资指标体系，直观呈现教师队伍结构、教研成长、师资配置现状；</w:t>
      </w:r>
    </w:p>
    <w:p w14:paraId="19C6C757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适配观摩学习与成果展示场景，突出师资建设亮点，规避隐私数据泄露风险；</w:t>
      </w:r>
    </w:p>
    <w:p w14:paraId="79DA2573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搭建可落地、可迭代、可交付的数据可视化平台，满足日常管理、汇报展示、项目验收需求。</w:t>
      </w:r>
    </w:p>
    <w:p w14:paraId="40DBAC9B" w14:textId="77777777" w:rsidR="00F041CE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三、数据范围与统计规则</w:t>
      </w:r>
      <w:bookmarkEnd w:id="2"/>
    </w:p>
    <w:p w14:paraId="46798BA7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统计对象范围</w:t>
      </w:r>
      <w:bookmarkEnd w:id="3"/>
    </w:p>
    <w:p w14:paraId="3FEF5B3D" w14:textId="4054422B" w:rsidR="00F041CE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人员范围：</w:t>
      </w:r>
      <w:r w:rsidR="00EF6A22">
        <w:rPr>
          <w:rFonts w:ascii="Segoe UI Symbol" w:eastAsia="等线" w:hAnsi="Segoe UI Symbol" w:cs="Segoe UI Symbol"/>
        </w:rPr>
        <w:t>☑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全体在职教师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在编教师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合同制教师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代课教师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其他：</w:t>
      </w:r>
      <w:r>
        <w:rPr>
          <w:rFonts w:ascii="Arial" w:eastAsia="等线" w:hAnsi="Arial" w:cs="Arial"/>
        </w:rPr>
        <w:t>______</w:t>
      </w:r>
    </w:p>
    <w:p w14:paraId="5C8BF745" w14:textId="044543B5" w:rsidR="00F041CE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学段范围：</w:t>
      </w:r>
      <w:r w:rsidR="00EF6A22">
        <w:rPr>
          <w:rFonts w:ascii="Segoe UI Symbol" w:eastAsia="等线" w:hAnsi="Segoe UI Symbol" w:cs="Segoe UI Symbol"/>
        </w:rPr>
        <w:t>☑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小学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初中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高中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全学段</w:t>
      </w:r>
    </w:p>
    <w:p w14:paraId="0099F02E" w14:textId="6612C08F" w:rsidR="00F041CE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统计周期：</w:t>
      </w:r>
      <w:r>
        <w:rPr>
          <w:rFonts w:ascii="Arial" w:eastAsia="等线" w:hAnsi="Arial" w:cs="Arial"/>
        </w:rPr>
        <w:t xml:space="preserve">□ </w:t>
      </w:r>
      <w:r>
        <w:rPr>
          <w:rFonts w:ascii="Arial" w:eastAsia="等线" w:hAnsi="Arial" w:cs="Arial"/>
        </w:rPr>
        <w:t>自然年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学年</w:t>
      </w:r>
      <w:r>
        <w:rPr>
          <w:rFonts w:ascii="Arial" w:eastAsia="等线" w:hAnsi="Arial" w:cs="Arial"/>
        </w:rPr>
        <w:t xml:space="preserve"> </w:t>
      </w:r>
      <w:r w:rsidR="00EF6A22">
        <w:rPr>
          <w:rFonts w:ascii="Segoe UI Symbol" w:eastAsia="等线" w:hAnsi="Segoe UI Symbol" w:cs="Segoe UI Symbol"/>
        </w:rPr>
        <w:t>☑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学期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自定义周期：</w:t>
      </w:r>
      <w:r>
        <w:rPr>
          <w:rFonts w:ascii="Arial" w:eastAsia="等线" w:hAnsi="Arial" w:cs="Arial"/>
        </w:rPr>
        <w:t>______</w:t>
      </w:r>
    </w:p>
    <w:p w14:paraId="2C9FCD95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数据更新频率</w:t>
      </w:r>
      <w:bookmarkEnd w:id="4"/>
    </w:p>
    <w:p w14:paraId="099EA1CD" w14:textId="01F988D4" w:rsidR="00F041CE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基础师资数据：</w:t>
      </w:r>
      <w:r>
        <w:rPr>
          <w:rFonts w:ascii="Arial" w:eastAsia="等线" w:hAnsi="Arial" w:cs="Arial"/>
        </w:rPr>
        <w:t xml:space="preserve">□ </w:t>
      </w:r>
      <w:r>
        <w:rPr>
          <w:rFonts w:ascii="Arial" w:eastAsia="等线" w:hAnsi="Arial" w:cs="Arial"/>
        </w:rPr>
        <w:t>每日更新</w:t>
      </w:r>
      <w:r>
        <w:rPr>
          <w:rFonts w:ascii="Arial" w:eastAsia="等线" w:hAnsi="Arial" w:cs="Arial"/>
        </w:rPr>
        <w:t xml:space="preserve"> □ </w:t>
      </w:r>
      <w:proofErr w:type="gramStart"/>
      <w:r>
        <w:rPr>
          <w:rFonts w:ascii="Arial" w:eastAsia="等线" w:hAnsi="Arial" w:cs="Arial"/>
        </w:rPr>
        <w:t>每周更新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每月更新</w:t>
      </w:r>
      <w:proofErr w:type="gramEnd"/>
    </w:p>
    <w:p w14:paraId="25B1FE31" w14:textId="148C5A9E" w:rsidR="00F041CE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教研、获奖、培训成果数据：</w:t>
      </w:r>
      <w:r>
        <w:rPr>
          <w:rFonts w:ascii="Arial" w:eastAsia="等线" w:hAnsi="Arial" w:cs="Arial"/>
        </w:rPr>
        <w:t xml:space="preserve">□ </w:t>
      </w:r>
      <w:proofErr w:type="gramStart"/>
      <w:r>
        <w:rPr>
          <w:rFonts w:ascii="Arial" w:eastAsia="等线" w:hAnsi="Arial" w:cs="Arial"/>
        </w:rPr>
        <w:t>手动更新</w:t>
      </w:r>
      <w:r>
        <w:rPr>
          <w:rFonts w:ascii="Arial" w:eastAsia="等线" w:hAnsi="Arial" w:cs="Arial"/>
        </w:rPr>
        <w:t xml:space="preserve">  </w:t>
      </w:r>
      <w:r w:rsidR="00EF6A22">
        <w:rPr>
          <w:rFonts w:ascii="Segoe UI Symbol" w:eastAsia="等线" w:hAnsi="Segoe UI Symbol" w:cs="Segoe UI Symbol"/>
        </w:rPr>
        <w:t>☑</w:t>
      </w:r>
      <w:proofErr w:type="gramEnd"/>
      <w:r w:rsidR="00EF6A22">
        <w:rPr>
          <w:rFonts w:ascii="Segoe UI Symbol" w:eastAsia="等线" w:hAnsi="Segoe UI Symbol" w:cs="Segoe UI Symbol" w:hint="eastAsia"/>
        </w:rPr>
        <w:t xml:space="preserve"> </w:t>
      </w:r>
      <w:r>
        <w:rPr>
          <w:rFonts w:ascii="Arial" w:eastAsia="等线" w:hAnsi="Arial" w:cs="Arial"/>
        </w:rPr>
        <w:t>定时</w:t>
      </w:r>
      <w:r w:rsidR="00EF6A22">
        <w:rPr>
          <w:rFonts w:ascii="Segoe UI Symbol" w:eastAsia="等线" w:hAnsi="Segoe UI Symbol" w:cs="Segoe UI Symbol"/>
        </w:rPr>
        <w:t>☑</w:t>
      </w:r>
      <w:r>
        <w:rPr>
          <w:rFonts w:ascii="Arial" w:eastAsia="等线" w:hAnsi="Arial" w:cs="Arial"/>
        </w:rPr>
        <w:t>自动更新</w:t>
      </w:r>
    </w:p>
    <w:p w14:paraId="38716F49" w14:textId="77777777" w:rsidR="00F041CE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四、数据源需求清单</w:t>
      </w:r>
      <w:bookmarkEnd w:id="5"/>
    </w:p>
    <w:p w14:paraId="72C71EAB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需对接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整理的业务数据源，固定复用清单：</w:t>
      </w:r>
    </w:p>
    <w:p w14:paraId="5BF071DE" w14:textId="77777777" w:rsidR="00F041CE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教师人事基础数据：姓名、性别、年龄、教龄、学历、职称、学科、学段、入职时间等</w:t>
      </w:r>
    </w:p>
    <w:p w14:paraId="324D3348" w14:textId="77777777" w:rsidR="00F041CE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师资荣誉数据：骨干教师、名师、特级教师、各类荣誉称号</w:t>
      </w:r>
    </w:p>
    <w:p w14:paraId="56B51EA2" w14:textId="77777777" w:rsidR="00F041CE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教研活动数据：公开课、教研课题、论文发表、教研活动参与记录</w:t>
      </w:r>
    </w:p>
    <w:p w14:paraId="7D64FFA5" w14:textId="77777777" w:rsidR="00F041CE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培训成长数据：继续教育学时、校内外培训、校本研修、师徒结对记录</w:t>
      </w:r>
    </w:p>
    <w:p w14:paraId="26B05222" w14:textId="77777777" w:rsidR="00F041CE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竞赛成果数据：教师竞赛获奖、指导学生获奖等成果数据</w:t>
      </w:r>
    </w:p>
    <w:p w14:paraId="554B9920" w14:textId="34392BEA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数据源形式：</w:t>
      </w:r>
      <w:r>
        <w:rPr>
          <w:rFonts w:ascii="Arial" w:eastAsia="等线" w:hAnsi="Arial" w:cs="Arial"/>
        </w:rPr>
        <w:t xml:space="preserve">□ </w:t>
      </w:r>
      <w:r>
        <w:rPr>
          <w:rFonts w:ascii="Arial" w:eastAsia="等线" w:hAnsi="Arial" w:cs="Arial"/>
        </w:rPr>
        <w:t>数据库直连</w:t>
      </w:r>
      <w:r>
        <w:rPr>
          <w:rFonts w:ascii="Arial" w:eastAsia="等线" w:hAnsi="Arial" w:cs="Arial"/>
        </w:rPr>
        <w:t xml:space="preserve"> </w:t>
      </w:r>
      <w:r w:rsidR="00EF6A22">
        <w:rPr>
          <w:rFonts w:ascii="Segoe UI Symbol" w:eastAsia="等线" w:hAnsi="Segoe UI Symbol" w:cs="Segoe UI Symbol"/>
        </w:rPr>
        <w:t>☑</w:t>
      </w:r>
      <w:r>
        <w:rPr>
          <w:rFonts w:ascii="Arial" w:eastAsia="等线" w:hAnsi="Arial" w:cs="Arial"/>
        </w:rPr>
        <w:t xml:space="preserve"> API</w:t>
      </w:r>
      <w:r>
        <w:rPr>
          <w:rFonts w:ascii="Arial" w:eastAsia="等线" w:hAnsi="Arial" w:cs="Arial"/>
        </w:rPr>
        <w:t>接口对接</w:t>
      </w:r>
      <w:r>
        <w:rPr>
          <w:rFonts w:ascii="Arial" w:eastAsia="等线" w:hAnsi="Arial" w:cs="Arial"/>
        </w:rPr>
        <w:t xml:space="preserve"> □ Excel</w:t>
      </w:r>
      <w:r>
        <w:rPr>
          <w:rFonts w:ascii="Arial" w:eastAsia="等线" w:hAnsi="Arial" w:cs="Arial"/>
        </w:rPr>
        <w:t>离线导入</w:t>
      </w:r>
      <w:r>
        <w:rPr>
          <w:rFonts w:ascii="Arial" w:eastAsia="等线" w:hAnsi="Arial" w:cs="Arial"/>
        </w:rPr>
        <w:t xml:space="preserve"> □ </w:t>
      </w:r>
      <w:r>
        <w:rPr>
          <w:rFonts w:ascii="Arial" w:eastAsia="等线" w:hAnsi="Arial" w:cs="Arial"/>
        </w:rPr>
        <w:t>混合模式</w:t>
      </w:r>
    </w:p>
    <w:p w14:paraId="503E31FF" w14:textId="77777777" w:rsidR="00F041CE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五、大屏展示模块需求（标准复用模块）</w:t>
      </w:r>
      <w:bookmarkEnd w:id="6"/>
    </w:p>
    <w:p w14:paraId="7D10E783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可按需勾选增减，为大屏核心展示内容</w:t>
      </w:r>
    </w:p>
    <w:p w14:paraId="0C8E91AA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师资总览模块（必选）</w:t>
      </w:r>
      <w:bookmarkEnd w:id="7"/>
    </w:p>
    <w:p w14:paraId="5476F103" w14:textId="77777777" w:rsidR="00F041CE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核心卡片：教师总人数、各学段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学科教师总数、名师骨干总数</w:t>
      </w:r>
    </w:p>
    <w:p w14:paraId="7208DA27" w14:textId="77777777" w:rsidR="00F041CE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结构分析：性别占比、学历分布、职称分布、年龄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教龄梯队分布</w:t>
      </w:r>
    </w:p>
    <w:p w14:paraId="58A5F0BE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师资配置模块</w:t>
      </w:r>
      <w:bookmarkEnd w:id="8"/>
    </w:p>
    <w:p w14:paraId="71119C7C" w14:textId="77777777" w:rsidR="00F041CE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各学科师资分布、师生比统计、岗位师资缺口分析</w:t>
      </w:r>
    </w:p>
    <w:p w14:paraId="4BAD3DBA" w14:textId="77777777" w:rsidR="00F041CE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骨干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名师师资占比、优质师资分布情况</w:t>
      </w:r>
    </w:p>
    <w:p w14:paraId="5025EC00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教研成果模块</w:t>
      </w:r>
      <w:bookmarkEnd w:id="9"/>
    </w:p>
    <w:p w14:paraId="59DB9743" w14:textId="77777777" w:rsidR="00F041CE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年度课题立项、结项数量，论文发表统计</w:t>
      </w:r>
    </w:p>
    <w:p w14:paraId="5846C852" w14:textId="77777777" w:rsidR="00F041CE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公开课、示范课、教研活动开展数量趋势</w:t>
      </w:r>
    </w:p>
    <w:p w14:paraId="2E7FC99B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教师成长培训模块</w:t>
      </w:r>
      <w:bookmarkEnd w:id="10"/>
    </w:p>
    <w:p w14:paraId="776614A6" w14:textId="77777777" w:rsidR="00F041CE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教师继续教育学时完成情况、培训参与率</w:t>
      </w:r>
    </w:p>
    <w:p w14:paraId="2233203D" w14:textId="77777777" w:rsidR="00F041CE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分层分类培训开展统计、研修成果汇总</w:t>
      </w:r>
    </w:p>
    <w:p w14:paraId="1E68886C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荣誉获奖模块</w:t>
      </w:r>
      <w:bookmarkEnd w:id="11"/>
    </w:p>
    <w:p w14:paraId="2B465CEB" w14:textId="77777777" w:rsidR="00F041CE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各级别教师荣誉统计、竞赛获奖汇总</w:t>
      </w:r>
    </w:p>
    <w:p w14:paraId="45677A5D" w14:textId="77777777" w:rsidR="00F041CE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年度师资成果增长趋势展示</w:t>
      </w:r>
    </w:p>
    <w:p w14:paraId="2DCE1734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自定义拓展模块</w:t>
      </w:r>
      <w:bookmarkEnd w:id="12"/>
    </w:p>
    <w:p w14:paraId="565D026D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可根据学校特色新增：党建师资、专项教研、特色社团指导、师资帮扶等模块</w:t>
      </w:r>
    </w:p>
    <w:p w14:paraId="4932F5F3" w14:textId="77777777" w:rsidR="00F041CE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六、功能交互需求</w:t>
      </w:r>
      <w:bookmarkEnd w:id="13"/>
    </w:p>
    <w:p w14:paraId="431249C3" w14:textId="77777777" w:rsidR="00F041CE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时间筛选：支持按学年、学期、年度切换数据展示</w:t>
      </w:r>
    </w:p>
    <w:p w14:paraId="2FA4998E" w14:textId="77777777" w:rsidR="00F041CE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数据下钻：支持点击学科、学段，查看对应细分师资统计数据</w:t>
      </w:r>
    </w:p>
    <w:p w14:paraId="58A39CA6" w14:textId="77777777" w:rsidR="00F041CE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模式切换：支持</w:t>
      </w:r>
      <w:r>
        <w:rPr>
          <w:rFonts w:ascii="Arial" w:eastAsia="等线" w:hAnsi="Arial" w:cs="Arial"/>
          <w:b/>
        </w:rPr>
        <w:t>真实数据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演示模拟数据</w:t>
      </w:r>
      <w:r>
        <w:rPr>
          <w:rFonts w:ascii="Arial" w:eastAsia="等线" w:hAnsi="Arial" w:cs="Arial"/>
        </w:rPr>
        <w:t>一键切换（无数据也可展示）</w:t>
      </w:r>
    </w:p>
    <w:p w14:paraId="17BD71C3" w14:textId="77777777" w:rsidR="00F041CE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页面适配：支持大屏全屏展示、自适应分辨率、无变形卡顿</w:t>
      </w:r>
    </w:p>
    <w:p w14:paraId="59C1F711" w14:textId="77777777" w:rsidR="00F041CE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容错能力：数据缺失、接口异常时页面友好提示，无白屏、报错</w:t>
      </w:r>
    </w:p>
    <w:p w14:paraId="01302DFB" w14:textId="77777777" w:rsidR="00F041CE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七、交付与验收需求</w:t>
      </w:r>
      <w:bookmarkEnd w:id="14"/>
    </w:p>
    <w:p w14:paraId="3060B1C1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交付成果</w:t>
      </w:r>
      <w:bookmarkEnd w:id="15"/>
    </w:p>
    <w:p w14:paraId="088FFC1B" w14:textId="77777777" w:rsidR="00F041CE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正式可运行可视化大屏（生产环境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演示环境）</w:t>
      </w:r>
    </w:p>
    <w:p w14:paraId="16C73F43" w14:textId="77777777" w:rsidR="00F041CE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全套项目文档：需求说明、指标字典、口径说明、操作手册、维护手册、测试报告</w:t>
      </w:r>
    </w:p>
    <w:p w14:paraId="74D2A5F2" w14:textId="77777777" w:rsidR="00F041CE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配套素材：模拟演示数据集、大屏讲解脚本、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源文件</w:t>
      </w:r>
    </w:p>
    <w:p w14:paraId="50352ABD" w14:textId="77777777" w:rsidR="00F041CE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验收标准</w:t>
      </w:r>
      <w:bookmarkEnd w:id="16"/>
    </w:p>
    <w:p w14:paraId="22B57399" w14:textId="77777777" w:rsidR="00F041CE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功能验收：所有模块、交互功能正常使用，适配展示终端</w:t>
      </w:r>
    </w:p>
    <w:p w14:paraId="26206D61" w14:textId="77777777" w:rsidR="00F041CE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数据验收：指标口径准确，数据可溯源，无明显错误</w:t>
      </w:r>
    </w:p>
    <w:p w14:paraId="4510EFF0" w14:textId="77777777" w:rsidR="00F041CE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展示验收：页面美观、适配大屏、适合观摩汇报学习</w:t>
      </w:r>
    </w:p>
    <w:p w14:paraId="35D1B1E4" w14:textId="77777777" w:rsidR="00F041CE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八、培训与运维需求</w:t>
      </w:r>
      <w:bookmarkEnd w:id="17"/>
    </w:p>
    <w:p w14:paraId="48A23A4A" w14:textId="77777777" w:rsidR="00F041CE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提供管理员培训：数据更新、指标微调、后台维护操作</w:t>
      </w:r>
    </w:p>
    <w:p w14:paraId="12A30725" w14:textId="77777777" w:rsidR="00F041CE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提供讲解员培训：大屏演示、模式切换、投屏展示操作</w:t>
      </w:r>
    </w:p>
    <w:p w14:paraId="1355DD40" w14:textId="77777777" w:rsidR="00F041CE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支持后期指标迭代、模块新增、数据适配调整</w:t>
      </w:r>
    </w:p>
    <w:p w14:paraId="6015ACAD" w14:textId="77777777" w:rsidR="00F041C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F041C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3564" w14:textId="77777777" w:rsidR="008537A7" w:rsidRDefault="008537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3DC9C0" w14:textId="77777777" w:rsidR="008537A7" w:rsidRDefault="008537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3AFF" w14:textId="77777777" w:rsidR="00F041CE" w:rsidRDefault="00F041C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41DA8" w14:textId="77777777" w:rsidR="008537A7" w:rsidRDefault="008537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EF36DE" w14:textId="77777777" w:rsidR="008537A7" w:rsidRDefault="008537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02E48" w14:textId="77777777" w:rsidR="00F041CE" w:rsidRDefault="00F041C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89A"/>
    <w:multiLevelType w:val="multilevel"/>
    <w:tmpl w:val="097895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602237"/>
    <w:multiLevelType w:val="multilevel"/>
    <w:tmpl w:val="B09A8F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2B0209"/>
    <w:multiLevelType w:val="multilevel"/>
    <w:tmpl w:val="6FE88C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0518F5"/>
    <w:multiLevelType w:val="multilevel"/>
    <w:tmpl w:val="4CB299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312D60"/>
    <w:multiLevelType w:val="multilevel"/>
    <w:tmpl w:val="C94E5B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A63C9A"/>
    <w:multiLevelType w:val="multilevel"/>
    <w:tmpl w:val="5D5E6A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B06487"/>
    <w:multiLevelType w:val="multilevel"/>
    <w:tmpl w:val="A00432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1A22D0"/>
    <w:multiLevelType w:val="multilevel"/>
    <w:tmpl w:val="8E20D6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B5355B3"/>
    <w:multiLevelType w:val="multilevel"/>
    <w:tmpl w:val="DA4E72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D595A11"/>
    <w:multiLevelType w:val="multilevel"/>
    <w:tmpl w:val="233631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F296844"/>
    <w:multiLevelType w:val="multilevel"/>
    <w:tmpl w:val="8FDC53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2C97E56"/>
    <w:multiLevelType w:val="multilevel"/>
    <w:tmpl w:val="DB1444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A446BD"/>
    <w:multiLevelType w:val="multilevel"/>
    <w:tmpl w:val="1C403B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78779D4"/>
    <w:multiLevelType w:val="multilevel"/>
    <w:tmpl w:val="02B41E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FE51C0"/>
    <w:multiLevelType w:val="multilevel"/>
    <w:tmpl w:val="E3CCC6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BC4146F"/>
    <w:multiLevelType w:val="multilevel"/>
    <w:tmpl w:val="4B0EBF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32B144C"/>
    <w:multiLevelType w:val="multilevel"/>
    <w:tmpl w:val="D30C0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4D556AF"/>
    <w:multiLevelType w:val="multilevel"/>
    <w:tmpl w:val="9D64B1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8D845F6"/>
    <w:multiLevelType w:val="multilevel"/>
    <w:tmpl w:val="66C636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CA77245"/>
    <w:multiLevelType w:val="multilevel"/>
    <w:tmpl w:val="41F6EF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21A6CA6"/>
    <w:multiLevelType w:val="multilevel"/>
    <w:tmpl w:val="E6086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5223890"/>
    <w:multiLevelType w:val="multilevel"/>
    <w:tmpl w:val="3C8AE3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BB338F4"/>
    <w:multiLevelType w:val="multilevel"/>
    <w:tmpl w:val="33A21B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3701DA0"/>
    <w:multiLevelType w:val="multilevel"/>
    <w:tmpl w:val="7ACC53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85C5D59"/>
    <w:multiLevelType w:val="multilevel"/>
    <w:tmpl w:val="D1204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BEC0B2E"/>
    <w:multiLevelType w:val="multilevel"/>
    <w:tmpl w:val="2FCC0F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EAF79AD"/>
    <w:multiLevelType w:val="multilevel"/>
    <w:tmpl w:val="7390D5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0221959"/>
    <w:multiLevelType w:val="multilevel"/>
    <w:tmpl w:val="33A8FC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28D5197"/>
    <w:multiLevelType w:val="multilevel"/>
    <w:tmpl w:val="868A04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5C2521D"/>
    <w:multiLevelType w:val="multilevel"/>
    <w:tmpl w:val="E62E04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6736628"/>
    <w:multiLevelType w:val="multilevel"/>
    <w:tmpl w:val="8D9E83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9201DCB"/>
    <w:multiLevelType w:val="multilevel"/>
    <w:tmpl w:val="518A71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C23185E"/>
    <w:multiLevelType w:val="multilevel"/>
    <w:tmpl w:val="23AE4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C883405"/>
    <w:multiLevelType w:val="multilevel"/>
    <w:tmpl w:val="C82863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95928923">
    <w:abstractNumId w:val="29"/>
  </w:num>
  <w:num w:numId="2" w16cid:durableId="2145534588">
    <w:abstractNumId w:val="20"/>
  </w:num>
  <w:num w:numId="3" w16cid:durableId="1572541245">
    <w:abstractNumId w:val="12"/>
  </w:num>
  <w:num w:numId="4" w16cid:durableId="1223641799">
    <w:abstractNumId w:val="28"/>
  </w:num>
  <w:num w:numId="5" w16cid:durableId="893085329">
    <w:abstractNumId w:val="23"/>
  </w:num>
  <w:num w:numId="6" w16cid:durableId="2061400058">
    <w:abstractNumId w:val="30"/>
  </w:num>
  <w:num w:numId="7" w16cid:durableId="1775977811">
    <w:abstractNumId w:val="26"/>
  </w:num>
  <w:num w:numId="8" w16cid:durableId="74321742">
    <w:abstractNumId w:val="3"/>
  </w:num>
  <w:num w:numId="9" w16cid:durableId="1292831810">
    <w:abstractNumId w:val="32"/>
  </w:num>
  <w:num w:numId="10" w16cid:durableId="1406220688">
    <w:abstractNumId w:val="4"/>
  </w:num>
  <w:num w:numId="11" w16cid:durableId="1625771795">
    <w:abstractNumId w:val="9"/>
  </w:num>
  <w:num w:numId="12" w16cid:durableId="1128086444">
    <w:abstractNumId w:val="21"/>
  </w:num>
  <w:num w:numId="13" w16cid:durableId="1108550998">
    <w:abstractNumId w:val="17"/>
  </w:num>
  <w:num w:numId="14" w16cid:durableId="701511965">
    <w:abstractNumId w:val="7"/>
  </w:num>
  <w:num w:numId="15" w16cid:durableId="240064676">
    <w:abstractNumId w:val="11"/>
  </w:num>
  <w:num w:numId="16" w16cid:durableId="1308051743">
    <w:abstractNumId w:val="10"/>
  </w:num>
  <w:num w:numId="17" w16cid:durableId="1396854484">
    <w:abstractNumId w:val="33"/>
  </w:num>
  <w:num w:numId="18" w16cid:durableId="1645046655">
    <w:abstractNumId w:val="19"/>
  </w:num>
  <w:num w:numId="19" w16cid:durableId="462311313">
    <w:abstractNumId w:val="18"/>
  </w:num>
  <w:num w:numId="20" w16cid:durableId="1800103085">
    <w:abstractNumId w:val="5"/>
  </w:num>
  <w:num w:numId="21" w16cid:durableId="318047343">
    <w:abstractNumId w:val="8"/>
  </w:num>
  <w:num w:numId="22" w16cid:durableId="1037588622">
    <w:abstractNumId w:val="1"/>
  </w:num>
  <w:num w:numId="23" w16cid:durableId="1139112570">
    <w:abstractNumId w:val="31"/>
  </w:num>
  <w:num w:numId="24" w16cid:durableId="280841888">
    <w:abstractNumId w:val="25"/>
  </w:num>
  <w:num w:numId="25" w16cid:durableId="1153721026">
    <w:abstractNumId w:val="2"/>
  </w:num>
  <w:num w:numId="26" w16cid:durableId="1147550672">
    <w:abstractNumId w:val="16"/>
  </w:num>
  <w:num w:numId="27" w16cid:durableId="839856305">
    <w:abstractNumId w:val="13"/>
  </w:num>
  <w:num w:numId="28" w16cid:durableId="291441569">
    <w:abstractNumId w:val="15"/>
  </w:num>
  <w:num w:numId="29" w16cid:durableId="2136749344">
    <w:abstractNumId w:val="24"/>
  </w:num>
  <w:num w:numId="30" w16cid:durableId="2042896313">
    <w:abstractNumId w:val="27"/>
  </w:num>
  <w:num w:numId="31" w16cid:durableId="1349526405">
    <w:abstractNumId w:val="14"/>
  </w:num>
  <w:num w:numId="32" w16cid:durableId="1345479620">
    <w:abstractNumId w:val="0"/>
  </w:num>
  <w:num w:numId="33" w16cid:durableId="700210887">
    <w:abstractNumId w:val="22"/>
  </w:num>
  <w:num w:numId="34" w16cid:durableId="855464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1CE"/>
    <w:rsid w:val="00414CE9"/>
    <w:rsid w:val="00822481"/>
    <w:rsid w:val="008537A7"/>
    <w:rsid w:val="00EF6A22"/>
    <w:rsid w:val="00F0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7C199"/>
  <w15:docId w15:val="{F97B746C-4F82-412F-BA50-2A56747F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841</Words>
  <Characters>875</Characters>
  <Application>Microsoft Office Word</Application>
  <DocSecurity>0</DocSecurity>
  <Lines>54</Lines>
  <Paragraphs>81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智丽 殷</cp:lastModifiedBy>
  <cp:revision>2</cp:revision>
  <dcterms:created xsi:type="dcterms:W3CDTF">2026-09-01T06:20:00Z</dcterms:created>
  <dcterms:modified xsi:type="dcterms:W3CDTF">2026-09-01T07:02:00Z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{"Label":"1","ContentProducer":"001191110102MACQD9K64010000","ProduceID":"7680447911629114588","ReservedCode1":"","ContentPropagator":"","PropagateID":"","ReservedCode2":""}</vt:lpwstr>
  </property>
</Properties>
</file>