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EFD4" w14:textId="035D3C31" w:rsidR="00054166" w:rsidRPr="00AE2DBC" w:rsidRDefault="00AE2DBC" w:rsidP="00AB7DD2">
      <w:pPr>
        <w:tabs>
          <w:tab w:val="left" w:pos="270"/>
        </w:tabs>
        <w:spacing w:after="240" w:line="360" w:lineRule="auto"/>
        <w:ind w:left="-288" w:right="144" w:firstLine="56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3778E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</w:t>
      </w:r>
      <w:r w:rsidR="00054166" w:rsidRPr="00292160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</w:t>
      </w:r>
      <w:r w:rsidR="00787FD6" w:rsidRPr="00AE2DB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46F4A8B" w14:textId="77777777" w:rsidR="00787FD6" w:rsidRDefault="00787FD6" w:rsidP="00787FD6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FD6">
        <w:rPr>
          <w:rFonts w:ascii="Times New Roman" w:hAnsi="Times New Roman" w:cs="Times New Roman"/>
          <w:b/>
          <w:bCs/>
          <w:sz w:val="28"/>
          <w:szCs w:val="28"/>
        </w:rPr>
        <w:t>Тема: Моделювання інформаційних потоків. Побудова діаграми потоків даних (Data Flow Diargam)</w:t>
      </w:r>
    </w:p>
    <w:p w14:paraId="45B09F81" w14:textId="77777777" w:rsidR="00787FD6" w:rsidRPr="00787FD6" w:rsidRDefault="00054166" w:rsidP="00787FD6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92160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292160">
        <w:rPr>
          <w:rFonts w:ascii="Times New Roman" w:hAnsi="Times New Roman" w:cs="Times New Roman"/>
          <w:sz w:val="28"/>
          <w:szCs w:val="28"/>
        </w:rPr>
        <w:t xml:space="preserve"> </w:t>
      </w:r>
      <w:r w:rsidR="00787FD6" w:rsidRPr="00787FD6">
        <w:rPr>
          <w:rFonts w:ascii="Times New Roman" w:hAnsi="Times New Roman" w:cs="Times New Roman"/>
          <w:sz w:val="28"/>
          <w:szCs w:val="28"/>
        </w:rPr>
        <w:t>ознайомитись зі стандартом IDEF0; отримати навички створення та</w:t>
      </w:r>
    </w:p>
    <w:p w14:paraId="39452380" w14:textId="63B906F3" w:rsidR="00292160" w:rsidRPr="00787FD6" w:rsidRDefault="00787FD6" w:rsidP="00787FD6">
      <w:pPr>
        <w:tabs>
          <w:tab w:val="left" w:pos="270"/>
        </w:tabs>
        <w:spacing w:after="0" w:line="360" w:lineRule="auto"/>
        <w:ind w:left="-284" w:right="141"/>
        <w:jc w:val="both"/>
        <w:rPr>
          <w:rFonts w:ascii="Times New Roman" w:hAnsi="Times New Roman" w:cs="Times New Roman"/>
          <w:sz w:val="28"/>
          <w:szCs w:val="28"/>
        </w:rPr>
      </w:pPr>
      <w:r w:rsidRPr="00787FD6">
        <w:rPr>
          <w:rFonts w:ascii="Times New Roman" w:hAnsi="Times New Roman" w:cs="Times New Roman"/>
          <w:sz w:val="28"/>
          <w:szCs w:val="28"/>
        </w:rPr>
        <w:t>редагування функціональних моделей в програмному середовищі Ramus; навчитися створювати діаграми потоків даних в нотації DFD</w:t>
      </w:r>
    </w:p>
    <w:p w14:paraId="18E7F53D" w14:textId="04654C06" w:rsidR="00AB7DD2" w:rsidRDefault="00AB7DD2" w:rsidP="00AB7DD2">
      <w:pPr>
        <w:tabs>
          <w:tab w:val="left" w:pos="6660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DD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353AB9A" w14:textId="3134682E" w:rsidR="00BE2F55" w:rsidRDefault="00BE2F55" w:rsidP="00BE2F55">
      <w:pPr>
        <w:tabs>
          <w:tab w:val="left" w:pos="6660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E2F55">
        <w:rPr>
          <w:rFonts w:ascii="Times New Roman" w:hAnsi="Times New Roman" w:cs="Times New Roman"/>
          <w:sz w:val="28"/>
          <w:szCs w:val="28"/>
        </w:rPr>
        <w:t xml:space="preserve"> відповідності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мого </w:t>
      </w:r>
      <w:r w:rsidRPr="00BE2F55">
        <w:rPr>
          <w:rFonts w:ascii="Times New Roman" w:hAnsi="Times New Roman" w:cs="Times New Roman"/>
          <w:sz w:val="28"/>
          <w:szCs w:val="28"/>
        </w:rPr>
        <w:t>порядкового номеру</w:t>
      </w:r>
      <w:r w:rsidR="00C45AC2">
        <w:rPr>
          <w:rFonts w:ascii="Times New Roman" w:hAnsi="Times New Roman" w:cs="Times New Roman"/>
          <w:sz w:val="28"/>
          <w:szCs w:val="28"/>
        </w:rPr>
        <w:t xml:space="preserve"> (12)</w:t>
      </w:r>
      <w:r w:rsidRPr="00BE2F55">
        <w:rPr>
          <w:rFonts w:ascii="Times New Roman" w:hAnsi="Times New Roman" w:cs="Times New Roman"/>
          <w:sz w:val="28"/>
          <w:szCs w:val="28"/>
        </w:rPr>
        <w:t xml:space="preserve"> в списку групи</w:t>
      </w:r>
      <w:r>
        <w:rPr>
          <w:rFonts w:ascii="Times New Roman" w:hAnsi="Times New Roman" w:cs="Times New Roman"/>
          <w:sz w:val="28"/>
          <w:szCs w:val="28"/>
          <w:lang w:val="uk-UA"/>
        </w:rPr>
        <w:t>, я вібрав 2 варіант (</w:t>
      </w:r>
      <w:r w:rsidRPr="00BE2F55">
        <w:rPr>
          <w:rFonts w:ascii="Times New Roman" w:hAnsi="Times New Roman" w:cs="Times New Roman"/>
          <w:sz w:val="28"/>
          <w:szCs w:val="28"/>
          <w:lang w:val="uk-UA"/>
        </w:rPr>
        <w:t>діяльност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BE2F55">
        <w:rPr>
          <w:rFonts w:ascii="Times New Roman" w:hAnsi="Times New Roman" w:cs="Times New Roman"/>
          <w:sz w:val="28"/>
          <w:szCs w:val="28"/>
          <w:lang w:val="uk-UA"/>
        </w:rPr>
        <w:t xml:space="preserve"> банку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1D07E2A" w14:textId="53F79A9C" w:rsidR="00BE2F55" w:rsidRDefault="00AB7DD2" w:rsidP="00BE2F55">
      <w:pPr>
        <w:tabs>
          <w:tab w:val="left" w:pos="6660"/>
        </w:tabs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E2F55">
        <w:rPr>
          <w:rFonts w:ascii="Times New Roman" w:hAnsi="Times New Roman" w:cs="Times New Roman"/>
          <w:b/>
          <w:bCs/>
          <w:sz w:val="28"/>
          <w:szCs w:val="28"/>
        </w:rPr>
        <w:t>1. Побудувати діаграму декомпозиції A1 «Процеси керування». Назви стрілок</w:t>
      </w:r>
      <w:r w:rsidR="00BE2F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E2F55">
        <w:rPr>
          <w:rFonts w:ascii="Times New Roman" w:hAnsi="Times New Roman" w:cs="Times New Roman"/>
          <w:b/>
          <w:bCs/>
          <w:sz w:val="28"/>
          <w:szCs w:val="28"/>
        </w:rPr>
        <w:t>обираються з класифікаторів.</w:t>
      </w:r>
    </w:p>
    <w:p w14:paraId="5CF32D8F" w14:textId="04AFE08C" w:rsidR="00BE2F55" w:rsidRDefault="00BE2F55" w:rsidP="00BE2F55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риссунку 1 представленно управління бізнес</w:t>
      </w:r>
      <w:r w:rsidR="004C503D">
        <w:rPr>
          <w:rFonts w:ascii="Times New Roman" w:hAnsi="Times New Roman" w:cs="Times New Roman"/>
          <w:sz w:val="28"/>
          <w:szCs w:val="28"/>
          <w:lang w:val="uk-UA"/>
        </w:rPr>
        <w:t>-процесом банку.</w:t>
      </w:r>
    </w:p>
    <w:p w14:paraId="69DB7C90" w14:textId="5FAF513B" w:rsidR="004C503D" w:rsidRDefault="004C503D" w:rsidP="00BE2F55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CC3BA5" w14:textId="77777777" w:rsidR="00723A04" w:rsidRPr="00BE2F55" w:rsidRDefault="00723A04" w:rsidP="00BE2F55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F6E24D" w14:textId="6B7AF595" w:rsidR="00BE2F55" w:rsidRPr="005D6613" w:rsidRDefault="00E53BD3" w:rsidP="00BE2F55">
      <w:pPr>
        <w:tabs>
          <w:tab w:val="left" w:pos="66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3BD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72C3B67" wp14:editId="0CE466A0">
            <wp:extent cx="6120765" cy="419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EC61" w14:textId="58292BC7" w:rsidR="004C503D" w:rsidRDefault="004C503D" w:rsidP="004C503D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Бізнес-процес банку</w:t>
      </w:r>
    </w:p>
    <w:p w14:paraId="12A31FC3" w14:textId="6E9EE09F" w:rsidR="00614592" w:rsidRPr="00614592" w:rsidRDefault="00614592" w:rsidP="00614592">
      <w:pPr>
        <w:tabs>
          <w:tab w:val="left" w:pos="6660"/>
        </w:tabs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4592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Побудувати діаграму декомпозиції А2 «Підтримуючі процеси».</w:t>
      </w:r>
    </w:p>
    <w:p w14:paraId="274223F2" w14:textId="29E82200" w:rsidR="005A08A6" w:rsidRDefault="005A08A6" w:rsidP="005A08A6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риссунку 2 представленно підтримаючі процеси.</w:t>
      </w:r>
    </w:p>
    <w:p w14:paraId="73293107" w14:textId="0E4ABBA1" w:rsidR="005A08A6" w:rsidRDefault="005A08A6" w:rsidP="004C503D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0CBA1F" w14:textId="1DDCBBAC" w:rsidR="005A08A6" w:rsidRDefault="00723A04" w:rsidP="004C503D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3A0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81882BC" wp14:editId="4FA7B0A3">
            <wp:extent cx="6120765" cy="42024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7F0F" w14:textId="665F4932" w:rsidR="005A08A6" w:rsidRDefault="005A08A6" w:rsidP="005A08A6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D6613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Підтримаючі процеси</w:t>
      </w:r>
    </w:p>
    <w:p w14:paraId="5D739E05" w14:textId="57B8B2A4" w:rsidR="00614592" w:rsidRPr="00614592" w:rsidRDefault="00614592" w:rsidP="00614592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4592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Побудувати діаграму декомпозиції А3 «Основні процеси».</w:t>
      </w:r>
    </w:p>
    <w:p w14:paraId="1F9554D4" w14:textId="78E14506" w:rsidR="00614592" w:rsidRDefault="00614592" w:rsidP="00614592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риссунку </w:t>
      </w:r>
      <w:r w:rsidRPr="0061459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14592">
        <w:rPr>
          <w:rFonts w:ascii="Times New Roman" w:hAnsi="Times New Roman" w:cs="Times New Roman"/>
          <w:sz w:val="28"/>
          <w:szCs w:val="28"/>
          <w:lang w:val="uk-UA"/>
        </w:rPr>
        <w:t>сновні процеси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A888D0" w14:textId="77777777" w:rsidR="00614592" w:rsidRPr="00614592" w:rsidRDefault="00614592" w:rsidP="005A08A6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8F9D4" w14:textId="75E5D101" w:rsidR="005A08A6" w:rsidRDefault="00EB4C10" w:rsidP="004C503D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4C1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C900EA0" wp14:editId="46EE25C9">
            <wp:extent cx="6120765" cy="44710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A347" w14:textId="09908A9C" w:rsidR="00614592" w:rsidRDefault="00614592" w:rsidP="00614592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Основні процеси</w:t>
      </w:r>
    </w:p>
    <w:p w14:paraId="4E23975D" w14:textId="4268B799" w:rsidR="00614592" w:rsidRDefault="00614592" w:rsidP="00614592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459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61459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Побудувати діаграму декомпозиції А11 «Процес стратегічного керування».</w:t>
      </w:r>
    </w:p>
    <w:p w14:paraId="40D3F39C" w14:textId="2F95A4F5" w:rsidR="00614592" w:rsidRDefault="00614592" w:rsidP="00614592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риссунку 4 представленно </w:t>
      </w:r>
      <w:r w:rsidR="00193DA9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93DA9" w:rsidRPr="00193DA9">
        <w:rPr>
          <w:rFonts w:ascii="Times New Roman" w:hAnsi="Times New Roman" w:cs="Times New Roman"/>
          <w:sz w:val="28"/>
          <w:szCs w:val="28"/>
          <w:lang w:val="uk-UA"/>
        </w:rPr>
        <w:t>роцес стратегічного керування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58341C" w14:textId="04BAD5DE" w:rsidR="00614592" w:rsidRDefault="001B4683" w:rsidP="00193DA9">
      <w:pPr>
        <w:tabs>
          <w:tab w:val="left" w:pos="6660"/>
        </w:tabs>
        <w:spacing w:line="360" w:lineRule="auto"/>
        <w:ind w:hanging="18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468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EAB5E39" wp14:editId="01CD26EB">
            <wp:extent cx="6120765" cy="4154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A96" w14:textId="06519FA8" w:rsidR="00193DA9" w:rsidRDefault="00193DA9" w:rsidP="00193DA9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</w:t>
      </w:r>
      <w:r w:rsidRPr="00193DA9">
        <w:rPr>
          <w:rFonts w:ascii="Times New Roman" w:hAnsi="Times New Roman" w:cs="Times New Roman"/>
          <w:sz w:val="28"/>
          <w:szCs w:val="28"/>
          <w:lang w:val="uk-UA"/>
        </w:rPr>
        <w:t>Процес стратегічного керування</w:t>
      </w:r>
    </w:p>
    <w:p w14:paraId="6564ACBA" w14:textId="0A88D95C" w:rsidR="00193DA9" w:rsidRDefault="009C1337" w:rsidP="009C1337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9C1337">
        <w:rPr>
          <w:rFonts w:ascii="Times New Roman" w:hAnsi="Times New Roman" w:cs="Times New Roman"/>
          <w:b/>
          <w:bCs/>
          <w:sz w:val="28"/>
          <w:szCs w:val="28"/>
        </w:rPr>
        <w:t>Побудувати діаграму декомпозиції А12 «Процес тактичного керування».</w:t>
      </w:r>
    </w:p>
    <w:p w14:paraId="4F85D5B4" w14:textId="029509AF" w:rsidR="009C1337" w:rsidRDefault="009C1337" w:rsidP="009C1337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риссунку 5 представленно п</w:t>
      </w:r>
      <w:r w:rsidRPr="00193DA9">
        <w:rPr>
          <w:rFonts w:ascii="Times New Roman" w:hAnsi="Times New Roman" w:cs="Times New Roman"/>
          <w:sz w:val="28"/>
          <w:szCs w:val="28"/>
          <w:lang w:val="uk-UA"/>
        </w:rPr>
        <w:t>роцес стратегічного керування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DD6CB5" w14:textId="0D055C99" w:rsidR="009C1337" w:rsidRDefault="00E53BD3" w:rsidP="00C45AC2">
      <w:pPr>
        <w:tabs>
          <w:tab w:val="left" w:pos="666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3BD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1BE06D7" wp14:editId="0EF82D65">
            <wp:extent cx="6120765" cy="41579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6543" w14:textId="72928D43" w:rsidR="00C45AC2" w:rsidRDefault="00C45AC2" w:rsidP="00C45AC2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</w:t>
      </w:r>
      <w:r w:rsidRPr="00AE2DBC">
        <w:rPr>
          <w:rFonts w:ascii="Times New Roman" w:hAnsi="Times New Roman" w:cs="Times New Roman"/>
          <w:sz w:val="28"/>
          <w:szCs w:val="28"/>
          <w:lang w:val="uk-UA"/>
        </w:rPr>
        <w:t>Процес тактичного керування</w:t>
      </w:r>
    </w:p>
    <w:p w14:paraId="22B6A73C" w14:textId="41B35BC4" w:rsidR="00C45AC2" w:rsidRDefault="005D6613" w:rsidP="005D6613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 w:rsidRPr="005D6613">
        <w:rPr>
          <w:lang w:val="uk-UA"/>
        </w:rPr>
        <w:t xml:space="preserve"> 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Створити контекстну діаграму за допомогою якої описати інформаційний обмін між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інформаційною системою та зовнішніми сутностями: діаграму потоку даних (Data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Flow Diargam або DFD) – модель проектування або графічне представлення потоків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даних в своїй інформаційній системі.</w:t>
      </w:r>
    </w:p>
    <w:p w14:paraId="18D43503" w14:textId="66AC4A63" w:rsidR="005D6613" w:rsidRDefault="005D6613" w:rsidP="005D6613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.1.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створення діаграми в нотації DFD потрібно створити класифікатори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BCE550A" w14:textId="14CF3CC2" w:rsidR="005D6613" w:rsidRDefault="005D6613" w:rsidP="005D6613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Було створено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>ікатори для побудови діаграми (рисунок 6.1)</w:t>
      </w:r>
    </w:p>
    <w:p w14:paraId="27956189" w14:textId="564C5639" w:rsidR="005D6613" w:rsidRDefault="00AE2DBC" w:rsidP="005D6613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2DB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9949AC1" wp14:editId="6501B3FB">
            <wp:extent cx="2581635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4071" w14:textId="47D6F876" w:rsidR="005D6613" w:rsidRDefault="005D6613" w:rsidP="005D6613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6.1 - </w:t>
      </w:r>
      <w:r w:rsidRPr="005D6613">
        <w:rPr>
          <w:rFonts w:ascii="Times New Roman" w:hAnsi="Times New Roman" w:cs="Times New Roman"/>
          <w:sz w:val="28"/>
          <w:szCs w:val="28"/>
        </w:rPr>
        <w:t>Класифікатори, необхідні для побудови діаграми DFD</w:t>
      </w:r>
    </w:p>
    <w:p w14:paraId="1D06A8F3" w14:textId="043DAAD6" w:rsidR="00DA37FC" w:rsidRDefault="00DA37FC" w:rsidP="00DA37FC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37FC">
        <w:rPr>
          <w:rFonts w:ascii="Times New Roman" w:hAnsi="Times New Roman" w:cs="Times New Roman"/>
          <w:b/>
          <w:bCs/>
          <w:sz w:val="28"/>
          <w:szCs w:val="28"/>
          <w:lang w:val="uk-UA"/>
        </w:rPr>
        <w:t>6.2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661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Створити контекстну діаграму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 допомогою класифікаторів</w:t>
      </w:r>
    </w:p>
    <w:p w14:paraId="4CCF90CF" w14:textId="204782AD" w:rsidR="00DA37FC" w:rsidRPr="00DA37FC" w:rsidRDefault="00DA37FC" w:rsidP="00DA37FC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37FC">
        <w:rPr>
          <w:rFonts w:ascii="Times New Roman" w:hAnsi="Times New Roman" w:cs="Times New Roman"/>
          <w:sz w:val="28"/>
          <w:szCs w:val="28"/>
          <w:lang w:val="uk-UA"/>
        </w:rPr>
        <w:t>Створену діаграму предствалено на рисунку 6.2</w:t>
      </w:r>
    </w:p>
    <w:p w14:paraId="6AED445A" w14:textId="65ED36C1" w:rsidR="00DA37FC" w:rsidRDefault="00617963" w:rsidP="005D6613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796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85A684C" wp14:editId="7947E04D">
            <wp:extent cx="6120765" cy="4082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EBA4" w14:textId="135D2E89" w:rsidR="00DA37FC" w:rsidRPr="00D320CB" w:rsidRDefault="00DA37FC" w:rsidP="005D6613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6.2 - </w:t>
      </w:r>
      <w:r w:rsidRPr="00DA37FC">
        <w:rPr>
          <w:rFonts w:ascii="Times New Roman" w:hAnsi="Times New Roman" w:cs="Times New Roman"/>
          <w:sz w:val="28"/>
          <w:szCs w:val="28"/>
          <w:lang w:val="uk-UA"/>
        </w:rPr>
        <w:t>Діаграма декомпозиції в нотації DFD «</w:t>
      </w:r>
      <w:r>
        <w:rPr>
          <w:rFonts w:ascii="Times New Roman" w:hAnsi="Times New Roman" w:cs="Times New Roman"/>
          <w:sz w:val="28"/>
          <w:szCs w:val="28"/>
          <w:lang w:val="uk-UA"/>
        </w:rPr>
        <w:t>Видача кредиту</w:t>
      </w:r>
      <w:r w:rsidRPr="00DA37F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sectPr w:rsidR="00DA37FC" w:rsidRPr="00D320CB" w:rsidSect="00335FD3">
      <w:footerReference w:type="default" r:id="rId15"/>
      <w:footerReference w:type="first" r:id="rId16"/>
      <w:pgSz w:w="11906" w:h="16838"/>
      <w:pgMar w:top="1134" w:right="566" w:bottom="1418" w:left="1701" w:header="708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F786" w14:textId="77777777" w:rsidR="00E769A5" w:rsidRDefault="00E769A5" w:rsidP="005824F4">
      <w:pPr>
        <w:spacing w:after="0" w:line="240" w:lineRule="auto"/>
      </w:pPr>
      <w:r>
        <w:separator/>
      </w:r>
    </w:p>
  </w:endnote>
  <w:endnote w:type="continuationSeparator" w:id="0">
    <w:p w14:paraId="2B4092E2" w14:textId="77777777" w:rsidR="00E769A5" w:rsidRDefault="00E769A5" w:rsidP="0058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Journal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69D1" w14:textId="77777777" w:rsidR="00830670" w:rsidRDefault="00E769A5">
    <w:pPr>
      <w:pStyle w:val="Footer"/>
    </w:pPr>
    <w:r>
      <w:rPr>
        <w:noProof/>
      </w:rPr>
      <w:pict w14:anchorId="137A2C4D">
        <v:group id="_x0000_s1125" style="position:absolute;margin-left:56.7pt;margin-top:19.85pt;width:518.8pt;height:802.3pt;z-index:251659264;mso-position-horizontal-relative:page;mso-position-vertical-relative:page" coordsize="20000,20000" o:allowincell="f">
          <v:rect id="_x0000_s1126" style="position:absolute;width:20000;height:20000" filled="f" strokeweight="2pt"/>
          <v:line id="_x0000_s1127" style="position:absolute" from="1093,18949" to="1095,19989" strokeweight="2pt"/>
          <v:line id="_x0000_s1128" style="position:absolute" from="10,18941" to="19977,18942" strokeweight="2pt"/>
          <v:line id="_x0000_s1129" style="position:absolute" from="2186,18949" to="2188,19989" strokeweight="2pt"/>
          <v:line id="_x0000_s1130" style="position:absolute" from="4919,18949" to="4921,19989" strokeweight="2pt"/>
          <v:line id="_x0000_s1131" style="position:absolute" from="6557,18959" to="6559,19989" strokeweight="2pt"/>
          <v:line id="_x0000_s1132" style="position:absolute" from="7650,18949" to="7652,19979" strokeweight="2pt"/>
          <v:line id="_x0000_s1133" style="position:absolute" from="18905,18949" to="18909,19989" strokeweight="2pt"/>
          <v:line id="_x0000_s1134" style="position:absolute" from="10,19293" to="7631,19295" strokeweight="1pt"/>
          <v:line id="_x0000_s1135" style="position:absolute" from="10,19646" to="7631,19647" strokeweight="2pt"/>
          <v:line id="_x0000_s1136" style="position:absolute" from="18919,19296" to="19990,19297" strokeweight="1pt"/>
          <v:rect id="_x0000_s1137" style="position:absolute;left:54;top:19660;width:1000;height:309" filled="f" stroked="f" strokeweight=".25pt">
            <v:textbox style="mso-next-textbox:#_x0000_s1137" inset="1pt,1pt,1pt,1pt">
              <w:txbxContent>
                <w:p w14:paraId="615F3489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1138" style="position:absolute;left:1139;top:19660;width:1001;height:309" filled="f" stroked="f" strokeweight=".25pt">
            <v:textbox style="mso-next-textbox:#_x0000_s1138" inset="1pt,1pt,1pt,1pt">
              <w:txbxContent>
                <w:p w14:paraId="78B66AD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39" style="position:absolute;left:2267;top:19660;width:2573;height:309" filled="f" stroked="f" strokeweight=".25pt">
            <v:textbox style="mso-next-textbox:#_x0000_s1139" inset="1pt,1pt,1pt,1pt">
              <w:txbxContent>
                <w:p w14:paraId="2394606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140" style="position:absolute;left:4983;top:19660;width:1534;height:309" filled="f" stroked="f" strokeweight=".25pt">
            <v:textbox style="mso-next-textbox:#_x0000_s1140" inset="1pt,1pt,1pt,1pt">
              <w:txbxContent>
                <w:p w14:paraId="46A3005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141" style="position:absolute;left:6604;top:19660;width:1000;height:309" filled="f" stroked="f" strokeweight=".25pt">
            <v:textbox style="mso-next-textbox:#_x0000_s1141" inset="1pt,1pt,1pt,1pt">
              <w:txbxContent>
                <w:p w14:paraId="7E8FE555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142" style="position:absolute;left:18949;top:18977;width:1001;height:309" filled="f" stroked="f" strokeweight=".25pt">
            <v:textbox style="mso-next-textbox:#_x0000_s1142" inset="1pt,1pt,1pt,1pt">
              <w:txbxContent>
                <w:p w14:paraId="3CDC5DD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43" style="position:absolute;left:18949;top:19435;width:1001;height:423" filled="f" stroked="f" strokeweight=".25pt">
            <v:textbox style="mso-next-textbox:#_x0000_s1143" inset="1pt,1pt,1pt,1pt">
              <w:txbxContent>
                <w:p w14:paraId="20612C1B" w14:textId="77777777" w:rsidR="00830670" w:rsidRPr="008D031D" w:rsidRDefault="00CA2A30" w:rsidP="005824F4">
                  <w:pPr>
                    <w:pStyle w:val="a"/>
                    <w:jc w:val="center"/>
                    <w:rPr>
                      <w:sz w:val="24"/>
                    </w:rPr>
                  </w:pPr>
                  <w:r w:rsidRPr="00335FD3">
                    <w:rPr>
                      <w:sz w:val="24"/>
                    </w:rPr>
                    <w:fldChar w:fldCharType="begin"/>
                  </w:r>
                  <w:r w:rsidR="00335FD3" w:rsidRPr="00335FD3">
                    <w:rPr>
                      <w:sz w:val="24"/>
                    </w:rPr>
                    <w:instrText xml:space="preserve"> PAGE   \* MERGEFORMAT </w:instrText>
                  </w:r>
                  <w:r w:rsidRPr="00335FD3">
                    <w:rPr>
                      <w:sz w:val="24"/>
                    </w:rPr>
                    <w:fldChar w:fldCharType="separate"/>
                  </w:r>
                  <w:r w:rsidR="0058546B">
                    <w:rPr>
                      <w:noProof/>
                      <w:sz w:val="24"/>
                    </w:rPr>
                    <w:t>3</w:t>
                  </w:r>
                  <w:r w:rsidRPr="00335FD3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1144" style="position:absolute;left:7745;top:19221;width:11075;height:477" filled="f" stroked="f" strokeweight=".25pt">
            <v:textbox style="mso-next-textbox:#_x0000_s1144" inset="1pt,1pt,1pt,1pt">
              <w:txbxContent>
                <w:p w14:paraId="79BD6863" w14:textId="0A13A6E0" w:rsidR="0001407B" w:rsidRDefault="00E57C50" w:rsidP="0001407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Лабораторна</w:t>
                  </w:r>
                  <w:r w:rsidR="0001407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робота </w:t>
                  </w:r>
                  <w:r w:rsidR="00C45AC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  <w:p w14:paraId="2EF58331" w14:textId="77777777" w:rsidR="00C45AC2" w:rsidRPr="00C45AC2" w:rsidRDefault="00C45AC2" w:rsidP="0001407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14:paraId="59A758E3" w14:textId="77777777" w:rsidR="00830670" w:rsidRPr="00C339D5" w:rsidRDefault="00830670" w:rsidP="00C339D5"/>
              </w:txbxContent>
            </v:textbox>
          </v:rect>
          <w10:wrap anchorx="page" anchory="page"/>
          <w10:anchorlock/>
        </v:group>
      </w:pict>
    </w:r>
  </w:p>
  <w:p w14:paraId="0D683D96" w14:textId="77777777" w:rsidR="00830670" w:rsidRDefault="008306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C6C2" w14:textId="77777777" w:rsidR="00830670" w:rsidRDefault="00E769A5">
    <w:pPr>
      <w:pStyle w:val="Footer"/>
    </w:pPr>
    <w:r>
      <w:rPr>
        <w:noProof/>
      </w:rPr>
      <w:pict w14:anchorId="5102540C">
        <v:group id="_x0000_s1075" style="position:absolute;margin-left:54.05pt;margin-top:19.85pt;width:518.8pt;height:802.3pt;z-index:251658240;mso-position-horizontal-relative:page;mso-position-vertical-relative:page" coordsize="20000,20000" o:allowincell="f">
          <v:rect id="_x0000_s1076" style="position:absolute;width:20000;height:20000" filled="f" strokeweight="2pt"/>
          <v:line id="_x0000_s1077" style="position:absolute" from="993,17183" to="995,18221" strokeweight="2pt"/>
          <v:line id="_x0000_s1078" style="position:absolute" from="10,17173" to="19977,17174" strokeweight="2pt"/>
          <v:line id="_x0000_s1079" style="position:absolute" from="2186,17192" to="2188,19989" strokeweight="2pt"/>
          <v:line id="_x0000_s1080" style="position:absolute" from="4919,17192" to="4921,19989" strokeweight="2pt"/>
          <v:line id="_x0000_s1081" style="position:absolute" from="6557,17192" to="6559,19989" strokeweight="2pt"/>
          <v:line id="_x0000_s1082" style="position:absolute" from="7650,17183" to="7652,19979" strokeweight="2pt"/>
          <v:line id="_x0000_s1083" style="position:absolute" from="15848,18239" to="15852,18932" strokeweight="2pt"/>
          <v:line id="_x0000_s1084" style="position:absolute" from="10,19293" to="7631,19295" strokeweight="1pt"/>
          <v:line id="_x0000_s1085" style="position:absolute" from="10,19646" to="7631,19647" strokeweight="1pt"/>
          <v:rect id="_x0000_s1086" style="position:absolute;left:54;top:17912;width:883;height:309" filled="f" stroked="f" strokeweight=".25pt">
            <v:textbox style="mso-next-textbox:#_x0000_s1086" inset="1pt,1pt,1pt,1pt">
              <w:txbxContent>
                <w:p w14:paraId="0A40EB10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1087" style="position:absolute;left:1051;top:17912;width:1100;height:309" filled="f" stroked="f" strokeweight=".25pt">
            <v:textbox style="mso-next-textbox:#_x0000_s1087" inset="1pt,1pt,1pt,1pt">
              <w:txbxContent>
                <w:p w14:paraId="7A601BF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88" style="position:absolute;left:2267;top:17912;width:2573;height:309" filled="f" stroked="f" strokeweight=".25pt">
            <v:textbox style="mso-next-textbox:#_x0000_s1088" inset="1pt,1pt,1pt,1pt">
              <w:txbxContent>
                <w:p w14:paraId="1B98B9E1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r>
                    <w:rPr>
                      <w:sz w:val="18"/>
                    </w:rPr>
                    <w:t>докум.</w:t>
                  </w:r>
                </w:p>
              </w:txbxContent>
            </v:textbox>
          </v:rect>
          <v:rect id="_x0000_s1089" style="position:absolute;left:4983;top:17912;width:1534;height:309" filled="f" stroked="f" strokeweight=".25pt">
            <v:textbox style="mso-next-textbox:#_x0000_s1089" inset="1pt,1pt,1pt,1pt">
              <w:txbxContent>
                <w:p w14:paraId="51AB4BA4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090" style="position:absolute;left:6604;top:17912;width:1000;height:309" filled="f" stroked="f" strokeweight=".25pt">
            <v:textbox style="mso-next-textbox:#_x0000_s1090" inset="1pt,1pt,1pt,1pt">
              <w:txbxContent>
                <w:p w14:paraId="14890AF7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091" style="position:absolute;left:15929;top:18258;width:1475;height:309" filled="f" stroked="f" strokeweight=".25pt">
            <v:textbox style="mso-next-textbox:#_x0000_s1091" inset="1pt,1pt,1pt,1pt">
              <w:txbxContent>
                <w:p w14:paraId="1E0FC606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92" style="position:absolute;left:15929;top:18623;width:1475;height:310" filled="f" stroked="f" strokeweight=".25pt">
            <v:textbox style="mso-next-textbox:#_x0000_s1092" inset="1pt,1pt,1pt,1pt">
              <w:txbxContent>
                <w:p w14:paraId="715F3B88" w14:textId="77777777" w:rsidR="00830670" w:rsidRPr="009B1727" w:rsidRDefault="00830670" w:rsidP="005824F4">
                  <w:pPr>
                    <w:pStyle w:val="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_x0000_s1093" style="position:absolute;left:7760;top:17481;width:12159;height:477" filled="f" stroked="f" strokeweight=".25pt">
            <v:textbox style="mso-next-textbox:#_x0000_s1093" inset="1pt,1pt,1pt,1pt">
              <w:txbxContent>
                <w:p w14:paraId="3FEAFA6B" w14:textId="68C3AAC7" w:rsidR="00830670" w:rsidRPr="00C45AC2" w:rsidRDefault="0042384A" w:rsidP="00C2691C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Лабораторна</w:t>
                  </w:r>
                  <w:r w:rsidR="007C09E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робота </w:t>
                  </w:r>
                  <w:r w:rsidR="00C45AC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  <v:line id="_x0000_s1094" style="position:absolute" from="12,18233" to="19979,18234" strokeweight="2pt"/>
          <v:line id="_x0000_s1095" style="position:absolute" from="25,17881" to="7646,17882" strokeweight="2pt"/>
          <v:line id="_x0000_s1096" style="position:absolute" from="10,17526" to="7631,17527" strokeweight="1pt"/>
          <v:line id="_x0000_s1097" style="position:absolute" from="10,18938" to="7631,18939" strokeweight="1pt"/>
          <v:line id="_x0000_s1098" style="position:absolute" from="10,18583" to="7631,18584" strokeweight="1pt"/>
          <v:group id="_x0000_s1099" style="position:absolute;left:39;top:18267;width:4801;height:310" coordsize="19999,20000">
            <v:rect id="_x0000_s1100" style="position:absolute;width:8856;height:20000" filled="f" stroked="f" strokeweight=".25pt">
              <v:textbox style="mso-next-textbox:#_x0000_s1100" inset="1pt,1pt,1pt,1pt">
                <w:txbxContent>
                  <w:p w14:paraId="6F8FECC9" w14:textId="77777777" w:rsidR="00830670" w:rsidRDefault="00830670" w:rsidP="005824F4">
                    <w:pPr>
                      <w:pStyle w:val="a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_x0000_s1101" style="position:absolute;left:9281;width:10718;height:20000" filled="f" stroked="f" strokeweight=".25pt">
              <v:textbox style="mso-next-textbox:#_x0000_s1101" inset="1pt,1pt,1pt,1pt">
                <w:txbxContent>
                  <w:p w14:paraId="4ADE4AC0" w14:textId="23E82CB2" w:rsidR="00830670" w:rsidRPr="003E57D0" w:rsidRDefault="00C60A32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  <w:t>Ліщинський О.</w:t>
                    </w:r>
                  </w:p>
                </w:txbxContent>
              </v:textbox>
            </v:rect>
          </v:group>
          <v:group id="_x0000_s1102" style="position:absolute;left:39;top:18614;width:4801;height:309" coordsize="19999,20000">
            <v:rect id="_x0000_s1103" style="position:absolute;width:8856;height:20000" filled="f" stroked="f" strokeweight=".25pt">
              <v:textbox style="mso-next-textbox:#_x0000_s1103" inset="1pt,1pt,1pt,1pt">
                <w:txbxContent>
                  <w:p w14:paraId="42FD8468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_x0000_s1104" style="position:absolute;left:9281;width:10718;height:20000" filled="f" stroked="f" strokeweight=".25pt">
              <v:textbox style="mso-next-textbox:#_x0000_s1104" inset="1pt,1pt,1pt,1pt">
                <w:txbxContent>
                  <w:p w14:paraId="6B03ACFC" w14:textId="1E8ABD2A" w:rsidR="00830670" w:rsidRPr="003B7A47" w:rsidRDefault="00E57C50" w:rsidP="005824F4">
                    <w:pP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  <w:t>Граф М.С.</w:t>
                    </w:r>
                  </w:p>
                </w:txbxContent>
              </v:textbox>
            </v:rect>
          </v:group>
          <v:group id="_x0000_s1105" style="position:absolute;left:39;top:18969;width:4801;height:309" coordsize="19999,20000">
            <v:rect id="_x0000_s1106" style="position:absolute;width:8856;height:20000" filled="f" stroked="f" strokeweight=".25pt">
              <v:textbox style="mso-next-textbox:#_x0000_s1106" inset="1pt,1pt,1pt,1pt">
                <w:txbxContent>
                  <w:p w14:paraId="13E94BD4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  <v:rect id="_x0000_s1107" style="position:absolute;left:9281;width:10718;height:20000" filled="f" stroked="f" strokeweight=".25pt">
              <v:textbox style="mso-next-textbox:#_x0000_s1107" inset="1pt,1pt,1pt,1pt">
                <w:txbxContent>
                  <w:p w14:paraId="6AE0E911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08" style="position:absolute;left:39;top:19314;width:4801;height:310" coordsize="19999,20000">
            <v:rect id="_x0000_s1109" style="position:absolute;width:8856;height:20000" filled="f" stroked="f" strokeweight=".25pt">
              <v:textbox style="mso-next-textbox:#_x0000_s1109" inset="1pt,1pt,1pt,1pt">
                <w:txbxContent>
                  <w:p w14:paraId="0BD4AB9C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</w:t>
                    </w:r>
                    <w:r>
                      <w:rPr>
                        <w:sz w:val="18"/>
                      </w:rPr>
                      <w:t>Контр.</w:t>
                    </w:r>
                  </w:p>
                </w:txbxContent>
              </v:textbox>
            </v:rect>
            <v:rect id="_x0000_s1110" style="position:absolute;left:9281;width:10718;height:20000" filled="f" stroked="f" strokeweight=".25pt">
              <v:textbox style="mso-next-textbox:#_x0000_s1110" inset="1pt,1pt,1pt,1pt">
                <w:txbxContent>
                  <w:p w14:paraId="34649EB5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11" style="position:absolute;left:39;top:19660;width:4801;height:309" coordsize="19999,20000">
            <v:rect id="_x0000_s1112" style="position:absolute;width:8856;height:20000" filled="f" stroked="f" strokeweight=".25pt">
              <v:textbox style="mso-next-textbox:#_x0000_s1112" inset="1pt,1pt,1pt,1pt">
                <w:txbxContent>
                  <w:p w14:paraId="36814DAA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_x0000_s1113" style="position:absolute;left:9281;width:10718;height:20000" filled="f" stroked="f" strokeweight=".25pt">
              <v:textbox style="mso-next-textbox:#_x0000_s1113" inset="1pt,1pt,1pt,1pt">
                <w:txbxContent>
                  <w:p w14:paraId="5DBD4FDF" w14:textId="77777777" w:rsidR="00830670" w:rsidRPr="00C2691C" w:rsidRDefault="00830670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1114" style="position:absolute" from="14208,18239" to="14210,19979" strokeweight="2pt"/>
          <v:rect id="_x0000_s1115" style="position:absolute;left:7787;top:18314;width:6292;height:1609" filled="f" stroked="f" strokeweight=".25pt">
            <v:textbox style="mso-next-textbox:#_x0000_s1115" inset="1pt,1pt,1pt,1pt">
              <w:txbxContent>
                <w:p w14:paraId="2A1DD46F" w14:textId="487EF9C1" w:rsidR="00830670" w:rsidRPr="00C45AC2" w:rsidRDefault="00C45AC2" w:rsidP="00303ECA">
                  <w:pPr>
                    <w:shd w:val="clear" w:color="auto" w:fill="FFFFFF" w:themeFill="background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45A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Моделювання інформаційних потоків. Побудова діаграми потоків даних (Data Flow Diargam)</w:t>
                  </w:r>
                </w:p>
              </w:txbxContent>
            </v:textbox>
          </v:rect>
          <v:line id="_x0000_s1116" style="position:absolute" from="14221,18587" to="19990,18588" strokeweight="2pt"/>
          <v:line id="_x0000_s1117" style="position:absolute" from="14219,18939" to="19988,18941" strokeweight="2pt"/>
          <v:line id="_x0000_s1118" style="position:absolute" from="17487,18239" to="17490,18932" strokeweight="2pt"/>
          <v:rect id="_x0000_s1119" style="position:absolute;left:14295;top:18258;width:1474;height:309" filled="f" stroked="f" strokeweight=".25pt">
            <v:textbox style="mso-next-textbox:#_x0000_s1119" inset="1pt,1pt,1pt,1pt">
              <w:txbxContent>
                <w:p w14:paraId="15913A6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1120" style="position:absolute;left:17577;top:18258;width:2327;height:309" filled="f" stroked="f" strokeweight=".25pt">
            <v:textbox style="mso-next-textbox:#_x0000_s1120" inset="1pt,1pt,1pt,1pt">
              <w:txbxContent>
                <w:p w14:paraId="280E1E31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Акрушів</w:t>
                  </w:r>
                </w:p>
              </w:txbxContent>
            </v:textbox>
          </v:rect>
          <v:rect id="_x0000_s1121" style="position:absolute;left:17591;top:18613;width:2326;height:309" filled="f" stroked="f" strokeweight=".25pt">
            <v:textbox style="mso-next-textbox:#_x0000_s1121" inset="1pt,1pt,1pt,1pt">
              <w:txbxContent>
                <w:p w14:paraId="2F78DD3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1122" style="position:absolute" from="14755,18594" to="14757,18932" strokeweight="1pt"/>
          <v:line id="_x0000_s1123" style="position:absolute" from="15301,18595" to="15303,18933" strokeweight="1pt"/>
          <v:rect id="_x0000_s1124" style="position:absolute;left:14295;top:19221;width:5609;height:778" filled="f" stroked="f" strokeweight=".25pt">
            <v:textbox style="mso-next-textbox:#_x0000_s1124" inset="1pt,1pt,1pt,1pt">
              <w:txbxContent>
                <w:p w14:paraId="7D58A461" w14:textId="032DC3E2" w:rsidR="00830670" w:rsidRPr="00C2691C" w:rsidRDefault="00830670" w:rsidP="00416DA9">
                  <w:pPr>
                    <w:pStyle w:val="a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ДУ «Житомир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c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ька пол</w:t>
                  </w:r>
                  <w:proofErr w:type="spellStart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техн</w:t>
                  </w:r>
                  <w:proofErr w:type="spellStart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ка»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 xml:space="preserve">, </w:t>
                  </w:r>
                  <w:r w:rsidR="007C09EE" w:rsidRPr="007C09EE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ІПЗм-21-2</w:t>
                  </w:r>
                </w:p>
                <w:p w14:paraId="4CA724EF" w14:textId="77777777" w:rsidR="00830670" w:rsidRPr="004F76AF" w:rsidRDefault="00830670" w:rsidP="004F76AF">
                  <w:pPr>
                    <w:pStyle w:val="a"/>
                    <w:rPr>
                      <w:rFonts w:ascii="Times New Roman" w:hAnsi="Times New Roman"/>
                      <w:i w:val="0"/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AE6D" w14:textId="77777777" w:rsidR="00E769A5" w:rsidRDefault="00E769A5" w:rsidP="005824F4">
      <w:pPr>
        <w:spacing w:after="0" w:line="240" w:lineRule="auto"/>
      </w:pPr>
      <w:r>
        <w:separator/>
      </w:r>
    </w:p>
  </w:footnote>
  <w:footnote w:type="continuationSeparator" w:id="0">
    <w:p w14:paraId="382973B6" w14:textId="77777777" w:rsidR="00E769A5" w:rsidRDefault="00E769A5" w:rsidP="0058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51A"/>
    <w:multiLevelType w:val="hybridMultilevel"/>
    <w:tmpl w:val="EAE4AFC4"/>
    <w:lvl w:ilvl="0" w:tplc="558EB2A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3D84"/>
    <w:multiLevelType w:val="hybridMultilevel"/>
    <w:tmpl w:val="7BEC911C"/>
    <w:lvl w:ilvl="0" w:tplc="5A9EEF4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E1449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4E3357"/>
    <w:multiLevelType w:val="hybridMultilevel"/>
    <w:tmpl w:val="98E400D8"/>
    <w:lvl w:ilvl="0" w:tplc="648820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307F17"/>
    <w:multiLevelType w:val="hybridMultilevel"/>
    <w:tmpl w:val="9ED2801C"/>
    <w:lvl w:ilvl="0" w:tplc="5A9EEF4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A025B49"/>
    <w:multiLevelType w:val="hybridMultilevel"/>
    <w:tmpl w:val="7EA85E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E0B25"/>
    <w:multiLevelType w:val="hybridMultilevel"/>
    <w:tmpl w:val="BA4C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E6FD1"/>
    <w:multiLevelType w:val="hybridMultilevel"/>
    <w:tmpl w:val="689C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1790C"/>
    <w:multiLevelType w:val="hybridMultilevel"/>
    <w:tmpl w:val="114AAE04"/>
    <w:lvl w:ilvl="0" w:tplc="70A835A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473111"/>
    <w:multiLevelType w:val="hybridMultilevel"/>
    <w:tmpl w:val="1F5C7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0533A"/>
    <w:multiLevelType w:val="hybridMultilevel"/>
    <w:tmpl w:val="CD0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E7F53"/>
    <w:multiLevelType w:val="hybridMultilevel"/>
    <w:tmpl w:val="A35A3268"/>
    <w:lvl w:ilvl="0" w:tplc="1144C91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C1019"/>
    <w:multiLevelType w:val="hybridMultilevel"/>
    <w:tmpl w:val="A55C43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4F4"/>
    <w:rsid w:val="00000C91"/>
    <w:rsid w:val="000050DF"/>
    <w:rsid w:val="0001407B"/>
    <w:rsid w:val="00022472"/>
    <w:rsid w:val="00025361"/>
    <w:rsid w:val="0002695A"/>
    <w:rsid w:val="0004196E"/>
    <w:rsid w:val="00050235"/>
    <w:rsid w:val="00054166"/>
    <w:rsid w:val="00057D21"/>
    <w:rsid w:val="00084899"/>
    <w:rsid w:val="0008590D"/>
    <w:rsid w:val="000A3A75"/>
    <w:rsid w:val="000B7B9F"/>
    <w:rsid w:val="000C49FE"/>
    <w:rsid w:val="000E135E"/>
    <w:rsid w:val="000E4E83"/>
    <w:rsid w:val="000F0BDC"/>
    <w:rsid w:val="0010530A"/>
    <w:rsid w:val="001258CF"/>
    <w:rsid w:val="00125CB1"/>
    <w:rsid w:val="00150E04"/>
    <w:rsid w:val="00160468"/>
    <w:rsid w:val="00183602"/>
    <w:rsid w:val="00187D95"/>
    <w:rsid w:val="00193DA9"/>
    <w:rsid w:val="001B0502"/>
    <w:rsid w:val="001B4683"/>
    <w:rsid w:val="001C1E74"/>
    <w:rsid w:val="001C79AE"/>
    <w:rsid w:val="001D589D"/>
    <w:rsid w:val="001E48A2"/>
    <w:rsid w:val="002417A6"/>
    <w:rsid w:val="002531D0"/>
    <w:rsid w:val="00255E1A"/>
    <w:rsid w:val="0025746C"/>
    <w:rsid w:val="00257FA1"/>
    <w:rsid w:val="00271E46"/>
    <w:rsid w:val="00282CAD"/>
    <w:rsid w:val="00292160"/>
    <w:rsid w:val="00294708"/>
    <w:rsid w:val="002C5510"/>
    <w:rsid w:val="002D6936"/>
    <w:rsid w:val="002D7BD8"/>
    <w:rsid w:val="0030024F"/>
    <w:rsid w:val="00303435"/>
    <w:rsid w:val="00303656"/>
    <w:rsid w:val="00303ECA"/>
    <w:rsid w:val="0031732D"/>
    <w:rsid w:val="00324FC3"/>
    <w:rsid w:val="00335FD3"/>
    <w:rsid w:val="003440E7"/>
    <w:rsid w:val="003631D4"/>
    <w:rsid w:val="00385FBB"/>
    <w:rsid w:val="0038780C"/>
    <w:rsid w:val="003A0847"/>
    <w:rsid w:val="003A3B9D"/>
    <w:rsid w:val="003A6393"/>
    <w:rsid w:val="003B7A47"/>
    <w:rsid w:val="003E069D"/>
    <w:rsid w:val="003E57D0"/>
    <w:rsid w:val="003F07B0"/>
    <w:rsid w:val="003F2ACF"/>
    <w:rsid w:val="003F5A57"/>
    <w:rsid w:val="004044FA"/>
    <w:rsid w:val="00404632"/>
    <w:rsid w:val="00416DA9"/>
    <w:rsid w:val="0042384A"/>
    <w:rsid w:val="00423CEE"/>
    <w:rsid w:val="00435941"/>
    <w:rsid w:val="004444C4"/>
    <w:rsid w:val="004560B5"/>
    <w:rsid w:val="00467E75"/>
    <w:rsid w:val="004814A7"/>
    <w:rsid w:val="00481C69"/>
    <w:rsid w:val="00482BBC"/>
    <w:rsid w:val="00493887"/>
    <w:rsid w:val="004C503D"/>
    <w:rsid w:val="004F76AF"/>
    <w:rsid w:val="00514BDA"/>
    <w:rsid w:val="0051776C"/>
    <w:rsid w:val="00526ED7"/>
    <w:rsid w:val="0053778E"/>
    <w:rsid w:val="00543455"/>
    <w:rsid w:val="005527F0"/>
    <w:rsid w:val="0055482B"/>
    <w:rsid w:val="00555F5C"/>
    <w:rsid w:val="00563673"/>
    <w:rsid w:val="00563C46"/>
    <w:rsid w:val="00571003"/>
    <w:rsid w:val="005824F4"/>
    <w:rsid w:val="0058546B"/>
    <w:rsid w:val="0059194D"/>
    <w:rsid w:val="005947A3"/>
    <w:rsid w:val="005A08A6"/>
    <w:rsid w:val="005A5E50"/>
    <w:rsid w:val="005B4360"/>
    <w:rsid w:val="005D6613"/>
    <w:rsid w:val="005E47A7"/>
    <w:rsid w:val="005E5458"/>
    <w:rsid w:val="005F1CA5"/>
    <w:rsid w:val="005F4A64"/>
    <w:rsid w:val="00613851"/>
    <w:rsid w:val="00614592"/>
    <w:rsid w:val="00617963"/>
    <w:rsid w:val="006379C2"/>
    <w:rsid w:val="00647605"/>
    <w:rsid w:val="00650095"/>
    <w:rsid w:val="00680F8E"/>
    <w:rsid w:val="006851F5"/>
    <w:rsid w:val="00695B4F"/>
    <w:rsid w:val="006A37F9"/>
    <w:rsid w:val="006A443E"/>
    <w:rsid w:val="006C26EF"/>
    <w:rsid w:val="006D122B"/>
    <w:rsid w:val="006D7D8C"/>
    <w:rsid w:val="006E3086"/>
    <w:rsid w:val="006F11D2"/>
    <w:rsid w:val="006F3E88"/>
    <w:rsid w:val="0072283F"/>
    <w:rsid w:val="00723A04"/>
    <w:rsid w:val="007358DC"/>
    <w:rsid w:val="00765451"/>
    <w:rsid w:val="00766054"/>
    <w:rsid w:val="007734D8"/>
    <w:rsid w:val="00774AB0"/>
    <w:rsid w:val="00774C4D"/>
    <w:rsid w:val="0077656E"/>
    <w:rsid w:val="00787FD6"/>
    <w:rsid w:val="007A21E3"/>
    <w:rsid w:val="007B1A28"/>
    <w:rsid w:val="007C09EE"/>
    <w:rsid w:val="007F2995"/>
    <w:rsid w:val="007F7DC5"/>
    <w:rsid w:val="00830670"/>
    <w:rsid w:val="00841FB4"/>
    <w:rsid w:val="00880399"/>
    <w:rsid w:val="00882BDD"/>
    <w:rsid w:val="00887851"/>
    <w:rsid w:val="0089219E"/>
    <w:rsid w:val="008A7979"/>
    <w:rsid w:val="008C58DD"/>
    <w:rsid w:val="008D031D"/>
    <w:rsid w:val="008E5E6B"/>
    <w:rsid w:val="008E730B"/>
    <w:rsid w:val="0092059A"/>
    <w:rsid w:val="00923098"/>
    <w:rsid w:val="009276BF"/>
    <w:rsid w:val="00941081"/>
    <w:rsid w:val="00942F2D"/>
    <w:rsid w:val="00977603"/>
    <w:rsid w:val="009944DE"/>
    <w:rsid w:val="009A47FA"/>
    <w:rsid w:val="009A71C5"/>
    <w:rsid w:val="009B1727"/>
    <w:rsid w:val="009C1337"/>
    <w:rsid w:val="009D7BF8"/>
    <w:rsid w:val="009F63AF"/>
    <w:rsid w:val="009F71A0"/>
    <w:rsid w:val="00A06F4A"/>
    <w:rsid w:val="00A33A02"/>
    <w:rsid w:val="00A35F00"/>
    <w:rsid w:val="00A4355B"/>
    <w:rsid w:val="00A5212F"/>
    <w:rsid w:val="00A979CA"/>
    <w:rsid w:val="00AA5083"/>
    <w:rsid w:val="00AB7DD2"/>
    <w:rsid w:val="00AC43B6"/>
    <w:rsid w:val="00AE2DBC"/>
    <w:rsid w:val="00AE398A"/>
    <w:rsid w:val="00AE58E8"/>
    <w:rsid w:val="00B15720"/>
    <w:rsid w:val="00B2668C"/>
    <w:rsid w:val="00B662DA"/>
    <w:rsid w:val="00B77C23"/>
    <w:rsid w:val="00B8144A"/>
    <w:rsid w:val="00B94AEC"/>
    <w:rsid w:val="00BA7D38"/>
    <w:rsid w:val="00BB05C3"/>
    <w:rsid w:val="00BB515D"/>
    <w:rsid w:val="00BB6E52"/>
    <w:rsid w:val="00BC0F52"/>
    <w:rsid w:val="00BC3422"/>
    <w:rsid w:val="00BD2FFB"/>
    <w:rsid w:val="00BE2F55"/>
    <w:rsid w:val="00BE40B1"/>
    <w:rsid w:val="00BF336F"/>
    <w:rsid w:val="00C01CF2"/>
    <w:rsid w:val="00C021DA"/>
    <w:rsid w:val="00C07CEB"/>
    <w:rsid w:val="00C15C8E"/>
    <w:rsid w:val="00C2148B"/>
    <w:rsid w:val="00C22CE0"/>
    <w:rsid w:val="00C23AB7"/>
    <w:rsid w:val="00C2691C"/>
    <w:rsid w:val="00C339D5"/>
    <w:rsid w:val="00C45AC2"/>
    <w:rsid w:val="00C50449"/>
    <w:rsid w:val="00C60A32"/>
    <w:rsid w:val="00C8635B"/>
    <w:rsid w:val="00CA2A30"/>
    <w:rsid w:val="00CA3BE3"/>
    <w:rsid w:val="00CB01EC"/>
    <w:rsid w:val="00CB50FC"/>
    <w:rsid w:val="00CD77FC"/>
    <w:rsid w:val="00D25958"/>
    <w:rsid w:val="00D26D98"/>
    <w:rsid w:val="00D320CB"/>
    <w:rsid w:val="00D41FF4"/>
    <w:rsid w:val="00D42DCB"/>
    <w:rsid w:val="00D460BF"/>
    <w:rsid w:val="00D4673F"/>
    <w:rsid w:val="00D530DF"/>
    <w:rsid w:val="00D601D7"/>
    <w:rsid w:val="00D636BA"/>
    <w:rsid w:val="00D80534"/>
    <w:rsid w:val="00D922AB"/>
    <w:rsid w:val="00DA37FC"/>
    <w:rsid w:val="00DD50F7"/>
    <w:rsid w:val="00DF173F"/>
    <w:rsid w:val="00DF612C"/>
    <w:rsid w:val="00E16BF7"/>
    <w:rsid w:val="00E20CB3"/>
    <w:rsid w:val="00E21B2A"/>
    <w:rsid w:val="00E512EA"/>
    <w:rsid w:val="00E53BD3"/>
    <w:rsid w:val="00E57C50"/>
    <w:rsid w:val="00E6715D"/>
    <w:rsid w:val="00E67952"/>
    <w:rsid w:val="00E769A5"/>
    <w:rsid w:val="00E82D2A"/>
    <w:rsid w:val="00E8568F"/>
    <w:rsid w:val="00E9551D"/>
    <w:rsid w:val="00EA58FC"/>
    <w:rsid w:val="00EA651D"/>
    <w:rsid w:val="00EB4C0D"/>
    <w:rsid w:val="00EB4C10"/>
    <w:rsid w:val="00EB73C0"/>
    <w:rsid w:val="00EC74D9"/>
    <w:rsid w:val="00ED5794"/>
    <w:rsid w:val="00ED7943"/>
    <w:rsid w:val="00EF7503"/>
    <w:rsid w:val="00F10A54"/>
    <w:rsid w:val="00F124C9"/>
    <w:rsid w:val="00F553DD"/>
    <w:rsid w:val="00F74D8D"/>
    <w:rsid w:val="00FA591D"/>
    <w:rsid w:val="00FA6FC5"/>
    <w:rsid w:val="00FE26C0"/>
    <w:rsid w:val="00F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C400F"/>
  <w15:docId w15:val="{B4C16F21-576D-40C3-939C-BCFF5852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BF"/>
  </w:style>
  <w:style w:type="paragraph" w:styleId="Heading1">
    <w:name w:val="heading 1"/>
    <w:basedOn w:val="Normal"/>
    <w:next w:val="Normal"/>
    <w:link w:val="Heading1Char"/>
    <w:uiPriority w:val="9"/>
    <w:qFormat/>
    <w:rsid w:val="007C0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95B4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5824F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F4"/>
  </w:style>
  <w:style w:type="paragraph" w:styleId="Footer">
    <w:name w:val="footer"/>
    <w:basedOn w:val="Normal"/>
    <w:link w:val="Foot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F4"/>
  </w:style>
  <w:style w:type="paragraph" w:styleId="BalloonText">
    <w:name w:val="Balloon Text"/>
    <w:basedOn w:val="Normal"/>
    <w:link w:val="BalloonTextChar"/>
    <w:uiPriority w:val="99"/>
    <w:semiHidden/>
    <w:unhideWhenUsed/>
    <w:rsid w:val="0058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4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467E75"/>
    <w:rPr>
      <w:color w:val="0000FF"/>
      <w:u w:val="single"/>
    </w:rPr>
  </w:style>
  <w:style w:type="paragraph" w:styleId="BodyText2">
    <w:name w:val="Body Text 2"/>
    <w:basedOn w:val="Normal"/>
    <w:link w:val="BodyText2Char"/>
    <w:rsid w:val="00467E75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BodyText2Char">
    <w:name w:val="Body Text 2 Char"/>
    <w:basedOn w:val="DefaultParagraphFont"/>
    <w:link w:val="BodyText2"/>
    <w:rsid w:val="00467E7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ListParagraph">
    <w:name w:val="List Paragraph"/>
    <w:basedOn w:val="Normal"/>
    <w:uiPriority w:val="34"/>
    <w:qFormat/>
    <w:rsid w:val="003E57D0"/>
    <w:pPr>
      <w:ind w:left="720"/>
      <w:contextualSpacing/>
    </w:pPr>
  </w:style>
  <w:style w:type="table" w:styleId="TableGrid">
    <w:name w:val="Table Grid"/>
    <w:basedOn w:val="TableNormal"/>
    <w:uiPriority w:val="39"/>
    <w:rsid w:val="0088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423C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CEE"/>
  </w:style>
  <w:style w:type="character" w:customStyle="1" w:styleId="TrebuchetMS">
    <w:name w:val="Основной текст + Trebuchet MS"/>
    <w:aliases w:val="Курсив"/>
    <w:basedOn w:val="DefaultParagraphFont"/>
    <w:uiPriority w:val="99"/>
    <w:rsid w:val="00423CEE"/>
    <w:rPr>
      <w:rFonts w:ascii="Trebuchet MS" w:hAnsi="Trebuchet MS" w:cs="Trebuchet MS"/>
      <w:i/>
      <w:iCs/>
      <w:spacing w:val="0"/>
      <w:sz w:val="19"/>
      <w:szCs w:val="19"/>
    </w:rPr>
  </w:style>
  <w:style w:type="character" w:customStyle="1" w:styleId="a0">
    <w:name w:val="Подпись к картинке"/>
    <w:basedOn w:val="DefaultParagraphFont"/>
    <w:uiPriority w:val="99"/>
    <w:rsid w:val="00423CEE"/>
    <w:rPr>
      <w:sz w:val="19"/>
      <w:szCs w:val="19"/>
      <w:shd w:val="clear" w:color="auto" w:fill="FFFFFF"/>
    </w:rPr>
  </w:style>
  <w:style w:type="paragraph" w:customStyle="1" w:styleId="Default">
    <w:name w:val="Default"/>
    <w:rsid w:val="00423C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81C69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695B4F"/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C09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F885D-3D6C-473C-8BC6-28F0EDC5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7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Lishchinskiy Sasha</cp:lastModifiedBy>
  <cp:revision>84</cp:revision>
  <dcterms:created xsi:type="dcterms:W3CDTF">2002-12-31T21:15:00Z</dcterms:created>
  <dcterms:modified xsi:type="dcterms:W3CDTF">2021-12-23T20:52:00Z</dcterms:modified>
</cp:coreProperties>
</file>