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71798CA6" w:rsidR="00054166" w:rsidRPr="00ED4A6B" w:rsidRDefault="00AE2DBC" w:rsidP="00AB7DD2">
      <w:pPr>
        <w:tabs>
          <w:tab w:val="left" w:pos="270"/>
        </w:tabs>
        <w:spacing w:after="240" w:line="360" w:lineRule="auto"/>
        <w:ind w:left="-288" w:right="144" w:firstLine="56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="0053778E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4621C9" w:rsidRPr="00ED4A6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46F4A8B" w14:textId="707C86A9" w:rsidR="00787FD6" w:rsidRDefault="00787FD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FD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70488E" w:rsidRPr="0070488E">
        <w:rPr>
          <w:rFonts w:ascii="Times New Roman" w:hAnsi="Times New Roman" w:cs="Times New Roman"/>
          <w:b/>
          <w:bCs/>
          <w:sz w:val="28"/>
          <w:szCs w:val="28"/>
        </w:rPr>
        <w:t>Моделювання потоків даних та визначення структури сховищ</w:t>
      </w:r>
    </w:p>
    <w:p w14:paraId="45B09F81" w14:textId="77777777" w:rsidR="00787FD6" w:rsidRPr="00787FD6" w:rsidRDefault="00054166" w:rsidP="00787FD6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787FD6" w:rsidRPr="00787FD6">
        <w:rPr>
          <w:rFonts w:ascii="Times New Roman" w:hAnsi="Times New Roman" w:cs="Times New Roman"/>
          <w:sz w:val="28"/>
          <w:szCs w:val="28"/>
        </w:rPr>
        <w:t>ознайомитись зі стандартом IDEF0; отримати навички створення та</w:t>
      </w:r>
    </w:p>
    <w:p w14:paraId="39452380" w14:textId="63B906F3" w:rsidR="00292160" w:rsidRPr="00787FD6" w:rsidRDefault="00787FD6" w:rsidP="00787FD6">
      <w:pPr>
        <w:tabs>
          <w:tab w:val="left" w:pos="270"/>
        </w:tabs>
        <w:spacing w:after="0" w:line="360" w:lineRule="auto"/>
        <w:ind w:left="-284" w:right="141"/>
        <w:jc w:val="both"/>
        <w:rPr>
          <w:rFonts w:ascii="Times New Roman" w:hAnsi="Times New Roman" w:cs="Times New Roman"/>
          <w:sz w:val="28"/>
          <w:szCs w:val="28"/>
        </w:rPr>
      </w:pPr>
      <w:r w:rsidRPr="00787FD6">
        <w:rPr>
          <w:rFonts w:ascii="Times New Roman" w:hAnsi="Times New Roman" w:cs="Times New Roman"/>
          <w:sz w:val="28"/>
          <w:szCs w:val="28"/>
        </w:rPr>
        <w:t>редагування функціональних моделей в програмному середовищі Ramus; навчитися створювати діаграми потоків даних в нотації DFD</w:t>
      </w:r>
    </w:p>
    <w:p w14:paraId="18E7F53D" w14:textId="04654C06" w:rsidR="00AB7DD2" w:rsidRDefault="00AB7DD2" w:rsidP="00AB7DD2">
      <w:pPr>
        <w:tabs>
          <w:tab w:val="left" w:pos="6660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DD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353AB9A" w14:textId="3134682E" w:rsidR="00BE2F55" w:rsidRDefault="00BE2F55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відповідності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мого </w:t>
      </w:r>
      <w:r w:rsidRPr="00BE2F55">
        <w:rPr>
          <w:rFonts w:ascii="Times New Roman" w:hAnsi="Times New Roman" w:cs="Times New Roman"/>
          <w:sz w:val="28"/>
          <w:szCs w:val="28"/>
        </w:rPr>
        <w:t>порядкового номеру</w:t>
      </w:r>
      <w:r w:rsidR="00C45AC2">
        <w:rPr>
          <w:rFonts w:ascii="Times New Roman" w:hAnsi="Times New Roman" w:cs="Times New Roman"/>
          <w:sz w:val="28"/>
          <w:szCs w:val="28"/>
        </w:rPr>
        <w:t xml:space="preserve"> (12)</w:t>
      </w:r>
      <w:r w:rsidRPr="00BE2F55">
        <w:rPr>
          <w:rFonts w:ascii="Times New Roman" w:hAnsi="Times New Roman" w:cs="Times New Roman"/>
          <w:sz w:val="28"/>
          <w:szCs w:val="28"/>
        </w:rPr>
        <w:t xml:space="preserve"> в списку групи</w:t>
      </w:r>
      <w:r>
        <w:rPr>
          <w:rFonts w:ascii="Times New Roman" w:hAnsi="Times New Roman" w:cs="Times New Roman"/>
          <w:sz w:val="28"/>
          <w:szCs w:val="28"/>
          <w:lang w:val="uk-UA"/>
        </w:rPr>
        <w:t>, я вібрав 2 варіант (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>діяльност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E2F55">
        <w:rPr>
          <w:rFonts w:ascii="Times New Roman" w:hAnsi="Times New Roman" w:cs="Times New Roman"/>
          <w:sz w:val="28"/>
          <w:szCs w:val="28"/>
          <w:lang w:val="uk-UA"/>
        </w:rPr>
        <w:t xml:space="preserve"> банку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1D07E2A" w14:textId="158C3908" w:rsidR="00BE2F55" w:rsidRDefault="00AB7DD2" w:rsidP="00BE2F55">
      <w:pPr>
        <w:tabs>
          <w:tab w:val="left" w:pos="6660"/>
        </w:tabs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E2F5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47E33" w:rsidRPr="00247E33">
        <w:rPr>
          <w:rFonts w:ascii="Times New Roman" w:hAnsi="Times New Roman" w:cs="Times New Roman"/>
          <w:b/>
          <w:bCs/>
          <w:sz w:val="28"/>
          <w:szCs w:val="28"/>
        </w:rPr>
        <w:t>Створити контекстну діаграму</w:t>
      </w:r>
    </w:p>
    <w:p w14:paraId="63CC3BA5" w14:textId="190F6278" w:rsidR="00723A04" w:rsidRDefault="00BE2F55" w:rsidP="00D5575D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риссунку 1 представленно</w:t>
      </w:r>
      <w:r w:rsidR="00AD2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E7C" w:rsidRPr="00AD2E7C">
        <w:rPr>
          <w:rFonts w:ascii="Times New Roman" w:hAnsi="Times New Roman" w:cs="Times New Roman"/>
          <w:sz w:val="28"/>
          <w:szCs w:val="28"/>
        </w:rPr>
        <w:t>контекстну діаграму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E7C" w:rsidRPr="00AD2E7C">
        <w:rPr>
          <w:rFonts w:ascii="Times New Roman" w:hAnsi="Times New Roman" w:cs="Times New Roman"/>
          <w:sz w:val="28"/>
          <w:szCs w:val="28"/>
        </w:rPr>
        <w:t>підвищення ефективності банківського кредитування</w:t>
      </w:r>
      <w:r w:rsidR="004C50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E558D6" w14:textId="5643C7C4" w:rsidR="00D5575D" w:rsidRDefault="00D5575D" w:rsidP="00D5575D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5399B1" w14:textId="346B0C38" w:rsidR="00935087" w:rsidRDefault="00935087" w:rsidP="00D5575D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C09D69" w14:textId="77777777" w:rsidR="00935087" w:rsidRDefault="00935087" w:rsidP="00D5575D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F6E24D" w14:textId="37A90BC4" w:rsidR="00BE2F55" w:rsidRPr="00935087" w:rsidRDefault="00F7174D" w:rsidP="00935087">
      <w:pPr>
        <w:tabs>
          <w:tab w:val="left" w:pos="6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174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B3525C2" wp14:editId="08AA3051">
            <wp:extent cx="6120765" cy="418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C61" w14:textId="66DBAC52" w:rsidR="004C503D" w:rsidRPr="00935087" w:rsidRDefault="004C503D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935087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935087" w:rsidRPr="00AD2E7C">
        <w:rPr>
          <w:rFonts w:ascii="Times New Roman" w:hAnsi="Times New Roman" w:cs="Times New Roman"/>
          <w:sz w:val="28"/>
          <w:szCs w:val="28"/>
        </w:rPr>
        <w:t>онтекстну діаграму</w:t>
      </w:r>
      <w:r w:rsidR="009350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5087" w:rsidRPr="00935087">
        <w:rPr>
          <w:rFonts w:ascii="Times New Roman" w:hAnsi="Times New Roman" w:cs="Times New Roman"/>
          <w:sz w:val="28"/>
          <w:szCs w:val="28"/>
        </w:rPr>
        <w:t>“</w:t>
      </w:r>
      <w:r w:rsidR="00935087">
        <w:rPr>
          <w:color w:val="000000"/>
          <w:spacing w:val="-4"/>
          <w:sz w:val="28"/>
          <w:szCs w:val="28"/>
        </w:rPr>
        <w:t>Підвищення ефективності банківського кредитування</w:t>
      </w:r>
      <w:r w:rsidR="00935087" w:rsidRPr="00935087">
        <w:rPr>
          <w:color w:val="000000"/>
          <w:spacing w:val="-4"/>
          <w:sz w:val="28"/>
          <w:szCs w:val="28"/>
        </w:rPr>
        <w:t>”</w:t>
      </w:r>
    </w:p>
    <w:p w14:paraId="12A31FC3" w14:textId="03889102" w:rsidR="00614592" w:rsidRDefault="00614592" w:rsidP="00614592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145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935087" w:rsidRPr="00935087">
        <w:rPr>
          <w:rFonts w:ascii="Times New Roman" w:hAnsi="Times New Roman" w:cs="Times New Roman"/>
          <w:b/>
          <w:bCs/>
          <w:sz w:val="28"/>
          <w:szCs w:val="28"/>
        </w:rPr>
        <w:t>Створити деталізовану діаграму декомпозиції</w:t>
      </w:r>
    </w:p>
    <w:p w14:paraId="292FABC8" w14:textId="073ABA21" w:rsidR="004C4635" w:rsidRDefault="00DC16D0" w:rsidP="004C4635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C16D0">
        <w:rPr>
          <w:rFonts w:ascii="Times New Roman" w:hAnsi="Times New Roman" w:cs="Times New Roman"/>
          <w:sz w:val="28"/>
          <w:szCs w:val="28"/>
        </w:rPr>
        <w:t>Ієрархія функціональних блоків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(риссунок 2.1)</w:t>
      </w:r>
    </w:p>
    <w:p w14:paraId="73033A15" w14:textId="17E6BF66" w:rsidR="00DC16D0" w:rsidRDefault="00DC16D0" w:rsidP="00DC16D0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C16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910D1F" wp14:editId="72B153BF">
            <wp:extent cx="3810532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6D05" w14:textId="6CDC9089" w:rsidR="00DC16D0" w:rsidRDefault="00DC16D0" w:rsidP="00DC16D0">
      <w:pPr>
        <w:tabs>
          <w:tab w:val="left" w:pos="6660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2.1 - </w:t>
      </w:r>
      <w:r w:rsidRPr="00DC16D0">
        <w:rPr>
          <w:rFonts w:ascii="Times New Roman" w:hAnsi="Times New Roman" w:cs="Times New Roman"/>
          <w:sz w:val="28"/>
          <w:szCs w:val="28"/>
        </w:rPr>
        <w:t>Ієрархія функціональних блоків моделі</w:t>
      </w:r>
    </w:p>
    <w:p w14:paraId="64A1CFCE" w14:textId="77777777" w:rsidR="00DC16D0" w:rsidRPr="00DC16D0" w:rsidRDefault="00DC16D0" w:rsidP="00DC16D0">
      <w:pPr>
        <w:tabs>
          <w:tab w:val="left" w:pos="6660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293107" w14:textId="6ADC7B64" w:rsidR="005A08A6" w:rsidRPr="00D622E8" w:rsidRDefault="005A08A6" w:rsidP="00DC16D0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риссунку 2</w:t>
      </w:r>
      <w:r w:rsidR="00DC16D0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представленно </w:t>
      </w:r>
      <w:r w:rsidR="00D622E8" w:rsidRPr="00D622E8">
        <w:rPr>
          <w:rFonts w:ascii="Times New Roman" w:hAnsi="Times New Roman" w:cs="Times New Roman"/>
          <w:sz w:val="28"/>
          <w:szCs w:val="28"/>
        </w:rPr>
        <w:t>діаграм</w:t>
      </w:r>
      <w:r w:rsidR="00D622E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622E8" w:rsidRPr="00D622E8">
        <w:rPr>
          <w:rFonts w:ascii="Times New Roman" w:hAnsi="Times New Roman" w:cs="Times New Roman"/>
          <w:sz w:val="28"/>
          <w:szCs w:val="28"/>
        </w:rPr>
        <w:t xml:space="preserve"> першого рівня декомпозиції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0CBA1F" w14:textId="3AFFA71E" w:rsidR="005A08A6" w:rsidRDefault="00EB5E17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5E1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BAED68" wp14:editId="0A68B331">
            <wp:extent cx="6120765" cy="418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F0F" w14:textId="0C43AD51" w:rsidR="005A08A6" w:rsidRDefault="005A08A6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D661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20E2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C16D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463F6" w:rsidRPr="005463F6">
        <w:rPr>
          <w:rFonts w:ascii="Times New Roman" w:hAnsi="Times New Roman" w:cs="Times New Roman"/>
          <w:sz w:val="28"/>
          <w:szCs w:val="28"/>
        </w:rPr>
        <w:t>Робочий простір деталіз</w:t>
      </w:r>
      <w:r w:rsidR="005463F6">
        <w:rPr>
          <w:rFonts w:ascii="Times New Roman" w:hAnsi="Times New Roman" w:cs="Times New Roman"/>
          <w:sz w:val="28"/>
          <w:szCs w:val="28"/>
        </w:rPr>
        <w:t>овано</w:t>
      </w:r>
      <w:r w:rsidR="005463F6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5463F6" w:rsidRPr="005463F6">
        <w:rPr>
          <w:rFonts w:ascii="Times New Roman" w:hAnsi="Times New Roman" w:cs="Times New Roman"/>
          <w:sz w:val="28"/>
          <w:szCs w:val="28"/>
        </w:rPr>
        <w:t xml:space="preserve"> діаграми</w:t>
      </w:r>
    </w:p>
    <w:p w14:paraId="70B8FB53" w14:textId="040C4A94" w:rsidR="00EB5E17" w:rsidRDefault="00EB5E17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5B740" w14:textId="4B8A5E9D" w:rsidR="00F7174D" w:rsidRDefault="00520E29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0E2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65C7F16" wp14:editId="150C8E01">
            <wp:extent cx="6120765" cy="4240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9E05" w14:textId="4C457491" w:rsidR="00614592" w:rsidRPr="004C4635" w:rsidRDefault="00520E29" w:rsidP="004C4635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DC16D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color w:val="000000"/>
          <w:sz w:val="28"/>
          <w:szCs w:val="28"/>
        </w:rPr>
        <w:t>Декомпозиція контекстної діаграми IDEF0 моделі</w:t>
      </w:r>
    </w:p>
    <w:p w14:paraId="1F9554D4" w14:textId="4D5E96ED" w:rsidR="00614592" w:rsidRDefault="00614592" w:rsidP="00614592">
      <w:pPr>
        <w:tabs>
          <w:tab w:val="left" w:pos="6660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риссунку </w:t>
      </w:r>
      <w:r w:rsidR="004C463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DC16D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4635">
        <w:rPr>
          <w:rFonts w:ascii="Times New Roman" w:hAnsi="Times New Roman" w:cs="Times New Roman"/>
          <w:sz w:val="28"/>
          <w:szCs w:val="28"/>
          <w:lang w:val="uk-UA"/>
        </w:rPr>
        <w:t>представлено</w:t>
      </w:r>
      <w:r w:rsidR="004C4635" w:rsidRPr="004C4635">
        <w:rPr>
          <w:color w:val="000000"/>
          <w:spacing w:val="-2"/>
          <w:sz w:val="28"/>
          <w:szCs w:val="28"/>
        </w:rPr>
        <w:t xml:space="preserve"> </w:t>
      </w:r>
      <w:r w:rsidR="004C4635">
        <w:rPr>
          <w:color w:val="000000"/>
          <w:spacing w:val="-2"/>
          <w:sz w:val="28"/>
          <w:szCs w:val="28"/>
        </w:rPr>
        <w:t>Діаграмму декомпозиції організації видачі кредиту</w:t>
      </w:r>
    </w:p>
    <w:p w14:paraId="1FA888D0" w14:textId="77777777" w:rsidR="00614592" w:rsidRPr="00614592" w:rsidRDefault="00614592" w:rsidP="005A08A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F9D4" w14:textId="1C1F10A3" w:rsidR="005A08A6" w:rsidRPr="004C4635" w:rsidRDefault="004C4635" w:rsidP="004C503D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63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ECE115B" wp14:editId="1F6B86BD">
            <wp:extent cx="6120765" cy="421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EBA4" w14:textId="29D41DDE" w:rsidR="00DA37FC" w:rsidRPr="00D320CB" w:rsidRDefault="00614592" w:rsidP="004C4635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C4635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DC16D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C4635">
        <w:rPr>
          <w:color w:val="000000"/>
          <w:spacing w:val="-2"/>
          <w:sz w:val="28"/>
          <w:szCs w:val="28"/>
        </w:rPr>
        <w:t>Діаграма декомпозиції організації видачі кредиту</w:t>
      </w:r>
    </w:p>
    <w:sectPr w:rsidR="00DA37FC" w:rsidRPr="00D320CB" w:rsidSect="00335FD3">
      <w:footerReference w:type="default" r:id="rId13"/>
      <w:footerReference w:type="first" r:id="rId14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5812" w14:textId="77777777" w:rsidR="00531AE1" w:rsidRDefault="00531AE1" w:rsidP="005824F4">
      <w:pPr>
        <w:spacing w:after="0" w:line="240" w:lineRule="auto"/>
      </w:pPr>
      <w:r>
        <w:separator/>
      </w:r>
    </w:p>
  </w:endnote>
  <w:endnote w:type="continuationSeparator" w:id="0">
    <w:p w14:paraId="12970338" w14:textId="77777777" w:rsidR="00531AE1" w:rsidRDefault="00531AE1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531AE1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660C95D3" w:rsidR="0001407B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0A4BD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  <w:p w14:paraId="2EF58331" w14:textId="77777777" w:rsidR="00C45AC2" w:rsidRPr="00C45AC2" w:rsidRDefault="00C45AC2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Pr="004621C9" w:rsidRDefault="00531AE1">
    <w:pPr>
      <w:pStyle w:val="Footer"/>
      <w:rPr>
        <w:lang w:val="en-US"/>
      </w:rPr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17B4D3C6" w:rsidR="00830670" w:rsidRPr="004621C9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4621C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A1DD46F" w14:textId="667B00B1" w:rsidR="00830670" w:rsidRPr="00E25AD8" w:rsidRDefault="00E25AD8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E25AD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Моделювання потоків даних та визначення структури сховищ</w:t>
                  </w: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783C" w14:textId="77777777" w:rsidR="00531AE1" w:rsidRDefault="00531AE1" w:rsidP="005824F4">
      <w:pPr>
        <w:spacing w:after="0" w:line="240" w:lineRule="auto"/>
      </w:pPr>
      <w:r>
        <w:separator/>
      </w:r>
    </w:p>
  </w:footnote>
  <w:footnote w:type="continuationSeparator" w:id="0">
    <w:p w14:paraId="6C30282F" w14:textId="77777777" w:rsidR="00531AE1" w:rsidRDefault="00531AE1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D84"/>
    <w:multiLevelType w:val="hybridMultilevel"/>
    <w:tmpl w:val="7BEC91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07F17"/>
    <w:multiLevelType w:val="hybridMultilevel"/>
    <w:tmpl w:val="9ED2801C"/>
    <w:lvl w:ilvl="0" w:tplc="5A9EEF4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E0B25"/>
    <w:multiLevelType w:val="hybridMultilevel"/>
    <w:tmpl w:val="BA4C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6FD1"/>
    <w:multiLevelType w:val="hybridMultilevel"/>
    <w:tmpl w:val="689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533A"/>
    <w:multiLevelType w:val="hybridMultilevel"/>
    <w:tmpl w:val="CD0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0C91"/>
    <w:rsid w:val="000050DF"/>
    <w:rsid w:val="0001407B"/>
    <w:rsid w:val="00022472"/>
    <w:rsid w:val="00025361"/>
    <w:rsid w:val="0002695A"/>
    <w:rsid w:val="0004196E"/>
    <w:rsid w:val="00050235"/>
    <w:rsid w:val="00054166"/>
    <w:rsid w:val="00057D21"/>
    <w:rsid w:val="00084899"/>
    <w:rsid w:val="0008590D"/>
    <w:rsid w:val="000A3A75"/>
    <w:rsid w:val="000A4BD8"/>
    <w:rsid w:val="000B7B9F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83602"/>
    <w:rsid w:val="00187D95"/>
    <w:rsid w:val="00193DA9"/>
    <w:rsid w:val="001B0502"/>
    <w:rsid w:val="001B4683"/>
    <w:rsid w:val="001C1E74"/>
    <w:rsid w:val="001C79AE"/>
    <w:rsid w:val="001D589D"/>
    <w:rsid w:val="001E48A2"/>
    <w:rsid w:val="002417A6"/>
    <w:rsid w:val="00247E33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21C9"/>
    <w:rsid w:val="00467E75"/>
    <w:rsid w:val="004814A7"/>
    <w:rsid w:val="00481C69"/>
    <w:rsid w:val="00482BBC"/>
    <w:rsid w:val="00493887"/>
    <w:rsid w:val="004C4635"/>
    <w:rsid w:val="004C503D"/>
    <w:rsid w:val="004F76AF"/>
    <w:rsid w:val="00514BDA"/>
    <w:rsid w:val="0051776C"/>
    <w:rsid w:val="00520E29"/>
    <w:rsid w:val="00526ED7"/>
    <w:rsid w:val="00531AE1"/>
    <w:rsid w:val="0053778E"/>
    <w:rsid w:val="00543455"/>
    <w:rsid w:val="005463F6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08A6"/>
    <w:rsid w:val="005A5E50"/>
    <w:rsid w:val="005B4360"/>
    <w:rsid w:val="005D6613"/>
    <w:rsid w:val="005E47A7"/>
    <w:rsid w:val="005E5458"/>
    <w:rsid w:val="005F1CA5"/>
    <w:rsid w:val="005F4A64"/>
    <w:rsid w:val="00613851"/>
    <w:rsid w:val="00614592"/>
    <w:rsid w:val="006379C2"/>
    <w:rsid w:val="00647605"/>
    <w:rsid w:val="00650095"/>
    <w:rsid w:val="00680F8E"/>
    <w:rsid w:val="006851F5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0488E"/>
    <w:rsid w:val="0072283F"/>
    <w:rsid w:val="00723A04"/>
    <w:rsid w:val="007358DC"/>
    <w:rsid w:val="00765451"/>
    <w:rsid w:val="00766054"/>
    <w:rsid w:val="007734D8"/>
    <w:rsid w:val="00774AB0"/>
    <w:rsid w:val="00774C4D"/>
    <w:rsid w:val="0077656E"/>
    <w:rsid w:val="00787FD6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58DD"/>
    <w:rsid w:val="008D031D"/>
    <w:rsid w:val="008E3023"/>
    <w:rsid w:val="008E5E6B"/>
    <w:rsid w:val="008E730B"/>
    <w:rsid w:val="0092059A"/>
    <w:rsid w:val="00923098"/>
    <w:rsid w:val="009276BF"/>
    <w:rsid w:val="00935087"/>
    <w:rsid w:val="00941081"/>
    <w:rsid w:val="00942F2D"/>
    <w:rsid w:val="00977603"/>
    <w:rsid w:val="009944DE"/>
    <w:rsid w:val="009A47FA"/>
    <w:rsid w:val="009A71C5"/>
    <w:rsid w:val="009B1727"/>
    <w:rsid w:val="009C1337"/>
    <w:rsid w:val="009D7BF8"/>
    <w:rsid w:val="009F63AF"/>
    <w:rsid w:val="009F71A0"/>
    <w:rsid w:val="00A06F4A"/>
    <w:rsid w:val="00A33A02"/>
    <w:rsid w:val="00A35F00"/>
    <w:rsid w:val="00A4355B"/>
    <w:rsid w:val="00A5212F"/>
    <w:rsid w:val="00A61426"/>
    <w:rsid w:val="00A979CA"/>
    <w:rsid w:val="00AA5083"/>
    <w:rsid w:val="00AB7DD2"/>
    <w:rsid w:val="00AC43B6"/>
    <w:rsid w:val="00AD2E7C"/>
    <w:rsid w:val="00AE2DBC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2F55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45AC2"/>
    <w:rsid w:val="00C50449"/>
    <w:rsid w:val="00C60A32"/>
    <w:rsid w:val="00C8635B"/>
    <w:rsid w:val="00CA2A30"/>
    <w:rsid w:val="00CA3BE3"/>
    <w:rsid w:val="00CB01EC"/>
    <w:rsid w:val="00CB50FC"/>
    <w:rsid w:val="00CD3152"/>
    <w:rsid w:val="00CD77FC"/>
    <w:rsid w:val="00D25958"/>
    <w:rsid w:val="00D26D98"/>
    <w:rsid w:val="00D320CB"/>
    <w:rsid w:val="00D41FF4"/>
    <w:rsid w:val="00D42DCB"/>
    <w:rsid w:val="00D460BF"/>
    <w:rsid w:val="00D4673F"/>
    <w:rsid w:val="00D530DF"/>
    <w:rsid w:val="00D5575D"/>
    <w:rsid w:val="00D601D7"/>
    <w:rsid w:val="00D622E8"/>
    <w:rsid w:val="00D636BA"/>
    <w:rsid w:val="00D80534"/>
    <w:rsid w:val="00D922AB"/>
    <w:rsid w:val="00DA37FC"/>
    <w:rsid w:val="00DC16D0"/>
    <w:rsid w:val="00DD50F7"/>
    <w:rsid w:val="00DF173F"/>
    <w:rsid w:val="00DF612C"/>
    <w:rsid w:val="00E16BF7"/>
    <w:rsid w:val="00E20CB3"/>
    <w:rsid w:val="00E21B2A"/>
    <w:rsid w:val="00E25AD8"/>
    <w:rsid w:val="00E512EA"/>
    <w:rsid w:val="00E53BD3"/>
    <w:rsid w:val="00E5763F"/>
    <w:rsid w:val="00E57C50"/>
    <w:rsid w:val="00E6715D"/>
    <w:rsid w:val="00E67952"/>
    <w:rsid w:val="00E82D2A"/>
    <w:rsid w:val="00E8568F"/>
    <w:rsid w:val="00E9551D"/>
    <w:rsid w:val="00EA58FC"/>
    <w:rsid w:val="00EA651D"/>
    <w:rsid w:val="00EB4C0D"/>
    <w:rsid w:val="00EB4C10"/>
    <w:rsid w:val="00EB5E17"/>
    <w:rsid w:val="00EB73C0"/>
    <w:rsid w:val="00EC74D9"/>
    <w:rsid w:val="00ED4A6B"/>
    <w:rsid w:val="00ED5794"/>
    <w:rsid w:val="00ED7943"/>
    <w:rsid w:val="00EF7503"/>
    <w:rsid w:val="00F10A54"/>
    <w:rsid w:val="00F124C9"/>
    <w:rsid w:val="00F553DD"/>
    <w:rsid w:val="00F7174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89</cp:revision>
  <dcterms:created xsi:type="dcterms:W3CDTF">2002-12-31T21:15:00Z</dcterms:created>
  <dcterms:modified xsi:type="dcterms:W3CDTF">2021-12-24T12:43:00Z</dcterms:modified>
</cp:coreProperties>
</file>