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D1C2" w14:textId="6A6FE940" w:rsidR="002349A6" w:rsidRDefault="002349A6" w:rsidP="002349A6">
      <w:pPr>
        <w:pBdr>
          <w:top w:val="nil"/>
          <w:left w:val="nil"/>
          <w:bottom w:val="nil"/>
          <w:right w:val="nil"/>
          <w:between w:val="nil"/>
        </w:pBdr>
        <w:spacing w:line="288" w:lineRule="auto"/>
        <w:ind w:firstLine="567"/>
        <w:jc w:val="both"/>
        <w:rPr>
          <w:color w:val="000000"/>
          <w:sz w:val="26"/>
          <w:szCs w:val="26"/>
        </w:rPr>
      </w:pPr>
      <w:r>
        <w:rPr>
          <w:color w:val="000000"/>
          <w:sz w:val="26"/>
          <w:szCs w:val="26"/>
        </w:rPr>
        <w:t>Користуючись Законом України “Про охорону прав на знаки для товарів і послуг” вирішити наступні ситуації.</w:t>
      </w:r>
    </w:p>
    <w:p w14:paraId="5DA1FD81" w14:textId="77777777" w:rsidR="002349A6" w:rsidRDefault="002349A6" w:rsidP="002349A6">
      <w:pPr>
        <w:pBdr>
          <w:top w:val="nil"/>
          <w:left w:val="nil"/>
          <w:bottom w:val="nil"/>
          <w:right w:val="nil"/>
          <w:between w:val="nil"/>
        </w:pBdr>
        <w:spacing w:line="288" w:lineRule="auto"/>
        <w:ind w:firstLine="540"/>
        <w:jc w:val="both"/>
        <w:rPr>
          <w:color w:val="000000"/>
          <w:sz w:val="26"/>
          <w:szCs w:val="26"/>
        </w:rPr>
      </w:pPr>
      <w:r>
        <w:rPr>
          <w:i/>
          <w:color w:val="000000"/>
          <w:sz w:val="26"/>
          <w:szCs w:val="26"/>
        </w:rPr>
        <w:t xml:space="preserve">Дані для виконання: </w:t>
      </w:r>
    </w:p>
    <w:p w14:paraId="2A872BC9" w14:textId="77777777" w:rsidR="002349A6" w:rsidRDefault="002349A6" w:rsidP="002349A6">
      <w:pPr>
        <w:pBdr>
          <w:top w:val="nil"/>
          <w:left w:val="nil"/>
          <w:bottom w:val="nil"/>
          <w:right w:val="nil"/>
          <w:between w:val="nil"/>
        </w:pBdr>
        <w:spacing w:line="288" w:lineRule="auto"/>
        <w:ind w:firstLine="567"/>
        <w:jc w:val="both"/>
        <w:rPr>
          <w:color w:val="000000"/>
          <w:sz w:val="26"/>
          <w:szCs w:val="26"/>
        </w:rPr>
      </w:pPr>
      <w:r>
        <w:rPr>
          <w:color w:val="000000"/>
          <w:sz w:val="26"/>
          <w:szCs w:val="26"/>
        </w:rPr>
        <w:t>1. ТзОВ “Обрій” вирішило розробити новий знак для власних товарів, при цьому було вирішено використати як позначення портрет Оксани Білозір. Згода зі сторони О. Білозір отримана не була. Чи має право підприємство зареєструвати дане позначення як знак для товарів і послуг?</w:t>
      </w:r>
    </w:p>
    <w:p w14:paraId="1EA78368" w14:textId="6FC7F11C" w:rsidR="002349A6" w:rsidRDefault="002349A6" w:rsidP="002349A6">
      <w:pPr>
        <w:pBdr>
          <w:top w:val="nil"/>
          <w:left w:val="nil"/>
          <w:bottom w:val="nil"/>
          <w:right w:val="nil"/>
          <w:between w:val="nil"/>
        </w:pBdr>
        <w:spacing w:line="288" w:lineRule="auto"/>
        <w:ind w:firstLine="567"/>
        <w:jc w:val="both"/>
        <w:rPr>
          <w:color w:val="000000"/>
          <w:sz w:val="26"/>
          <w:szCs w:val="26"/>
        </w:rPr>
      </w:pPr>
      <w:r>
        <w:rPr>
          <w:color w:val="000000"/>
          <w:sz w:val="26"/>
          <w:szCs w:val="26"/>
        </w:rPr>
        <w:t>2. Керівництво</w:t>
      </w:r>
      <w:r>
        <w:rPr>
          <w:color w:val="000000"/>
          <w:sz w:val="26"/>
          <w:szCs w:val="26"/>
        </w:rPr>
        <w:t xml:space="preserve"> підприємства</w:t>
      </w:r>
      <w:r>
        <w:rPr>
          <w:color w:val="000000"/>
          <w:sz w:val="26"/>
          <w:szCs w:val="26"/>
        </w:rPr>
        <w:t xml:space="preserve"> “</w:t>
      </w:r>
      <w:r>
        <w:rPr>
          <w:color w:val="000000"/>
          <w:sz w:val="26"/>
          <w:szCs w:val="26"/>
        </w:rPr>
        <w:t>Дніпро</w:t>
      </w:r>
      <w:r>
        <w:rPr>
          <w:color w:val="000000"/>
          <w:sz w:val="26"/>
          <w:szCs w:val="26"/>
        </w:rPr>
        <w:t xml:space="preserve">” подало заявку з метою отримання свідоцтва для розробленого знаку для товарів, які реалізуються даним підприємством. Заявка була подана у встановлені строки. Підприємству було видано свідоцтво, в якому було зазначено, що крім використання </w:t>
      </w:r>
      <w:proofErr w:type="spellStart"/>
      <w:r>
        <w:rPr>
          <w:color w:val="000000"/>
          <w:sz w:val="26"/>
          <w:szCs w:val="26"/>
        </w:rPr>
        <w:t>знака</w:t>
      </w:r>
      <w:proofErr w:type="spellEnd"/>
      <w:r>
        <w:rPr>
          <w:color w:val="000000"/>
          <w:sz w:val="26"/>
          <w:szCs w:val="26"/>
        </w:rPr>
        <w:t xml:space="preserve"> для товарів, підприємство може використовувати даний знак при наданні послуг, що не було зазначено у заявці. На підприємство було подано в суд, за результатами якого свідоцтво визнано не дійсним. Чи правомірні в даному випадку дії суду?</w:t>
      </w:r>
    </w:p>
    <w:p w14:paraId="1B68E7E7" w14:textId="77777777" w:rsidR="002349A6" w:rsidRDefault="002349A6" w:rsidP="002349A6">
      <w:pPr>
        <w:pBdr>
          <w:top w:val="nil"/>
          <w:left w:val="nil"/>
          <w:bottom w:val="nil"/>
          <w:right w:val="nil"/>
          <w:between w:val="nil"/>
        </w:pBdr>
        <w:spacing w:line="288" w:lineRule="auto"/>
        <w:ind w:firstLine="567"/>
        <w:jc w:val="both"/>
        <w:rPr>
          <w:color w:val="000000"/>
          <w:sz w:val="26"/>
          <w:szCs w:val="26"/>
        </w:rPr>
      </w:pPr>
      <w:r>
        <w:rPr>
          <w:color w:val="000000"/>
          <w:sz w:val="26"/>
          <w:szCs w:val="26"/>
        </w:rPr>
        <w:t>3. МП “</w:t>
      </w:r>
      <w:proofErr w:type="spellStart"/>
      <w:r>
        <w:rPr>
          <w:color w:val="000000"/>
          <w:sz w:val="26"/>
          <w:szCs w:val="26"/>
        </w:rPr>
        <w:t>Рокос</w:t>
      </w:r>
      <w:proofErr w:type="spellEnd"/>
      <w:r>
        <w:rPr>
          <w:color w:val="000000"/>
          <w:sz w:val="26"/>
          <w:szCs w:val="26"/>
        </w:rPr>
        <w:t xml:space="preserve">”, яке займається реалізацією комп’ютерної техніки використало найменування торгового </w:t>
      </w:r>
      <w:proofErr w:type="spellStart"/>
      <w:r>
        <w:rPr>
          <w:color w:val="000000"/>
          <w:sz w:val="26"/>
          <w:szCs w:val="26"/>
        </w:rPr>
        <w:t>знака</w:t>
      </w:r>
      <w:proofErr w:type="spellEnd"/>
      <w:r>
        <w:rPr>
          <w:color w:val="000000"/>
          <w:sz w:val="26"/>
          <w:szCs w:val="26"/>
        </w:rPr>
        <w:t xml:space="preserve"> в доменному імені на власному сайті. Чи вважаються дані дії правомірними? Якщо так, то чи визнається це використанням знаку?</w:t>
      </w:r>
    </w:p>
    <w:p w14:paraId="22954876" w14:textId="77777777" w:rsidR="002349A6" w:rsidRDefault="002349A6" w:rsidP="002349A6">
      <w:pPr>
        <w:pBdr>
          <w:top w:val="nil"/>
          <w:left w:val="nil"/>
          <w:bottom w:val="nil"/>
          <w:right w:val="nil"/>
          <w:between w:val="nil"/>
        </w:pBdr>
        <w:spacing w:line="288" w:lineRule="auto"/>
        <w:ind w:firstLine="567"/>
        <w:jc w:val="both"/>
        <w:rPr>
          <w:color w:val="000000"/>
          <w:sz w:val="26"/>
          <w:szCs w:val="26"/>
        </w:rPr>
      </w:pPr>
      <w:r>
        <w:rPr>
          <w:color w:val="000000"/>
          <w:sz w:val="26"/>
          <w:szCs w:val="26"/>
        </w:rPr>
        <w:t>4. В результаті обмеження обсягів імпорту підприємством знак для товарів протягом трьох років не використовувався від дати публікації відомостей про видачу свідоцтва. Конкурентним підприємством до суду була подана заява про дострокове припинення дії свідоцтва. Чи може в даному випадку бути припинена дія свідоцтва?</w:t>
      </w:r>
    </w:p>
    <w:p w14:paraId="3A7AB5A3" w14:textId="77777777" w:rsidR="0020357D" w:rsidRDefault="0020357D" w:rsidP="002349A6">
      <w:pPr>
        <w:jc w:val="both"/>
      </w:pPr>
    </w:p>
    <w:sectPr w:rsidR="00203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A6"/>
    <w:rsid w:val="0020357D"/>
    <w:rsid w:val="002349A6"/>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28CE"/>
  <w15:chartTrackingRefBased/>
  <w15:docId w15:val="{E97D8056-5765-874B-A641-931617E1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9A6"/>
    <w:rPr>
      <w:rFonts w:ascii="Times New Roman" w:eastAsia="Times New Roman" w:hAnsi="Times New Roman" w:cs="Times New Roman"/>
      <w:sz w:val="20"/>
      <w:szCs w:val="20"/>
      <w:lang w:val="uk-U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Zakharov</dc:creator>
  <cp:keywords/>
  <dc:description/>
  <cp:lastModifiedBy>Dmytro Zakharov</cp:lastModifiedBy>
  <cp:revision>1</cp:revision>
  <dcterms:created xsi:type="dcterms:W3CDTF">2021-11-01T12:07:00Z</dcterms:created>
  <dcterms:modified xsi:type="dcterms:W3CDTF">2021-11-01T12:15:00Z</dcterms:modified>
</cp:coreProperties>
</file>