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4157345</wp:posOffset>
            </wp:positionH>
            <wp:positionV relativeFrom="margin">
              <wp:posOffset>-452120</wp:posOffset>
            </wp:positionV>
            <wp:extent cx="1939925" cy="2590800"/>
            <wp:effectExtent l="0" t="0" r="3175"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9925" cy="2590800"/>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6D1ACD">
        <w:rPr>
          <w:rFonts w:ascii="Arial" w:hAnsi="Arial" w:cs="Arial"/>
          <w:b/>
        </w:rPr>
        <w:t xml:space="preserve">Joie </w:t>
      </w:r>
      <w:r w:rsidR="002E6802">
        <w:rPr>
          <w:rFonts w:ascii="Arial" w:hAnsi="Arial" w:cs="Arial"/>
          <w:b/>
        </w:rPr>
        <w:t>i-</w:t>
      </w:r>
      <w:r w:rsidR="00E301C3">
        <w:rPr>
          <w:rFonts w:ascii="Arial" w:hAnsi="Arial" w:cs="Arial"/>
          <w:b/>
        </w:rPr>
        <w:t>Traver</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4478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447800"/>
                        </a:xfrm>
                        <a:prstGeom prst="rect">
                          <a:avLst/>
                        </a:prstGeom>
                        <a:solidFill>
                          <a:srgbClr val="FFFFFF"/>
                        </a:solidFill>
                        <a:ln w="9525">
                          <a:solidFill>
                            <a:schemeClr val="bg1"/>
                          </a:solidFill>
                          <a:miter lim="800000"/>
                          <a:headEnd/>
                          <a:tailEnd/>
                        </a:ln>
                      </wps:spPr>
                      <wps:txbx>
                        <w:txbxContent>
                          <w:p w:rsidR="008A3A7C" w:rsidRPr="002E6802" w:rsidRDefault="002E6802">
                            <w:pPr>
                              <w:rPr>
                                <w:rFonts w:ascii="Arial" w:hAnsi="Arial" w:cs="Arial"/>
                                <w:b/>
                              </w:rPr>
                            </w:pPr>
                            <w:r>
                              <w:rPr>
                                <w:rStyle w:val="Fett"/>
                                <w:rFonts w:ascii="Arial" w:hAnsi="Arial" w:cs="Arial"/>
                                <w:b w:val="0"/>
                                <w:color w:val="424242"/>
                                <w:shd w:val="clear" w:color="auto" w:fill="FFFFFF"/>
                              </w:rPr>
                              <w:t xml:space="preserve">Das </w:t>
                            </w:r>
                            <w:r w:rsidRPr="002E6802">
                              <w:rPr>
                                <w:rStyle w:val="Fett"/>
                                <w:rFonts w:ascii="Arial" w:hAnsi="Arial" w:cs="Arial"/>
                                <w:b w:val="0"/>
                                <w:color w:val="424242"/>
                                <w:shd w:val="clear" w:color="auto" w:fill="FFFFFF"/>
                              </w:rPr>
                              <w:t xml:space="preserve">einzigartigem </w:t>
                            </w:r>
                            <w:proofErr w:type="spellStart"/>
                            <w:r w:rsidRPr="002E6802">
                              <w:rPr>
                                <w:rStyle w:val="Fett"/>
                                <w:rFonts w:ascii="Arial" w:hAnsi="Arial" w:cs="Arial"/>
                                <w:b w:val="0"/>
                                <w:color w:val="424242"/>
                                <w:shd w:val="clear" w:color="auto" w:fill="FFFFFF"/>
                              </w:rPr>
                              <w:t>Tri-Protect</w:t>
                            </w:r>
                            <w:proofErr w:type="spellEnd"/>
                            <w:r w:rsidRPr="002E6802">
                              <w:rPr>
                                <w:rStyle w:val="Fett"/>
                                <w:rFonts w:ascii="Arial" w:hAnsi="Arial" w:cs="Arial"/>
                                <w:b w:val="0"/>
                                <w:color w:val="424242"/>
                                <w:shd w:val="clear" w:color="auto" w:fill="FFFFFF"/>
                              </w:rPr>
                              <w:t>™ 3-Schicht-Sicherheitskonzept</w:t>
                            </w:r>
                            <w:r w:rsidRPr="002E6802">
                              <w:rPr>
                                <w:rFonts w:ascii="Arial" w:hAnsi="Arial" w:cs="Arial"/>
                                <w:b/>
                                <w:color w:val="424242"/>
                                <w:shd w:val="clear" w:color="auto" w:fill="FFFFFF"/>
                              </w:rPr>
                              <w:t> </w:t>
                            </w:r>
                            <w:r w:rsidRPr="002E6802">
                              <w:rPr>
                                <w:rFonts w:ascii="Arial" w:hAnsi="Arial" w:cs="Arial"/>
                                <w:color w:val="424242"/>
                                <w:shd w:val="clear" w:color="auto" w:fill="FFFFFF"/>
                              </w:rPr>
                              <w:t>mit </w:t>
                            </w:r>
                            <w:r w:rsidRPr="002E6802">
                              <w:rPr>
                                <w:rStyle w:val="Fett"/>
                                <w:rFonts w:ascii="Arial" w:hAnsi="Arial" w:cs="Arial"/>
                                <w:b w:val="0"/>
                                <w:color w:val="424242"/>
                                <w:shd w:val="clear" w:color="auto" w:fill="FFFFFF"/>
                              </w:rPr>
                              <w:t>energieabsorbierendem Memory-Schaum</w:t>
                            </w:r>
                            <w:r>
                              <w:rPr>
                                <w:rStyle w:val="Fett"/>
                                <w:rFonts w:ascii="Arial" w:hAnsi="Arial" w:cs="Arial"/>
                                <w:b w:val="0"/>
                                <w:color w:val="424242"/>
                                <w:shd w:val="clear" w:color="auto" w:fill="FFFFFF"/>
                              </w:rPr>
                              <w:t xml:space="preserve"> sorgt für einen sehr guten Seitenaufprallschutz. Die Kopfstütze lässt sich in 10 Stufen an die Größe des Kindes anpassen. Die Sitzfläche kann in drei Stufen in der Tiefe verstellt werden, damit das Kind stets bequem und sicher in seinem Folgesitz sitzt.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1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PGKwIAAEYEAAAOAAAAZHJzL2Uyb0RvYy54bWysU9uO2yAQfa/Uf0C8N07cpJtYcVbbbFNV&#10;2l6k3X4AxthGBYYCiZ1+/Q44m6bpW1UeEMMMh5lzZta3g1bkIJyXYEo6m0wpEYZDLU1b0u9PuzdL&#10;SnxgpmYKjCjpUXh6u3n9at3bQuTQgaqFIwhifNHbknYh2CLLPO+EZn4CVhh0NuA0C2i6Nqsd6xFd&#10;qyyfTt9lPbjaOuDCe7y9H510k/CbRvDwtWm8CESVFHMLaXdpr+KebdasaB2zneSnNNg/ZKGZNPjp&#10;GeqeBUb2Tv4FpSV34KEJEw46g6aRXKQasJrZ9Kqax45ZkWpBcrw90+T/Hyz/cvjmiKxLms9uKDFM&#10;o0hPYgiNUDXJIz+99QWGPVoMDMN7GFDnVKu3D8B/eGJg2zHTijvnoO8EqzG/WXyZXTwdcXwEqfrP&#10;UOM3bB8gAQ2N05E8pIMgOup0PGuDqRCOl29X83y6RBdH32w+v1lOk3oZK16eW+fDRwGaxENJHYqf&#10;4NnhwYeYDiteQuJvHpSsd1KpZLi22ipHDgwbZZdWquAqTBnSl3S1yBcjA39AxJ4VZ5CqHTm4QtAy&#10;YMMrqUuKFeAaWzDS9sHUqR0Dk2o8Y8bKnHiM1I0khqEaTrpUUB+RUQdjY+Mg4qED94uSHpu6pP7n&#10;njlBifpkUJUVEhenIBnzxU2Ohrv0VJceZjhClTRQMh63IU1O5MvAHarXyMRrlHnM5JQrNmui+zRY&#10;cRou7RT1e/w3zwAAAP//AwBQSwMEFAAGAAgAAAAhAH4RJDfdAAAABwEAAA8AAABkcnMvZG93bnJl&#10;di54bWxMzsFOwzAQBNA7Ev9gLRI3ajcgF0I2FQLRG0INqHB04iWJiNdR7LaBr8ec4Lia1cwr1rMb&#10;xIGm0HtGWC4UCOLG255bhNeXx4trECEatmbwTAhfFGBdnp4UJrf+yFs6VLEVqYRDbhC6GMdcytB0&#10;5ExY+JE4ZR9+ciamc2qlncwxlbtBZkpp6UzPaaEzI9131HxWe4cQGqV3z1fV7q2WG/q+sfbhffOE&#10;eH42392CiDTHv2f45Sc6lMlU+z3bIAaE5I4Il9kKREp1ttQgaoRMqxXIspD//eUPAAAA//8DAFBL&#10;AQItABQABgAIAAAAIQC2gziS/gAAAOEBAAATAAAAAAAAAAAAAAAAAAAAAABbQ29udGVudF9UeXBl&#10;c10ueG1sUEsBAi0AFAAGAAgAAAAhADj9If/WAAAAlAEAAAsAAAAAAAAAAAAAAAAALwEAAF9yZWxz&#10;Ly5yZWxzUEsBAi0AFAAGAAgAAAAhAMlcw8YrAgAARgQAAA4AAAAAAAAAAAAAAAAALgIAAGRycy9l&#10;Mm9Eb2MueG1sUEsBAi0AFAAGAAgAAAAhAH4RJDfdAAAABwEAAA8AAAAAAAAAAAAAAAAAhQQAAGRy&#10;cy9kb3ducmV2LnhtbFBLBQYAAAAABAAEAPMAAACPBQAAAAA=&#10;" strokecolor="white [3212]">
                <v:textbox>
                  <w:txbxContent>
                    <w:p w:rsidR="008A3A7C" w:rsidRPr="002E6802" w:rsidRDefault="002E6802">
                      <w:pPr>
                        <w:rPr>
                          <w:rFonts w:ascii="Arial" w:hAnsi="Arial" w:cs="Arial"/>
                          <w:b/>
                        </w:rPr>
                      </w:pPr>
                      <w:r>
                        <w:rPr>
                          <w:rStyle w:val="Fett"/>
                          <w:rFonts w:ascii="Arial" w:hAnsi="Arial" w:cs="Arial"/>
                          <w:b w:val="0"/>
                          <w:color w:val="424242"/>
                          <w:shd w:val="clear" w:color="auto" w:fill="FFFFFF"/>
                        </w:rPr>
                        <w:t xml:space="preserve">Das </w:t>
                      </w:r>
                      <w:r w:rsidRPr="002E6802">
                        <w:rPr>
                          <w:rStyle w:val="Fett"/>
                          <w:rFonts w:ascii="Arial" w:hAnsi="Arial" w:cs="Arial"/>
                          <w:b w:val="0"/>
                          <w:color w:val="424242"/>
                          <w:shd w:val="clear" w:color="auto" w:fill="FFFFFF"/>
                        </w:rPr>
                        <w:t xml:space="preserve">einzigartigem </w:t>
                      </w:r>
                      <w:proofErr w:type="spellStart"/>
                      <w:r w:rsidRPr="002E6802">
                        <w:rPr>
                          <w:rStyle w:val="Fett"/>
                          <w:rFonts w:ascii="Arial" w:hAnsi="Arial" w:cs="Arial"/>
                          <w:b w:val="0"/>
                          <w:color w:val="424242"/>
                          <w:shd w:val="clear" w:color="auto" w:fill="FFFFFF"/>
                        </w:rPr>
                        <w:t>Tri-Protect</w:t>
                      </w:r>
                      <w:proofErr w:type="spellEnd"/>
                      <w:r w:rsidRPr="002E6802">
                        <w:rPr>
                          <w:rStyle w:val="Fett"/>
                          <w:rFonts w:ascii="Arial" w:hAnsi="Arial" w:cs="Arial"/>
                          <w:b w:val="0"/>
                          <w:color w:val="424242"/>
                          <w:shd w:val="clear" w:color="auto" w:fill="FFFFFF"/>
                        </w:rPr>
                        <w:t>™ 3-Schicht-Sicherheitskonzept</w:t>
                      </w:r>
                      <w:r w:rsidRPr="002E6802">
                        <w:rPr>
                          <w:rFonts w:ascii="Arial" w:hAnsi="Arial" w:cs="Arial"/>
                          <w:b/>
                          <w:color w:val="424242"/>
                          <w:shd w:val="clear" w:color="auto" w:fill="FFFFFF"/>
                        </w:rPr>
                        <w:t> </w:t>
                      </w:r>
                      <w:r w:rsidRPr="002E6802">
                        <w:rPr>
                          <w:rFonts w:ascii="Arial" w:hAnsi="Arial" w:cs="Arial"/>
                          <w:color w:val="424242"/>
                          <w:shd w:val="clear" w:color="auto" w:fill="FFFFFF"/>
                        </w:rPr>
                        <w:t>mit </w:t>
                      </w:r>
                      <w:r w:rsidRPr="002E6802">
                        <w:rPr>
                          <w:rStyle w:val="Fett"/>
                          <w:rFonts w:ascii="Arial" w:hAnsi="Arial" w:cs="Arial"/>
                          <w:b w:val="0"/>
                          <w:color w:val="424242"/>
                          <w:shd w:val="clear" w:color="auto" w:fill="FFFFFF"/>
                        </w:rPr>
                        <w:t>energieabsorbierendem Memory-Schaum</w:t>
                      </w:r>
                      <w:r>
                        <w:rPr>
                          <w:rStyle w:val="Fett"/>
                          <w:rFonts w:ascii="Arial" w:hAnsi="Arial" w:cs="Arial"/>
                          <w:b w:val="0"/>
                          <w:color w:val="424242"/>
                          <w:shd w:val="clear" w:color="auto" w:fill="FFFFFF"/>
                        </w:rPr>
                        <w:t xml:space="preserve"> sorgt für einen sehr guten Seitenaufprallschutz. Die Kopfstütze lässt sich in 10 Stufen an die Größe des Kindes anpassen. Die Sitzfläche kann in drei Stufen in der Tiefe verstellt werden, damit das Kind stets bequem und sicher in seinem Folgesitz sitzt.</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2E6802" w:rsidRDefault="002E6802" w:rsidP="00DD67CB">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2E6802">
              <w:rPr>
                <w:rFonts w:ascii="Arial" w:hAnsi="Arial" w:cs="Arial"/>
                <w:b w:val="0"/>
                <w:color w:val="424242"/>
                <w:shd w:val="clear" w:color="auto" w:fill="FFFFFF"/>
              </w:rPr>
              <w:t>UN/ECE R 129/03</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2E6802"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2E6802"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2E6802" w:rsidP="00D42D1B">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100 bis 150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2B66EB">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2B66EB">
              <w:rPr>
                <w:rFonts w:ascii="Arial" w:hAnsi="Arial" w:cs="Arial"/>
                <w:b w:val="0"/>
                <w:color w:val="1D1C1D"/>
                <w:shd w:val="clear" w:color="auto" w:fill="FFFFFF"/>
              </w:rPr>
              <w:t>des Folgesitzes</w:t>
            </w:r>
          </w:p>
        </w:tc>
        <w:tc>
          <w:tcPr>
            <w:tcW w:w="5900" w:type="dxa"/>
            <w:vAlign w:val="center"/>
          </w:tcPr>
          <w:p w:rsidR="002F465B"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rPr>
              <w:br/>
            </w:r>
            <w:r w:rsidR="00F00908">
              <w:rPr>
                <w:rFonts w:ascii="Arial" w:hAnsi="Arial" w:cs="Arial"/>
                <w:color w:val="424242"/>
                <w:shd w:val="clear" w:color="auto" w:fill="F5F5F5"/>
              </w:rPr>
              <w:t>Optional mit Isofix</w:t>
            </w:r>
          </w:p>
          <w:p w:rsidR="006E3177" w:rsidRPr="00A61CD8"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EE4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Zubehör</w:t>
            </w:r>
          </w:p>
        </w:tc>
        <w:tc>
          <w:tcPr>
            <w:tcW w:w="5900" w:type="dxa"/>
            <w:vAlign w:val="center"/>
          </w:tcPr>
          <w:p w:rsidR="00BB761A" w:rsidRPr="00D57FE9" w:rsidRDefault="006D1ACD" w:rsidP="00D57FE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0254E">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90254E">
              <w:rPr>
                <w:rFonts w:ascii="Arial" w:hAnsi="Arial" w:cs="Arial"/>
                <w:b w:val="0"/>
                <w:color w:val="1D1C1D"/>
                <w:shd w:val="clear" w:color="auto" w:fill="FFFFFF"/>
              </w:rPr>
              <w:t>des Folgesitzes</w:t>
            </w:r>
          </w:p>
        </w:tc>
        <w:tc>
          <w:tcPr>
            <w:tcW w:w="5900" w:type="dxa"/>
            <w:vAlign w:val="center"/>
          </w:tcPr>
          <w:p w:rsidR="002F465B" w:rsidRPr="00A61CD8" w:rsidRDefault="002E6802" w:rsidP="008A3A7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5,6 </w:t>
            </w:r>
            <w:r w:rsidR="006E3177">
              <w:rPr>
                <w:rFonts w:ascii="Arial" w:hAnsi="Arial" w:cs="Arial"/>
                <w:bCs/>
                <w:color w:val="1D1C1D"/>
                <w:shd w:val="clear" w:color="auto" w:fill="FFFFFF"/>
              </w:rPr>
              <w:t>kg</w:t>
            </w:r>
            <w:r w:rsidR="00FF43E8">
              <w:rPr>
                <w:rFonts w:ascii="Arial" w:hAnsi="Arial" w:cs="Arial"/>
                <w:bCs/>
                <w:color w:val="1D1C1D"/>
                <w:shd w:val="clear" w:color="auto" w:fill="FFFFFF"/>
              </w:rPr>
              <w:t xml:space="preserve"> </w:t>
            </w:r>
          </w:p>
        </w:tc>
      </w:tr>
      <w:tr w:rsidR="002F465B" w:rsidRPr="00A61CD8" w:rsidTr="00146D56">
        <w:trPr>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BB761A" w:rsidRPr="002E6802" w:rsidRDefault="002E6802" w:rsidP="002E6802">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t>-</w:t>
            </w:r>
          </w:p>
        </w:tc>
      </w:tr>
      <w:tr w:rsidR="00E968E6" w:rsidRPr="00A61CD8" w:rsidTr="00E968E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0B4A8C" w:rsidP="00A61CD8">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bookmarkStart w:id="0" w:name="_GoBack"/>
            <w:bookmarkEnd w:id="0"/>
          </w:p>
        </w:tc>
      </w:tr>
      <w:tr w:rsidR="002B66EB" w:rsidRPr="00A61CD8" w:rsidTr="00D57FE9">
        <w:trPr>
          <w:trHeight w:val="113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B66EB" w:rsidRPr="002B66EB" w:rsidRDefault="002B66EB" w:rsidP="00A61CD8">
            <w:pPr>
              <w:spacing w:before="120" w:after="120"/>
              <w:rPr>
                <w:rFonts w:ascii="Arial" w:hAnsi="Arial" w:cs="Arial"/>
                <w:b w:val="0"/>
                <w:color w:val="1D1C1D"/>
              </w:rPr>
            </w:pPr>
            <w:r w:rsidRPr="002B66EB">
              <w:rPr>
                <w:rFonts w:ascii="Arial" w:hAnsi="Arial" w:cs="Arial"/>
                <w:b w:val="0"/>
                <w:color w:val="1D1C1D"/>
              </w:rPr>
              <w:t>Ladungssicherung</w:t>
            </w:r>
          </w:p>
        </w:tc>
        <w:tc>
          <w:tcPr>
            <w:tcW w:w="5900" w:type="dxa"/>
            <w:vAlign w:val="center"/>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668"/>
            </w:tblGrid>
            <w:tr w:rsidR="00D57FE9" w:rsidRPr="00D57FE9" w:rsidTr="00D57FE9">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vAlign w:val="center"/>
                  <w:hideMark/>
                </w:tcPr>
                <w:p w:rsidR="00D57FE9" w:rsidRPr="00D57FE9" w:rsidRDefault="006D1ACD" w:rsidP="00D57FE9">
                  <w:pPr>
                    <w:spacing w:after="0" w:line="240" w:lineRule="auto"/>
                    <w:rPr>
                      <w:rFonts w:ascii="Arial" w:eastAsia="Times New Roman" w:hAnsi="Arial" w:cs="Arial"/>
                      <w:color w:val="424242"/>
                      <w:sz w:val="24"/>
                      <w:szCs w:val="24"/>
                      <w:lang w:eastAsia="de-DE"/>
                    </w:rPr>
                  </w:pPr>
                  <w:r>
                    <w:rPr>
                      <w:rFonts w:ascii="Arial" w:hAnsi="Arial" w:cs="Arial"/>
                      <w:color w:val="424242"/>
                      <w:shd w:val="clear" w:color="auto" w:fill="F5F5F5"/>
                    </w:rPr>
                    <w:t>Dieser Folgesitz muss bei Fahrten ohne Kind mit dem Gurt gesichert werden, wenn er nicht mit Isofix befestigt ist.</w:t>
                  </w:r>
                </w:p>
              </w:tc>
            </w:tr>
          </w:tbl>
          <w:p w:rsidR="002B66EB" w:rsidRDefault="002B66EB"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E301C3" w:rsidRPr="00A61CD8" w:rsidTr="00E301C3">
        <w:trPr>
          <w:cnfStyle w:val="000000100000" w:firstRow="0" w:lastRow="0" w:firstColumn="0" w:lastColumn="0" w:oddVBand="0" w:evenVBand="0" w:oddHBand="1" w:evenHBand="0" w:firstRowFirstColumn="0" w:firstRowLastColumn="0" w:lastRowFirstColumn="0" w:lastRowLastColumn="0"/>
          <w:trHeight w:val="95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301C3" w:rsidRPr="00E301C3" w:rsidRDefault="00E301C3" w:rsidP="00A61CD8">
            <w:pPr>
              <w:spacing w:before="120" w:after="120"/>
              <w:rPr>
                <w:rFonts w:ascii="Arial" w:hAnsi="Arial" w:cs="Arial"/>
                <w:b w:val="0"/>
                <w:color w:val="1D1C1D"/>
              </w:rPr>
            </w:pPr>
            <w:r w:rsidRPr="00E301C3">
              <w:rPr>
                <w:rFonts w:ascii="Arial" w:hAnsi="Arial" w:cs="Arial"/>
                <w:b w:val="0"/>
                <w:color w:val="424242"/>
                <w:shd w:val="clear" w:color="auto" w:fill="F5F5F5"/>
              </w:rPr>
              <w:t>Maximale Länge der Rückenlehne </w:t>
            </w:r>
          </w:p>
        </w:tc>
        <w:tc>
          <w:tcPr>
            <w:tcW w:w="5900" w:type="dxa"/>
            <w:vAlign w:val="center"/>
          </w:tcPr>
          <w:p w:rsidR="00E301C3" w:rsidRDefault="00E301C3" w:rsidP="00D57FE9">
            <w:pPr>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53,5 cm</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0F57BE2"/>
    <w:multiLevelType w:val="hybridMultilevel"/>
    <w:tmpl w:val="BEECF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65CC066F"/>
    <w:multiLevelType w:val="hybridMultilevel"/>
    <w:tmpl w:val="A2448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6A9A64EA"/>
    <w:multiLevelType w:val="hybridMultilevel"/>
    <w:tmpl w:val="7616AD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4"/>
  </w:num>
  <w:num w:numId="4">
    <w:abstractNumId w:val="9"/>
  </w:num>
  <w:num w:numId="5">
    <w:abstractNumId w:val="0"/>
  </w:num>
  <w:num w:numId="6">
    <w:abstractNumId w:val="6"/>
  </w:num>
  <w:num w:numId="7">
    <w:abstractNumId w:val="2"/>
  </w:num>
  <w:num w:numId="8">
    <w:abstractNumId w:val="8"/>
  </w:num>
  <w:num w:numId="9">
    <w:abstractNumId w:val="7"/>
  </w:num>
  <w:num w:numId="10">
    <w:abstractNumId w:val="5"/>
  </w:num>
  <w:num w:numId="11">
    <w:abstractNumId w:val="10"/>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74325"/>
    <w:rsid w:val="000B4A8C"/>
    <w:rsid w:val="00146D56"/>
    <w:rsid w:val="00165EFD"/>
    <w:rsid w:val="00171191"/>
    <w:rsid w:val="00173489"/>
    <w:rsid w:val="001C0DE4"/>
    <w:rsid w:val="001F4313"/>
    <w:rsid w:val="0021395B"/>
    <w:rsid w:val="00237A78"/>
    <w:rsid w:val="002461D9"/>
    <w:rsid w:val="00285DB6"/>
    <w:rsid w:val="002A226C"/>
    <w:rsid w:val="002B66EB"/>
    <w:rsid w:val="002E6802"/>
    <w:rsid w:val="002F465B"/>
    <w:rsid w:val="0033355D"/>
    <w:rsid w:val="0036719B"/>
    <w:rsid w:val="0037575A"/>
    <w:rsid w:val="003876FB"/>
    <w:rsid w:val="00415CA2"/>
    <w:rsid w:val="00417FF1"/>
    <w:rsid w:val="00460FFF"/>
    <w:rsid w:val="004806AC"/>
    <w:rsid w:val="004E767B"/>
    <w:rsid w:val="00513052"/>
    <w:rsid w:val="00516F92"/>
    <w:rsid w:val="00577585"/>
    <w:rsid w:val="005A32F6"/>
    <w:rsid w:val="005B390A"/>
    <w:rsid w:val="005D7EFD"/>
    <w:rsid w:val="00626862"/>
    <w:rsid w:val="0065721E"/>
    <w:rsid w:val="00662A45"/>
    <w:rsid w:val="006808B0"/>
    <w:rsid w:val="0068391B"/>
    <w:rsid w:val="00690EEA"/>
    <w:rsid w:val="006C5F81"/>
    <w:rsid w:val="006D1ACD"/>
    <w:rsid w:val="006E3177"/>
    <w:rsid w:val="006F7BEE"/>
    <w:rsid w:val="007464E9"/>
    <w:rsid w:val="007562AE"/>
    <w:rsid w:val="00776EBB"/>
    <w:rsid w:val="00832DC2"/>
    <w:rsid w:val="008A1146"/>
    <w:rsid w:val="008A3A7C"/>
    <w:rsid w:val="008E2BCB"/>
    <w:rsid w:val="0090254E"/>
    <w:rsid w:val="00930A90"/>
    <w:rsid w:val="00946676"/>
    <w:rsid w:val="00955427"/>
    <w:rsid w:val="00955442"/>
    <w:rsid w:val="00960032"/>
    <w:rsid w:val="00975046"/>
    <w:rsid w:val="009A1B06"/>
    <w:rsid w:val="009B55AD"/>
    <w:rsid w:val="009C4E83"/>
    <w:rsid w:val="00A06A2C"/>
    <w:rsid w:val="00A12804"/>
    <w:rsid w:val="00A20B71"/>
    <w:rsid w:val="00A61CD8"/>
    <w:rsid w:val="00AA0D7C"/>
    <w:rsid w:val="00B035E2"/>
    <w:rsid w:val="00B346A7"/>
    <w:rsid w:val="00BB761A"/>
    <w:rsid w:val="00BC206E"/>
    <w:rsid w:val="00BD7776"/>
    <w:rsid w:val="00C0214A"/>
    <w:rsid w:val="00C24CD7"/>
    <w:rsid w:val="00C27A6F"/>
    <w:rsid w:val="00C42696"/>
    <w:rsid w:val="00C44A8C"/>
    <w:rsid w:val="00CB790A"/>
    <w:rsid w:val="00CC2775"/>
    <w:rsid w:val="00D30668"/>
    <w:rsid w:val="00D34461"/>
    <w:rsid w:val="00D42D1B"/>
    <w:rsid w:val="00D57FE9"/>
    <w:rsid w:val="00D71D09"/>
    <w:rsid w:val="00D96991"/>
    <w:rsid w:val="00DD67CB"/>
    <w:rsid w:val="00DF6718"/>
    <w:rsid w:val="00E301C3"/>
    <w:rsid w:val="00E60D81"/>
    <w:rsid w:val="00E90954"/>
    <w:rsid w:val="00E968E6"/>
    <w:rsid w:val="00EB16E7"/>
    <w:rsid w:val="00EE4177"/>
    <w:rsid w:val="00F00908"/>
    <w:rsid w:val="00F07D97"/>
    <w:rsid w:val="00FA1B59"/>
    <w:rsid w:val="00FA6ECA"/>
    <w:rsid w:val="00FF0E07"/>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 w:id="1039209507">
      <w:bodyDiv w:val="1"/>
      <w:marLeft w:val="0"/>
      <w:marRight w:val="0"/>
      <w:marTop w:val="0"/>
      <w:marBottom w:val="0"/>
      <w:divBdr>
        <w:top w:val="none" w:sz="0" w:space="0" w:color="auto"/>
        <w:left w:val="none" w:sz="0" w:space="0" w:color="auto"/>
        <w:bottom w:val="none" w:sz="0" w:space="0" w:color="auto"/>
        <w:right w:val="none" w:sz="0" w:space="0" w:color="auto"/>
      </w:divBdr>
    </w:div>
    <w:div w:id="121072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0D245-8B49-4BDA-852D-96AC11DD0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418</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2020-07-08T09:19:00Z</dcterms:created>
  <dcterms:modified xsi:type="dcterms:W3CDTF">2020-07-08T09:19:00Z</dcterms:modified>
</cp:coreProperties>
</file>