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163F62">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2223083F" wp14:editId="350025FD">
            <wp:simplePos x="0" y="0"/>
            <wp:positionH relativeFrom="margin">
              <wp:posOffset>4083685</wp:posOffset>
            </wp:positionH>
            <wp:positionV relativeFrom="margin">
              <wp:posOffset>-107315</wp:posOffset>
            </wp:positionV>
            <wp:extent cx="2103755" cy="210375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03755" cy="210375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344F151B" wp14:editId="58E98227">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E90954">
        <w:rPr>
          <w:rFonts w:ascii="Arial" w:hAnsi="Arial" w:cs="Arial"/>
          <w:b/>
        </w:rPr>
        <w:t xml:space="preserve">Axkid </w:t>
      </w:r>
      <w:proofErr w:type="spellStart"/>
      <w:r w:rsidR="00E90954">
        <w:rPr>
          <w:rFonts w:ascii="Arial" w:hAnsi="Arial" w:cs="Arial"/>
          <w:b/>
        </w:rPr>
        <w:t>Minikid</w:t>
      </w:r>
      <w:proofErr w:type="spellEnd"/>
      <w:r w:rsidR="00E90954">
        <w:rPr>
          <w:rFonts w:ascii="Arial" w:hAnsi="Arial" w:cs="Arial"/>
          <w:b/>
        </w:rPr>
        <w:t xml:space="preserve"> </w:t>
      </w:r>
      <w:r w:rsidR="00062F6A">
        <w:rPr>
          <w:rFonts w:ascii="Arial" w:hAnsi="Arial" w:cs="Arial"/>
          <w:b/>
        </w:rPr>
        <w:t>3.0</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6985</wp:posOffset>
                </wp:positionH>
                <wp:positionV relativeFrom="paragraph">
                  <wp:posOffset>257175</wp:posOffset>
                </wp:positionV>
                <wp:extent cx="3942080" cy="15240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524000"/>
                        </a:xfrm>
                        <a:prstGeom prst="rect">
                          <a:avLst/>
                        </a:prstGeom>
                        <a:solidFill>
                          <a:srgbClr val="FFFFFF"/>
                        </a:solidFill>
                        <a:ln w="9525">
                          <a:solidFill>
                            <a:schemeClr val="bg1"/>
                          </a:solidFill>
                          <a:miter lim="800000"/>
                          <a:headEnd/>
                          <a:tailEnd/>
                        </a:ln>
                      </wps:spPr>
                      <wps:txbx>
                        <w:txbxContent>
                          <w:p w:rsidR="00935554" w:rsidRDefault="00E968E6" w:rsidP="00935554">
                            <w:pPr>
                              <w:rPr>
                                <w:rFonts w:ascii="Arial" w:hAnsi="Arial" w:cs="Arial"/>
                              </w:rPr>
                            </w:pPr>
                            <w:r>
                              <w:rPr>
                                <w:rFonts w:ascii="Arial" w:hAnsi="Arial" w:cs="Arial"/>
                              </w:rPr>
                              <w:t xml:space="preserve">Der Axkid </w:t>
                            </w:r>
                            <w:proofErr w:type="spellStart"/>
                            <w:r>
                              <w:rPr>
                                <w:rFonts w:ascii="Arial" w:hAnsi="Arial" w:cs="Arial"/>
                              </w:rPr>
                              <w:t>Minikid</w:t>
                            </w:r>
                            <w:proofErr w:type="spellEnd"/>
                            <w:r>
                              <w:rPr>
                                <w:rFonts w:ascii="Arial" w:hAnsi="Arial" w:cs="Arial"/>
                              </w:rPr>
                              <w:t xml:space="preserve"> </w:t>
                            </w:r>
                            <w:r w:rsidR="00062F6A">
                              <w:rPr>
                                <w:rFonts w:ascii="Arial" w:hAnsi="Arial" w:cs="Arial"/>
                              </w:rPr>
                              <w:t>3.0</w:t>
                            </w:r>
                            <w:r>
                              <w:rPr>
                                <w:rFonts w:ascii="Arial" w:hAnsi="Arial" w:cs="Arial"/>
                              </w:rPr>
                              <w:t xml:space="preserve"> </w:t>
                            </w:r>
                            <w:r w:rsidR="00062F6A">
                              <w:rPr>
                                <w:rFonts w:ascii="Arial" w:hAnsi="Arial" w:cs="Arial"/>
                              </w:rPr>
                              <w:t xml:space="preserve">ist einer der am längsten passenden </w:t>
                            </w:r>
                            <w:proofErr w:type="spellStart"/>
                            <w:r w:rsidR="00062F6A">
                              <w:rPr>
                                <w:rFonts w:ascii="Arial" w:hAnsi="Arial" w:cs="Arial"/>
                              </w:rPr>
                              <w:t>Reboarder</w:t>
                            </w:r>
                            <w:proofErr w:type="spellEnd"/>
                            <w:r w:rsidR="00062F6A">
                              <w:rPr>
                                <w:rFonts w:ascii="Arial" w:hAnsi="Arial" w:cs="Arial"/>
                              </w:rPr>
                              <w:t xml:space="preserve">. Kinder dürfen in diesem bis zu einer Größe von 125 cm und bis zu einem maximalen Gewicht von 36 kg mitfahren. Der Sitz kann ausschließlich rückwärts genutzt werden, wird mit dem Fahrzeuggurt verbaut und hat zusätzlich Spanngurte sowie einen </w:t>
                            </w:r>
                            <w:proofErr w:type="spellStart"/>
                            <w:r w:rsidR="00062F6A">
                              <w:rPr>
                                <w:rFonts w:ascii="Arial" w:hAnsi="Arial" w:cs="Arial"/>
                              </w:rPr>
                              <w:t>Stützfuß</w:t>
                            </w:r>
                            <w:proofErr w:type="spellEnd"/>
                            <w:r w:rsidR="00062F6A">
                              <w:rPr>
                                <w:rFonts w:ascii="Arial" w:hAnsi="Arial" w:cs="Arial"/>
                              </w:rPr>
                              <w:t>. Ein zusätzlicher Seitenaufprallschutz sorgt für die bestmögliche Sicherheit.</w:t>
                            </w:r>
                          </w:p>
                          <w:p w:rsidR="00A61CD8" w:rsidRDefault="00A61CD8">
                            <w:pPr>
                              <w:rPr>
                                <w:rFonts w:ascii="Arial" w:hAnsi="Arial" w:cs="Arial"/>
                              </w:rPr>
                            </w:pPr>
                          </w:p>
                          <w:p w:rsidR="00E90954" w:rsidRDefault="00E90954">
                            <w:pPr>
                              <w:rPr>
                                <w:rFonts w:ascii="Arial" w:hAnsi="Arial" w:cs="Arial"/>
                              </w:rPr>
                            </w:pPr>
                          </w:p>
                          <w:p w:rsidR="00E90954" w:rsidRDefault="00E90954">
                            <w:pPr>
                              <w:rPr>
                                <w:rFonts w:ascii="Arial" w:hAnsi="Arial" w:cs="Arial"/>
                              </w:rPr>
                            </w:pPr>
                          </w:p>
                          <w:p w:rsidR="00E90954" w:rsidRDefault="00E90954">
                            <w:pPr>
                              <w:rPr>
                                <w:rFonts w:ascii="Arial" w:hAnsi="Arial" w:cs="Arial"/>
                              </w:rPr>
                            </w:pPr>
                          </w:p>
                          <w:p w:rsidR="00E90954" w:rsidRPr="00A61CD8" w:rsidRDefault="00E90954">
                            <w:pPr>
                              <w:rPr>
                                <w:rFonts w:ascii="Arial" w:hAnsi="Arial" w:cs="Arial"/>
                              </w:rPr>
                            </w:pPr>
                          </w:p>
                          <w:p w:rsidR="00A61CD8" w:rsidRPr="00A61CD8" w:rsidRDefault="00A61CD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55pt;margin-top:20.25pt;width:310.4pt;height:120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" strokecolor="white [3212]">
                <v:textbox>
                  <w:txbxContent>
                    <w:p w:rsidR="00935554" w:rsidRDefault="00E968E6" w:rsidP="00935554">
                      <w:pPr>
                        <w:rPr>
                          <w:rFonts w:ascii="Arial" w:hAnsi="Arial" w:cs="Arial"/>
                        </w:rPr>
                      </w:pPr>
                      <w:r>
                        <w:rPr>
                          <w:rFonts w:ascii="Arial" w:hAnsi="Arial" w:cs="Arial"/>
                        </w:rPr>
                        <w:t xml:space="preserve">Der Axkid </w:t>
                      </w:r>
                      <w:proofErr w:type="spellStart"/>
                      <w:r>
                        <w:rPr>
                          <w:rFonts w:ascii="Arial" w:hAnsi="Arial" w:cs="Arial"/>
                        </w:rPr>
                        <w:t>Minikid</w:t>
                      </w:r>
                      <w:proofErr w:type="spellEnd"/>
                      <w:r>
                        <w:rPr>
                          <w:rFonts w:ascii="Arial" w:hAnsi="Arial" w:cs="Arial"/>
                        </w:rPr>
                        <w:t xml:space="preserve"> </w:t>
                      </w:r>
                      <w:r w:rsidR="00062F6A">
                        <w:rPr>
                          <w:rFonts w:ascii="Arial" w:hAnsi="Arial" w:cs="Arial"/>
                        </w:rPr>
                        <w:t>3.0</w:t>
                      </w:r>
                      <w:r>
                        <w:rPr>
                          <w:rFonts w:ascii="Arial" w:hAnsi="Arial" w:cs="Arial"/>
                        </w:rPr>
                        <w:t xml:space="preserve"> </w:t>
                      </w:r>
                      <w:r w:rsidR="00062F6A">
                        <w:rPr>
                          <w:rFonts w:ascii="Arial" w:hAnsi="Arial" w:cs="Arial"/>
                        </w:rPr>
                        <w:t xml:space="preserve">ist einer der am längsten passenden </w:t>
                      </w:r>
                      <w:proofErr w:type="spellStart"/>
                      <w:r w:rsidR="00062F6A">
                        <w:rPr>
                          <w:rFonts w:ascii="Arial" w:hAnsi="Arial" w:cs="Arial"/>
                        </w:rPr>
                        <w:t>Reboarder</w:t>
                      </w:r>
                      <w:proofErr w:type="spellEnd"/>
                      <w:r w:rsidR="00062F6A">
                        <w:rPr>
                          <w:rFonts w:ascii="Arial" w:hAnsi="Arial" w:cs="Arial"/>
                        </w:rPr>
                        <w:t xml:space="preserve">. Kinder dürfen in diesem bis zu einer Größe von 125 cm und bis zu einem maximalen Gewicht von 36 kg mitfahren. Der Sitz kann ausschließlich rückwärts genutzt werden, wird mit dem Fahrzeuggurt verbaut und hat zusätzlich Spanngurte sowie einen </w:t>
                      </w:r>
                      <w:proofErr w:type="spellStart"/>
                      <w:r w:rsidR="00062F6A">
                        <w:rPr>
                          <w:rFonts w:ascii="Arial" w:hAnsi="Arial" w:cs="Arial"/>
                        </w:rPr>
                        <w:t>Stützfuß</w:t>
                      </w:r>
                      <w:proofErr w:type="spellEnd"/>
                      <w:r w:rsidR="00062F6A">
                        <w:rPr>
                          <w:rFonts w:ascii="Arial" w:hAnsi="Arial" w:cs="Arial"/>
                        </w:rPr>
                        <w:t>. Ein zusätzlicher Seitenaufprallschutz sorgt für die bestmögliche Sicherheit.</w:t>
                      </w:r>
                    </w:p>
                    <w:p w:rsidR="00A61CD8" w:rsidRDefault="00A61CD8">
                      <w:pPr>
                        <w:rPr>
                          <w:rFonts w:ascii="Arial" w:hAnsi="Arial" w:cs="Arial"/>
                        </w:rPr>
                      </w:pPr>
                    </w:p>
                    <w:p w:rsidR="00E90954" w:rsidRDefault="00E90954">
                      <w:pPr>
                        <w:rPr>
                          <w:rFonts w:ascii="Arial" w:hAnsi="Arial" w:cs="Arial"/>
                        </w:rPr>
                      </w:pPr>
                    </w:p>
                    <w:p w:rsidR="00E90954" w:rsidRDefault="00E90954">
                      <w:pPr>
                        <w:rPr>
                          <w:rFonts w:ascii="Arial" w:hAnsi="Arial" w:cs="Arial"/>
                        </w:rPr>
                      </w:pPr>
                    </w:p>
                    <w:p w:rsidR="00E90954" w:rsidRDefault="00E90954">
                      <w:pPr>
                        <w:rPr>
                          <w:rFonts w:ascii="Arial" w:hAnsi="Arial" w:cs="Arial"/>
                        </w:rPr>
                      </w:pPr>
                    </w:p>
                    <w:p w:rsidR="00E90954" w:rsidRPr="00A61CD8" w:rsidRDefault="00E90954">
                      <w:pPr>
                        <w:rPr>
                          <w:rFonts w:ascii="Arial" w:hAnsi="Arial" w:cs="Arial"/>
                        </w:rPr>
                      </w:pPr>
                    </w:p>
                    <w:p w:rsidR="00A61CD8" w:rsidRPr="00A61CD8" w:rsidRDefault="00A61CD8">
                      <w:pPr>
                        <w:rPr>
                          <w:rFonts w:ascii="Arial" w:hAnsi="Arial" w:cs="Arial"/>
                        </w:rPr>
                      </w:pP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p w:rsidR="008A1146" w:rsidRPr="00A61CD8" w:rsidRDefault="008A1146" w:rsidP="002F465B">
      <w:pPr>
        <w:spacing w:after="0"/>
        <w:rPr>
          <w:rFonts w:ascii="Arial" w:hAnsi="Arial" w:cs="Arial"/>
          <w:color w:val="1D1C1D"/>
          <w:shd w:val="clear" w:color="auto" w:fill="FFFFFF"/>
        </w:rPr>
      </w:pPr>
    </w:p>
    <w:p w:rsidR="008A1146" w:rsidRPr="00A61CD8" w:rsidRDefault="008A1146" w:rsidP="002F465B">
      <w:pPr>
        <w:spacing w:after="0"/>
        <w:rPr>
          <w:rFonts w:ascii="Arial" w:hAnsi="Arial" w:cs="Arial"/>
          <w:color w:val="1D1C1D"/>
          <w:shd w:val="clear" w:color="auto" w:fill="FFFFFF"/>
        </w:rPr>
      </w:pP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A61CD8" w:rsidRDefault="00E90954" w:rsidP="00A61CD8">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Pr>
                <w:rFonts w:ascii="Arial" w:hAnsi="Arial" w:cs="Arial"/>
                <w:b w:val="0"/>
                <w:bCs w:val="0"/>
                <w:color w:val="1D1C1D"/>
                <w:shd w:val="clear" w:color="auto" w:fill="FFFFFF"/>
              </w:rPr>
              <w:t xml:space="preserve">ECE R </w:t>
            </w:r>
            <w:r w:rsidR="00062F6A">
              <w:rPr>
                <w:rFonts w:ascii="Arial" w:hAnsi="Arial" w:cs="Arial"/>
                <w:b w:val="0"/>
                <w:bCs w:val="0"/>
                <w:color w:val="1D1C1D"/>
                <w:shd w:val="clear" w:color="auto" w:fill="FFFFFF"/>
              </w:rPr>
              <w:t>129/03</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062F6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E968E6"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0 bis </w:t>
            </w:r>
            <w:r w:rsidR="00062F6A">
              <w:rPr>
                <w:rFonts w:ascii="Arial" w:hAnsi="Arial" w:cs="Arial"/>
                <w:bCs/>
                <w:color w:val="1D1C1D"/>
                <w:shd w:val="clear" w:color="auto" w:fill="FFFFFF"/>
              </w:rPr>
              <w:t>36</w:t>
            </w:r>
            <w:r>
              <w:rPr>
                <w:rFonts w:ascii="Arial" w:hAnsi="Arial" w:cs="Arial"/>
                <w:bCs/>
                <w:color w:val="1D1C1D"/>
                <w:shd w:val="clear" w:color="auto" w:fill="FFFFFF"/>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062F6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61 bis 125 cm</w:t>
            </w:r>
          </w:p>
        </w:tc>
      </w:tr>
      <w:tr w:rsidR="002F465B" w:rsidRPr="00A61CD8" w:rsidTr="00E968E6">
        <w:trPr>
          <w:trHeight w:val="43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Passform</w:t>
            </w:r>
          </w:p>
        </w:tc>
        <w:tc>
          <w:tcPr>
            <w:tcW w:w="5900" w:type="dxa"/>
            <w:vAlign w:val="center"/>
          </w:tcPr>
          <w:p w:rsidR="002F465B" w:rsidRPr="00A61CD8" w:rsidRDefault="00E968E6" w:rsidP="00E968E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Passt etwa ab Oberteilgröße 80 bis </w:t>
            </w:r>
            <w:r w:rsidR="00062F6A">
              <w:rPr>
                <w:rFonts w:ascii="Arial" w:hAnsi="Arial" w:cs="Arial"/>
                <w:color w:val="424242"/>
                <w:shd w:val="clear" w:color="auto" w:fill="F5F5F5"/>
              </w:rPr>
              <w:t>ca. 128/134</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Drehbarer Kindersitz</w:t>
            </w:r>
          </w:p>
        </w:tc>
        <w:tc>
          <w:tcPr>
            <w:tcW w:w="5900" w:type="dxa"/>
            <w:vAlign w:val="center"/>
          </w:tcPr>
          <w:p w:rsidR="002F465B" w:rsidRPr="00A61CD8" w:rsidRDefault="00E968E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Einbau rückwärtsgerichtet</w:t>
            </w:r>
          </w:p>
        </w:tc>
        <w:tc>
          <w:tcPr>
            <w:tcW w:w="5900" w:type="dxa"/>
            <w:vAlign w:val="center"/>
          </w:tcPr>
          <w:p w:rsidR="002F465B" w:rsidRPr="00A61CD8" w:rsidRDefault="00E968E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Ja</w:t>
            </w:r>
          </w:p>
        </w:tc>
      </w:tr>
      <w:tr w:rsidR="002F465B" w:rsidRPr="00A61CD8" w:rsidTr="00E968E6">
        <w:trPr>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vorwärtsgerichtet</w:t>
            </w:r>
          </w:p>
        </w:tc>
        <w:tc>
          <w:tcPr>
            <w:tcW w:w="5900" w:type="dxa"/>
            <w:vAlign w:val="center"/>
          </w:tcPr>
          <w:p w:rsidR="002F465B" w:rsidRPr="00A61CD8" w:rsidRDefault="00E968E6"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dem Fahrzeuggurt</w:t>
            </w:r>
          </w:p>
        </w:tc>
        <w:tc>
          <w:tcPr>
            <w:tcW w:w="5900" w:type="dxa"/>
            <w:vAlign w:val="center"/>
          </w:tcPr>
          <w:p w:rsidR="002F465B" w:rsidRPr="00A61CD8" w:rsidRDefault="00E968E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r w:rsidR="002F465B" w:rsidRPr="00A61CD8" w:rsidTr="00E968E6">
        <w:trPr>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Isofix</w:t>
            </w:r>
          </w:p>
        </w:tc>
        <w:tc>
          <w:tcPr>
            <w:tcW w:w="5900" w:type="dxa"/>
            <w:vAlign w:val="center"/>
          </w:tcPr>
          <w:p w:rsidR="002F465B" w:rsidRPr="00A61CD8" w:rsidRDefault="00E968E6"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E968E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Gewicht des Kindersitzes</w:t>
            </w:r>
          </w:p>
        </w:tc>
        <w:tc>
          <w:tcPr>
            <w:tcW w:w="5900" w:type="dxa"/>
            <w:vAlign w:val="center"/>
          </w:tcPr>
          <w:p w:rsidR="002F465B" w:rsidRPr="00A61CD8" w:rsidRDefault="00E968E6"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11 kg</w:t>
            </w:r>
          </w:p>
        </w:tc>
      </w:tr>
      <w:tr w:rsidR="002F465B" w:rsidRPr="00A61CD8" w:rsidTr="00062F6A">
        <w:trPr>
          <w:cnfStyle w:val="000000100000" w:firstRow="0" w:lastRow="0" w:firstColumn="0" w:lastColumn="0" w:oddVBand="0" w:evenVBand="0" w:oddHBand="1" w:evenHBand="0" w:firstRowFirstColumn="0" w:firstRowLastColumn="0" w:lastRowFirstColumn="0" w:lastRowLastColumn="0"/>
          <w:trHeight w:val="147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E968E6" w:rsidRDefault="00E968E6" w:rsidP="00E968E6">
            <w:pPr>
              <w:pStyle w:val="Listenabsatz"/>
              <w:numPr>
                <w:ilvl w:val="0"/>
                <w:numId w:val="1"/>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bookmarkStart w:id="0" w:name="_GoBack"/>
            <w:bookmarkEnd w:id="0"/>
            <w:r w:rsidRPr="00E968E6">
              <w:rPr>
                <w:rFonts w:ascii="Arial" w:hAnsi="Arial" w:cs="Arial"/>
                <w:sz w:val="20"/>
                <w:shd w:val="clear" w:color="auto" w:fill="FFFFFF"/>
              </w:rPr>
              <w:t>Dieser Reboarder hat den schwedischen Plus-Test bestanden (VTI Schweden).</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E968E6">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062F6A"/>
    <w:rsid w:val="00163F62"/>
    <w:rsid w:val="00285DB6"/>
    <w:rsid w:val="002A226C"/>
    <w:rsid w:val="002F465B"/>
    <w:rsid w:val="00460FFF"/>
    <w:rsid w:val="004E767B"/>
    <w:rsid w:val="00516F92"/>
    <w:rsid w:val="005D7EFD"/>
    <w:rsid w:val="006808B0"/>
    <w:rsid w:val="008A1146"/>
    <w:rsid w:val="00935554"/>
    <w:rsid w:val="00960032"/>
    <w:rsid w:val="00A06A2C"/>
    <w:rsid w:val="00A61CD8"/>
    <w:rsid w:val="00AA0D7C"/>
    <w:rsid w:val="00DF6718"/>
    <w:rsid w:val="00E90954"/>
    <w:rsid w:val="00E968E6"/>
    <w:rsid w:val="00F07D97"/>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3DAC"/>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BF9B9-CA3D-4264-8B04-60252E933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478</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2022-03-29T12:14:00Z</dcterms:created>
  <dcterms:modified xsi:type="dcterms:W3CDTF">2022-03-29T12:14:00Z</dcterms:modified>
</cp:coreProperties>
</file>