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4148455</wp:posOffset>
            </wp:positionH>
            <wp:positionV relativeFrom="margin">
              <wp:posOffset>-276860</wp:posOffset>
            </wp:positionV>
            <wp:extent cx="2103755" cy="169545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90954">
        <w:rPr>
          <w:rFonts w:ascii="Arial" w:hAnsi="Arial" w:cs="Arial"/>
          <w:b/>
        </w:rPr>
        <w:t xml:space="preserve">Axkid </w:t>
      </w:r>
      <w:r w:rsidR="00BD7776">
        <w:rPr>
          <w:rFonts w:ascii="Arial" w:hAnsi="Arial" w:cs="Arial"/>
          <w:b/>
        </w:rPr>
        <w:t>Move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Default="00E968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Axkid </w:t>
                            </w:r>
                            <w:r w:rsidR="00BD7776">
                              <w:rPr>
                                <w:rFonts w:ascii="Arial" w:hAnsi="Arial" w:cs="Arial"/>
                              </w:rPr>
                              <w:t xml:space="preserve">Move ist ein sicherer 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 xml:space="preserve">und dabei preiswerter </w:t>
                            </w:r>
                            <w:r w:rsidR="00BD7776">
                              <w:rPr>
                                <w:rFonts w:ascii="Arial" w:hAnsi="Arial" w:cs="Arial"/>
                              </w:rPr>
                              <w:t xml:space="preserve">gegurteter Reboarder. 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 xml:space="preserve">Maximale Flexibilität und eine lange Nutzungsdauer zeichnen diesen Sitz aus. 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 xml:space="preserve">Spanngurte und ein Stützfuß sorgen für das 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 xml:space="preserve">Optimum 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>an Sicherheit</w:t>
                            </w:r>
                            <w:r w:rsidR="006F7BEE">
                              <w:rPr>
                                <w:rFonts w:ascii="Arial" w:hAnsi="Arial" w:cs="Arial"/>
                              </w:rPr>
                              <w:t xml:space="preserve">. Das mitgelieferte ASIP sorgt für einen sehr guten Seitenaufprallschutz. </w:t>
                            </w: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E90954" w:rsidRDefault="00E968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Axkid </w:t>
                      </w:r>
                      <w:r w:rsidR="00BD7776">
                        <w:rPr>
                          <w:rFonts w:ascii="Arial" w:hAnsi="Arial" w:cs="Arial"/>
                        </w:rPr>
                        <w:t xml:space="preserve">Move ist ein sicherer </w:t>
                      </w:r>
                      <w:r w:rsidR="006F7BEE">
                        <w:rPr>
                          <w:rFonts w:ascii="Arial" w:hAnsi="Arial" w:cs="Arial"/>
                        </w:rPr>
                        <w:t xml:space="preserve">und dabei preiswerter </w:t>
                      </w:r>
                      <w:r w:rsidR="00BD7776">
                        <w:rPr>
                          <w:rFonts w:ascii="Arial" w:hAnsi="Arial" w:cs="Arial"/>
                        </w:rPr>
                        <w:t xml:space="preserve">gegurteter Reboarder. </w:t>
                      </w:r>
                      <w:r w:rsidR="006F7BEE">
                        <w:rPr>
                          <w:rFonts w:ascii="Arial" w:hAnsi="Arial" w:cs="Arial"/>
                        </w:rPr>
                        <w:t xml:space="preserve">Maximale Flexibilität und eine lange Nutzungsdauer zeichnen diesen Sitz aus. </w:t>
                      </w:r>
                      <w:r w:rsidR="006F7BEE">
                        <w:rPr>
                          <w:rFonts w:ascii="Arial" w:hAnsi="Arial" w:cs="Arial"/>
                        </w:rPr>
                        <w:t xml:space="preserve">Spanngurte und ein Stützfuß sorgen für das </w:t>
                      </w:r>
                      <w:r w:rsidR="006F7BEE">
                        <w:rPr>
                          <w:rFonts w:ascii="Arial" w:hAnsi="Arial" w:cs="Arial"/>
                        </w:rPr>
                        <w:t xml:space="preserve">Optimum </w:t>
                      </w:r>
                      <w:r w:rsidR="006F7BEE">
                        <w:rPr>
                          <w:rFonts w:ascii="Arial" w:hAnsi="Arial" w:cs="Arial"/>
                        </w:rPr>
                        <w:t>an Sicherheit</w:t>
                      </w:r>
                      <w:r w:rsidR="006F7BEE">
                        <w:rPr>
                          <w:rFonts w:ascii="Arial" w:hAnsi="Arial" w:cs="Arial"/>
                        </w:rPr>
                        <w:t xml:space="preserve">. Das mitgelieferte ASIP sorgt für einen sehr guten Seitenaufprallschutz. </w:t>
                      </w: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BD7776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BD7776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1/2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9 bis 25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80 bis ca. Oberteilgröße 116/122.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9,8 kg</w:t>
            </w:r>
          </w:p>
        </w:tc>
      </w:tr>
      <w:tr w:rsidR="002F465B" w:rsidRPr="00A61CD8" w:rsidTr="006F7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D7776" w:rsidRPr="00BD7776" w:rsidRDefault="00BD7776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2F465B" w:rsidRPr="00E968E6" w:rsidRDefault="00BD7776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BRA VAL - Auszeichnung „gute Wahl“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  <w:bookmarkStart w:id="0" w:name="_GoBack"/>
            <w:bookmarkEnd w:id="0"/>
          </w:p>
        </w:tc>
      </w:tr>
    </w:tbl>
    <w:p w:rsidR="004E767B" w:rsidRPr="00A61CD8" w:rsidRDefault="004E767B" w:rsidP="006F7BEE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285DB6"/>
    <w:rsid w:val="002A226C"/>
    <w:rsid w:val="002F465B"/>
    <w:rsid w:val="00460FFF"/>
    <w:rsid w:val="004E767B"/>
    <w:rsid w:val="00516F92"/>
    <w:rsid w:val="005D7EFD"/>
    <w:rsid w:val="006808B0"/>
    <w:rsid w:val="006F7BEE"/>
    <w:rsid w:val="008A1146"/>
    <w:rsid w:val="00960032"/>
    <w:rsid w:val="00A06A2C"/>
    <w:rsid w:val="00A61CD8"/>
    <w:rsid w:val="00AA0D7C"/>
    <w:rsid w:val="00BD7776"/>
    <w:rsid w:val="00C24CD7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18733-89F6-4D87-A726-3D04F1A5D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2020-01-13T11:04:00Z</dcterms:created>
  <dcterms:modified xsi:type="dcterms:W3CDTF">2020-01-13T11:04:00Z</dcterms:modified>
</cp:coreProperties>
</file>