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346A7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9B55AD">
        <w:rPr>
          <w:rFonts w:ascii="Arial" w:hAnsi="Arial" w:cs="Arial"/>
          <w:b/>
        </w:rPr>
        <w:t>Turn</w:t>
      </w:r>
      <w:r w:rsidR="0021395B">
        <w:rPr>
          <w:rFonts w:ascii="Arial" w:hAnsi="Arial" w:cs="Arial"/>
          <w:b/>
        </w:rPr>
        <w:t xml:space="preserve">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B346A7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Durch die innovative Universal Level Technology</w:t>
                            </w:r>
                            <w:r w:rsidR="0021395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, die jede Rückbank ausgleicht,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bietet der BeSafe iZi </w:t>
                            </w:r>
                            <w:r w:rsidR="009B55AD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Turn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i-Size Ihrem Kind in jedem Fahrzeug eine sehr gute Ruheposition. </w:t>
                            </w:r>
                            <w:r w:rsidR="009B55AD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 mitgelieferte Sitzverkleinerer umschließt auch kleinere Kinder optimal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. Das mitgelieferte SIP+ sorgt für den maximalen Seitenaufprallschutz.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B346A7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Durch die innovative Universal Level Technology</w:t>
                      </w:r>
                      <w:r w:rsidR="0021395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, die jede Rückbank ausgleicht,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bietet der BeSafe iZi </w:t>
                      </w:r>
                      <w:r w:rsidR="009B55AD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Turn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i-Size Ihrem Kind in jedem Fahrzeug eine sehr gute Ruheposition. </w:t>
                      </w:r>
                      <w:r w:rsidR="009B55AD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 mitgelieferte Sitzverkleinerer umschließt auch kleinere Kinder optimal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. Das mitgelieferte SIP+ sorgt für den maximalen Seitenaufprallschutz.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9B55AD" w:rsidP="009B55AD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 bis 105 cm (rückwärtsgerichtet) / 88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16F14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62/68 bis ca. Oberteilgröße 104/110. </w:t>
            </w:r>
            <w:r>
              <w:rPr>
                <w:rStyle w:val="Fett"/>
                <w:rFonts w:ascii="Arial" w:hAnsi="Arial" w:cs="Arial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>
              <w:rPr>
                <w:rStyle w:val="Fett"/>
                <w:rFonts w:ascii="Arial" w:hAnsi="Arial" w:cs="Arial"/>
                <w:color w:val="424242"/>
              </w:rPr>
              <w:t>bis zu einer maximalen Größe von 105 cm zugelassen ist</w:t>
            </w:r>
            <w:r>
              <w:rPr>
                <w:rStyle w:val="Fett"/>
                <w:rFonts w:ascii="Arial" w:hAnsi="Arial" w:cs="Arial"/>
                <w:color w:val="424242"/>
              </w:rPr>
              <w:t>.</w:t>
            </w:r>
            <w:bookmarkStart w:id="0" w:name="_GoBack"/>
            <w:bookmarkEnd w:id="0"/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9B55AD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9B55AD">
              <w:rPr>
                <w:rFonts w:ascii="Arial" w:hAnsi="Arial" w:cs="Arial"/>
                <w:bCs/>
                <w:color w:val="1D1C1D"/>
                <w:shd w:val="clear" w:color="auto" w:fill="FFFFFF"/>
              </w:rPr>
              <w:t>um 360°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9B55AD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von 61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9B55AD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15 Monaten und 88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165EFD" w:rsidRDefault="00B346A7" w:rsidP="009B55AD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</w:t>
            </w:r>
            <w:r w:rsidR="009B55AD">
              <w:rPr>
                <w:rFonts w:ascii="Arial" w:hAnsi="Arial" w:cs="Arial"/>
                <w:color w:val="424242"/>
                <w:shd w:val="clear" w:color="auto" w:fill="FFFFFF"/>
              </w:rPr>
              <w:t>er rückwärts baugleiche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</w:t>
            </w:r>
            <w:r w:rsidR="009B55AD">
              <w:rPr>
                <w:rFonts w:ascii="Arial" w:hAnsi="Arial" w:cs="Arial"/>
                <w:color w:val="424242"/>
                <w:shd w:val="clear" w:color="auto" w:fill="FFFFFF"/>
              </w:rPr>
              <w:t>Kindersitz BeSafe iZi Twist i-Size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hat den schwedischen Plus-Test bestanden (VTI Schweden)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16F14"/>
    <w:rsid w:val="00146D56"/>
    <w:rsid w:val="00165EFD"/>
    <w:rsid w:val="0021395B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74946"/>
    <w:rsid w:val="008A1146"/>
    <w:rsid w:val="00960032"/>
    <w:rsid w:val="009B55AD"/>
    <w:rsid w:val="00A06A2C"/>
    <w:rsid w:val="00A61CD8"/>
    <w:rsid w:val="00AA0D7C"/>
    <w:rsid w:val="00B346A7"/>
    <w:rsid w:val="00BD7776"/>
    <w:rsid w:val="00C24CD7"/>
    <w:rsid w:val="00C27A6F"/>
    <w:rsid w:val="00CB790A"/>
    <w:rsid w:val="00CC2775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DA75-7240-4B7E-82C0-2D96B93A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2020-01-14T09:15:00Z</dcterms:created>
  <dcterms:modified xsi:type="dcterms:W3CDTF">2020-01-23T09:29:00Z</dcterms:modified>
</cp:coreProperties>
</file>