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4034155</wp:posOffset>
            </wp:positionH>
            <wp:positionV relativeFrom="margin">
              <wp:posOffset>-386715</wp:posOffset>
            </wp:positionV>
            <wp:extent cx="2279650" cy="209042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0B4A8C">
        <w:rPr>
          <w:rFonts w:ascii="Arial" w:hAnsi="Arial" w:cs="Arial"/>
          <w:b/>
        </w:rPr>
        <w:t xml:space="preserve">Swandoo Albert </w:t>
      </w:r>
      <w:r w:rsidR="00C77038">
        <w:rPr>
          <w:rFonts w:ascii="Arial" w:hAnsi="Arial" w:cs="Arial"/>
          <w:b/>
        </w:rPr>
        <w:t>Lite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390A" w:rsidRPr="00A61CD8" w:rsidRDefault="00C77038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Diese Babyschale kann ausschließlich gegurtet verbaut werden. Die beleuchtete Gurtführung und die einzeln festziehbaren Schultergurte verringern die Gefahr der Fehlbedienung. Die Kopfstütze kann in 6 Stufen an das Kind angepasst werden. Dank der mitgelieferten Neugeboreneneinlage liegen auch kleine Kinder immer optimal geschützt in der Babyschale.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5B390A" w:rsidRPr="00A61CD8" w:rsidRDefault="00C77038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Diese Babyschale kann ausschließlich gegurtet verbaut werden. Die beleuchtete Gurtführung und die einzeln festziehbaren Schultergurte verringern die Gefahr der Fehlbedienung. Die Kopfstütze kann in 6 Stufen an das Kind angepasst werden. Dank der mitgelieferten Neugeboreneneinlage liegen auch kleine Kinder immer optimal geschützt in der Babyschale.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77038" w:rsidRDefault="00C77038" w:rsidP="00690EEA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77038">
              <w:rPr>
                <w:rFonts w:ascii="Arial" w:hAnsi="Arial" w:cs="Arial"/>
                <w:b w:val="0"/>
                <w:color w:val="424242"/>
                <w:shd w:val="clear" w:color="auto" w:fill="FFFFFF"/>
              </w:rPr>
              <w:t>UN/ECE R 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C77038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0/0+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5B390A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bis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 w:rsidR="004806AC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D42D1B">
              <w:rPr>
                <w:rFonts w:ascii="Arial" w:hAnsi="Arial" w:cs="Arial"/>
                <w:color w:val="424242"/>
                <w:shd w:val="clear" w:color="auto" w:fill="F5F5F5"/>
              </w:rPr>
              <w:t>3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C77038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Internes Gurtsystem</w:t>
            </w:r>
          </w:p>
        </w:tc>
        <w:tc>
          <w:tcPr>
            <w:tcW w:w="5900" w:type="dxa"/>
            <w:vAlign w:val="center"/>
          </w:tcPr>
          <w:p w:rsidR="002F465B" w:rsidRPr="00A61CD8" w:rsidRDefault="000B4A8C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3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-Punkt-Gurt</w:t>
            </w:r>
          </w:p>
        </w:tc>
      </w:tr>
      <w:tr w:rsidR="002F465B" w:rsidRPr="00A61CD8" w:rsidTr="00E968E6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4806AC">
              <w:rPr>
                <w:rFonts w:ascii="Arial" w:hAnsi="Arial" w:cs="Arial"/>
                <w:color w:val="424242"/>
                <w:shd w:val="clear" w:color="auto" w:fill="F5F5F5"/>
              </w:rPr>
              <w:t xml:space="preserve">Mit dem 3-Punkt-Gurt des Fahrzeugs </w:t>
            </w:r>
          </w:p>
          <w:p w:rsidR="006E3177" w:rsidRPr="00A61CD8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FF43E8" w:rsidRPr="00D42D1B" w:rsidRDefault="00C77038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776EB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776EBB" w:rsidRPr="00776EBB" w:rsidRDefault="00776EBB" w:rsidP="00A61CD8">
            <w:pPr>
              <w:spacing w:before="120" w:after="120" w:line="360" w:lineRule="auto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776EB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Modulares System</w:t>
            </w:r>
          </w:p>
        </w:tc>
        <w:tc>
          <w:tcPr>
            <w:tcW w:w="5900" w:type="dxa"/>
            <w:vAlign w:val="center"/>
          </w:tcPr>
          <w:p w:rsidR="00776EBB" w:rsidRDefault="00D42D1B" w:rsidP="00E60D81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Nein</w:t>
            </w:r>
          </w:p>
        </w:tc>
      </w:tr>
      <w:tr w:rsidR="006E3177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6E3177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Style w:val="Fett"/>
                <w:rFonts w:ascii="Arial" w:hAnsi="Arial" w:cs="Arial"/>
                <w:color w:val="424242"/>
              </w:rPr>
              <w:t>Kompatibel mit folgendem Kinderwagen-Adapter</w:t>
            </w:r>
          </w:p>
        </w:tc>
        <w:tc>
          <w:tcPr>
            <w:tcW w:w="5900" w:type="dxa"/>
            <w:vAlign w:val="center"/>
          </w:tcPr>
          <w:p w:rsidR="006E3177" w:rsidRDefault="00FF43E8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Maxi-Cosi Adapter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Pr="00A61CD8" w:rsidRDefault="00C77038" w:rsidP="000B4A8C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4,3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C77038" w:rsidRDefault="00C77038" w:rsidP="00C7703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>-</w:t>
            </w:r>
            <w:bookmarkStart w:id="0" w:name="_GoBack"/>
            <w:bookmarkEnd w:id="0"/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B4A8C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74325"/>
    <w:rsid w:val="000B4A8C"/>
    <w:rsid w:val="00146D56"/>
    <w:rsid w:val="00165EFD"/>
    <w:rsid w:val="00171191"/>
    <w:rsid w:val="001C0DE4"/>
    <w:rsid w:val="001F4313"/>
    <w:rsid w:val="0021395B"/>
    <w:rsid w:val="00237A78"/>
    <w:rsid w:val="002461D9"/>
    <w:rsid w:val="00285DB6"/>
    <w:rsid w:val="002A226C"/>
    <w:rsid w:val="002F465B"/>
    <w:rsid w:val="0033355D"/>
    <w:rsid w:val="0036719B"/>
    <w:rsid w:val="003876FB"/>
    <w:rsid w:val="00415CA2"/>
    <w:rsid w:val="00460FFF"/>
    <w:rsid w:val="004806AC"/>
    <w:rsid w:val="004E767B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8A1146"/>
    <w:rsid w:val="00955427"/>
    <w:rsid w:val="00960032"/>
    <w:rsid w:val="00975046"/>
    <w:rsid w:val="009A1B06"/>
    <w:rsid w:val="009B55AD"/>
    <w:rsid w:val="009C4E83"/>
    <w:rsid w:val="00A06A2C"/>
    <w:rsid w:val="00A61CD8"/>
    <w:rsid w:val="00AA0D7C"/>
    <w:rsid w:val="00B035E2"/>
    <w:rsid w:val="00B346A7"/>
    <w:rsid w:val="00BD7776"/>
    <w:rsid w:val="00C24CD7"/>
    <w:rsid w:val="00C27A6F"/>
    <w:rsid w:val="00C42696"/>
    <w:rsid w:val="00C44A8C"/>
    <w:rsid w:val="00C77038"/>
    <w:rsid w:val="00CB790A"/>
    <w:rsid w:val="00CC2775"/>
    <w:rsid w:val="00D30668"/>
    <w:rsid w:val="00D34461"/>
    <w:rsid w:val="00D42D1B"/>
    <w:rsid w:val="00D71D09"/>
    <w:rsid w:val="00D96991"/>
    <w:rsid w:val="00DF6718"/>
    <w:rsid w:val="00E60D81"/>
    <w:rsid w:val="00E90954"/>
    <w:rsid w:val="00E968E6"/>
    <w:rsid w:val="00F07D97"/>
    <w:rsid w:val="00FA1B59"/>
    <w:rsid w:val="00FA6ECA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0C956-49DD-4D3C-A8F0-AE3E6279E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2020-07-08T09:12:00Z</dcterms:created>
  <dcterms:modified xsi:type="dcterms:W3CDTF">2020-07-08T09:12:00Z</dcterms:modified>
</cp:coreProperties>
</file>