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4031721</wp:posOffset>
            </wp:positionH>
            <wp:positionV relativeFrom="margin">
              <wp:posOffset>-476568</wp:posOffset>
            </wp:positionV>
            <wp:extent cx="2279650" cy="2279650"/>
            <wp:effectExtent l="0" t="0" r="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0B4A8C">
        <w:rPr>
          <w:rFonts w:ascii="Arial" w:hAnsi="Arial" w:cs="Arial"/>
          <w:b/>
        </w:rPr>
        <w:t>Swandoo Albert i-Size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0B4A8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Für einen zusätzlichen Seitenaufprallschutz kann an der zur Tür gerichteten Seite ein zusätzlicher Seitenaufprallschutz, der „Side Impact Buddy“ angebracht werden. Die Gurte werden einzeln an den Schultergurten gestrafft. Besonders innovativ: die leuchtende Gurtführung, die Einbaufehler bei der Nutzung mit dem Fahrzeuggurt verhindert.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0B4A8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Für einen zusätzlichen Seitenaufprallschutz kann an der zur Tür gerichteten Seite ein zusätzlicher Seitenaufprallschutz, der „Side Impact Buddy“ angebracht werden. Die Gurte werden einzeln an den Schultergurten gestrafft. Besonders innovativ: die leuchtende Gurtführung, die Einbaufehler bei der Nutzung mit dem Fahrzeuggurt verhindert.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D42D1B"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464E9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D42D1B">
              <w:rPr>
                <w:rFonts w:ascii="Arial" w:hAnsi="Arial" w:cs="Arial"/>
                <w:color w:val="424242"/>
                <w:shd w:val="clear" w:color="auto" w:fill="FFFFFF"/>
              </w:rPr>
              <w:t>0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</w:t>
            </w:r>
            <w:r w:rsidR="00D42D1B">
              <w:rPr>
                <w:rFonts w:ascii="Arial" w:hAnsi="Arial" w:cs="Arial"/>
                <w:color w:val="424242"/>
                <w:shd w:val="clear" w:color="auto" w:fill="FFFFFF"/>
              </w:rPr>
              <w:t>8</w:t>
            </w:r>
            <w:r w:rsidR="004806AC">
              <w:rPr>
                <w:rFonts w:ascii="Arial" w:hAnsi="Arial" w:cs="Arial"/>
                <w:color w:val="424242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0B4A8C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 den Isofix-Basisstationen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FF43E8" w:rsidRPr="00D42D1B" w:rsidRDefault="000B4A8C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Swandoo Albert i-Size Isofix-Base (separat erhältlich)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D42D1B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D42D1B" w:rsidP="000B4A8C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5,</w:t>
            </w:r>
            <w:r w:rsidR="000B4A8C">
              <w:rPr>
                <w:rFonts w:ascii="Arial" w:hAnsi="Arial" w:cs="Arial"/>
                <w:bCs/>
                <w:color w:val="1D1C1D"/>
                <w:shd w:val="clear" w:color="auto" w:fill="FFFFFF"/>
              </w:rPr>
              <w:t>1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71D09" w:rsidRDefault="000B4A8C" w:rsidP="00D71D09">
            <w:pPr>
              <w:pStyle w:val="Listenabsatz"/>
              <w:numPr>
                <w:ilvl w:val="0"/>
                <w:numId w:val="9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 beim ADAC Kindersitztest im Herbst 2019</w:t>
            </w:r>
            <w:bookmarkStart w:id="0" w:name="_GoBack"/>
            <w:bookmarkEnd w:id="0"/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719B"/>
    <w:rsid w:val="003876FB"/>
    <w:rsid w:val="00415CA2"/>
    <w:rsid w:val="00460FFF"/>
    <w:rsid w:val="004806AC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55427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CE899-A84A-44A1-8BE2-8A367EF7A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2020-01-28T08:53:00Z</dcterms:created>
  <dcterms:modified xsi:type="dcterms:W3CDTF">2020-01-28T08:53:00Z</dcterms:modified>
</cp:coreProperties>
</file>