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4234180</wp:posOffset>
            </wp:positionH>
            <wp:positionV relativeFrom="margin">
              <wp:posOffset>-318770</wp:posOffset>
            </wp:positionV>
            <wp:extent cx="1778635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63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4D0229">
        <w:rPr>
          <w:rFonts w:ascii="Arial" w:hAnsi="Arial" w:cs="Arial"/>
          <w:b/>
        </w:rPr>
        <w:t xml:space="preserve">nuna </w:t>
      </w:r>
      <w:r w:rsidR="00DB620D">
        <w:rPr>
          <w:rFonts w:ascii="Arial" w:hAnsi="Arial" w:cs="Arial"/>
          <w:b/>
        </w:rPr>
        <w:t>rebl plus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4D0229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Memoryschaum</w:t>
                            </w:r>
                            <w:proofErr w:type="spellEnd"/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an der Kopfstütze des nuna rebl plus sowie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ein zusätzlicher Seitenaufprallschutz sorgen für maximalen Schutz. Durch den mehrfach teilbare Sitzverkleinerer und die 7-fache Neigungsverstellung lässt sich der </w:t>
                            </w:r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Sitz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optimal an Ihr </w:t>
                            </w:r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wachsendes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Kind anpassen.</w:t>
                            </w:r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Im Lieferumfang befinden sich zwei Sitzbezüge. Ein kühlender </w:t>
                            </w:r>
                            <w:proofErr w:type="spellStart"/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Mesh</w:t>
                            </w:r>
                            <w:proofErr w:type="spellEnd"/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-Bezug für den Sommer, sowie ein kuscheliger für den Winter.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4D0229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Memoryschaum</w:t>
                      </w:r>
                      <w:proofErr w:type="spellEnd"/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an der Kopfstütze des nuna rebl plus sowie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ein zusätzlicher Seitenaufprallschutz sorgen für maximalen Schutz. Durch den mehrfach teilbare Sitzverkleinerer und die 7-fache Neigungsverstellung lässt sich der </w:t>
                      </w:r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Sitz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optimal an Ihr </w:t>
                      </w:r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wachsendes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Kind anpassen.</w:t>
                      </w:r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Im Lieferumfang befinden sich zwei Sitzbezüge. Ein kühlender </w:t>
                      </w:r>
                      <w:proofErr w:type="spellStart"/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Mesh</w:t>
                      </w:r>
                      <w:proofErr w:type="spellEnd"/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-Bezug für den Sommer, sowie ein kuscheliger für den Winter.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4D022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4D0229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0F200A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4D0229">
              <w:rPr>
                <w:rFonts w:ascii="Arial" w:hAnsi="Arial" w:cs="Arial"/>
                <w:color w:val="424242"/>
                <w:shd w:val="clear" w:color="auto" w:fill="F5F5F5"/>
              </w:rPr>
              <w:t>,5</w:t>
            </w:r>
            <w:r w:rsidR="000F200A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40 bis 105 cm (rückwärts) / 80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4D022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Passt häufig ab Oberteilgröße 68 bis </w:t>
            </w:r>
            <w:r w:rsidR="004D0229">
              <w:rPr>
                <w:rFonts w:ascii="Arial" w:hAnsi="Arial" w:cs="Arial"/>
                <w:color w:val="424242"/>
                <w:shd w:val="clear" w:color="auto" w:fill="F5F5F5"/>
              </w:rPr>
              <w:t>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4D0229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Grad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  <w:r w:rsidR="00DB620D">
              <w:rPr>
                <w:rFonts w:ascii="Arial" w:hAnsi="Arial" w:cs="Arial"/>
                <w:color w:val="424242"/>
                <w:shd w:val="clear" w:color="auto" w:fill="FFFFFF"/>
              </w:rPr>
              <w:t>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80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760A7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</w:t>
            </w:r>
            <w:r w:rsidR="004D0229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760A7D" w:rsidRDefault="00DB620D" w:rsidP="00760A7D">
            <w:pPr>
              <w:pStyle w:val="Listenabsatz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Herbst 2017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4D0229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D0229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A1146"/>
    <w:rsid w:val="00902BF8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B620D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3143A-0F87-419C-99D1-4D40F856C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2020-01-14T13:07:00Z</dcterms:created>
  <dcterms:modified xsi:type="dcterms:W3CDTF">2020-01-14T13:09:00Z</dcterms:modified>
</cp:coreProperties>
</file>