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39FD492B" w:rsidR="00690B04" w:rsidRPr="00460D19" w:rsidRDefault="00690B04" w:rsidP="00690B04">
      <w:pPr>
        <w:jc w:val="center"/>
        <w:rPr>
          <w:rFonts w:eastAsia="Arial" w:cs="Arial"/>
          <w:b/>
          <w:bCs/>
          <w:sz w:val="24"/>
          <w:szCs w:val="24"/>
        </w:rPr>
      </w:pPr>
      <w:r w:rsidRPr="00460D19">
        <w:rPr>
          <w:rFonts w:eastAsia="Arial" w:cs="Arial"/>
          <w:b/>
          <w:bCs/>
          <w:sz w:val="24"/>
          <w:szCs w:val="24"/>
        </w:rPr>
        <w:t xml:space="preserve">BUCARAMANGA –SANTANDER </w:t>
      </w:r>
      <w:r w:rsidR="009823C9">
        <w:rPr>
          <w:rFonts w:eastAsia="Arial" w:cs="Arial"/>
          <w:b/>
          <w:bCs/>
          <w:sz w:val="24"/>
          <w:szCs w:val="24"/>
        </w:rPr>
        <w:t>SEPTIEMBRE</w:t>
      </w:r>
      <w:r w:rsidRPr="00460D19">
        <w:rPr>
          <w:rFonts w:eastAsia="Arial" w:cs="Arial"/>
          <w:b/>
          <w:bCs/>
          <w:sz w:val="24"/>
          <w:szCs w:val="24"/>
        </w:rPr>
        <w:t xml:space="preserve"> 2026</w:t>
      </w:r>
    </w:p>
    <w:p w14:paraId="4F8B2A89" w14:textId="77777777" w:rsidR="00791610" w:rsidRPr="00460D19" w:rsidRDefault="00791610" w:rsidP="00791610">
      <w:pPr>
        <w:jc w:val="center"/>
        <w:rPr>
          <w:rFonts w:eastAsia="Arial" w:cs="Arial"/>
          <w:b/>
          <w:bCs/>
        </w:rPr>
      </w:pPr>
    </w:p>
    <w:p w14:paraId="3B70DA3F" w14:textId="77777777" w:rsidR="00791610" w:rsidRPr="00E96233" w:rsidRDefault="00791610" w:rsidP="00690B04">
      <w:pPr>
        <w:rPr>
          <w:rFonts w:eastAsia="Arial" w:cs="Arial"/>
          <w:b/>
          <w:bCs/>
          <w:sz w:val="28"/>
          <w:szCs w:val="28"/>
        </w:rPr>
      </w:pPr>
    </w:p>
    <w:p w14:paraId="641B399F" w14:textId="464D5E39" w:rsidR="00791610" w:rsidRPr="00E96233" w:rsidRDefault="00791610" w:rsidP="00791610">
      <w:pPr>
        <w:jc w:val="center"/>
        <w:rPr>
          <w:rFonts w:eastAsia="Arial" w:cs="Arial"/>
          <w:b/>
          <w:bCs/>
          <w:sz w:val="28"/>
          <w:szCs w:val="28"/>
        </w:rPr>
      </w:pPr>
      <w:r w:rsidRPr="00E96233">
        <w:rPr>
          <w:rFonts w:eastAsia="Arial" w:cs="Arial"/>
          <w:b/>
          <w:bCs/>
          <w:sz w:val="28"/>
          <w:szCs w:val="28"/>
        </w:rPr>
        <w:lastRenderedPageBreak/>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3E87F010" w14:textId="6F73C4F6" w:rsidR="004B2FBF"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6342DD15" w14:textId="25CA5020" w:rsidR="004B2FBF" w:rsidRPr="004B2FBF" w:rsidRDefault="004B2FBF" w:rsidP="004B2FBF">
      <w:pPr>
        <w:rPr>
          <w:rFonts w:eastAsia="Arial" w:cs="Arial"/>
          <w:b/>
          <w:bCs/>
          <w:sz w:val="22"/>
        </w:rPr>
      </w:pPr>
      <w:r w:rsidRPr="004B2FBF">
        <w:rPr>
          <w:rFonts w:eastAsia="Arial" w:cs="Arial"/>
          <w:b/>
          <w:bCs/>
          <w:sz w:val="22"/>
        </w:rPr>
        <w:t> Objetivo</w:t>
      </w:r>
      <w:r w:rsidR="007C6399">
        <w:rPr>
          <w:rFonts w:eastAsia="Arial" w:cs="Arial"/>
          <w:b/>
          <w:bCs/>
          <w:sz w:val="22"/>
        </w:rPr>
        <w:t>s</w:t>
      </w:r>
    </w:p>
    <w:p w14:paraId="17285DAD"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Monitorear el estado de los equipos industriales mediante datos obtenidos de sensores.</w:t>
      </w:r>
    </w:p>
    <w:p w14:paraId="029E70AC"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 xml:space="preserve">Detectar posibles fallas de manera temprana utilizando modelos de Machine </w:t>
      </w:r>
      <w:proofErr w:type="spellStart"/>
      <w:r w:rsidRPr="004B2FBF">
        <w:rPr>
          <w:rFonts w:eastAsia="Arial" w:cs="Arial"/>
          <w:sz w:val="22"/>
        </w:rPr>
        <w:t>Learning</w:t>
      </w:r>
      <w:proofErr w:type="spellEnd"/>
      <w:r w:rsidRPr="004B2FBF">
        <w:rPr>
          <w:rFonts w:eastAsia="Arial" w:cs="Arial"/>
          <w:sz w:val="22"/>
        </w:rPr>
        <w:t>.</w:t>
      </w:r>
    </w:p>
    <w:p w14:paraId="13551A27"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Gestionar las órdenes de trabajo relacionadas con el mantenimiento de los equipos.</w:t>
      </w:r>
    </w:p>
    <w:p w14:paraId="360C8153" w14:textId="03401305" w:rsidR="004B2FBF" w:rsidRDefault="004B2FBF" w:rsidP="00460D19">
      <w:pPr>
        <w:pStyle w:val="Prrafodelista"/>
        <w:numPr>
          <w:ilvl w:val="0"/>
          <w:numId w:val="8"/>
        </w:numPr>
        <w:rPr>
          <w:rFonts w:eastAsia="Arial" w:cs="Arial"/>
          <w:sz w:val="22"/>
        </w:rPr>
      </w:pPr>
      <w:r w:rsidRPr="004B2FBF">
        <w:rPr>
          <w:rFonts w:eastAsia="Arial" w:cs="Arial"/>
          <w:sz w:val="22"/>
        </w:rPr>
        <w:t>Controlar la disponibilidad y uso de los repuestos necesarios para las actividades de mantenimiento.</w:t>
      </w:r>
    </w:p>
    <w:p w14:paraId="7493F5BD" w14:textId="77777777" w:rsidR="004B2FBF" w:rsidRPr="004B2FBF" w:rsidRDefault="004B2FBF" w:rsidP="004B2FBF">
      <w:pPr>
        <w:pStyle w:val="Prrafodelista"/>
        <w:ind w:left="1080"/>
        <w:rPr>
          <w:rFonts w:eastAsia="Arial" w:cs="Arial"/>
          <w:sz w:val="22"/>
        </w:rPr>
      </w:pPr>
    </w:p>
    <w:p w14:paraId="28CE95D8" w14:textId="7CF0CE60" w:rsidR="00460D19" w:rsidRPr="00E96233" w:rsidRDefault="00460D19" w:rsidP="00690B04">
      <w:pPr>
        <w:pStyle w:val="Prrafodelista"/>
        <w:numPr>
          <w:ilvl w:val="0"/>
          <w:numId w:val="5"/>
        </w:numPr>
        <w:rPr>
          <w:b/>
          <w:bCs/>
          <w:sz w:val="24"/>
          <w:szCs w:val="24"/>
        </w:rPr>
      </w:pPr>
      <w:r w:rsidRPr="00E96233">
        <w:rPr>
          <w:b/>
          <w:bCs/>
          <w:sz w:val="24"/>
          <w:szCs w:val="24"/>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5FA51FEC" w14:textId="77777777" w:rsidR="007C6399" w:rsidRDefault="007C6399" w:rsidP="007C6399">
      <w:pPr>
        <w:rPr>
          <w:sz w:val="22"/>
        </w:rPr>
      </w:pPr>
    </w:p>
    <w:p w14:paraId="519C86C8" w14:textId="77777777" w:rsidR="00E96233" w:rsidRDefault="00E96233" w:rsidP="007C6399">
      <w:pPr>
        <w:rPr>
          <w:sz w:val="22"/>
        </w:rPr>
      </w:pPr>
    </w:p>
    <w:p w14:paraId="720F1569" w14:textId="77777777" w:rsidR="00E96233" w:rsidRPr="007C6399" w:rsidRDefault="00E96233" w:rsidP="007C6399">
      <w:pPr>
        <w:rPr>
          <w:sz w:val="22"/>
        </w:rPr>
      </w:pPr>
    </w:p>
    <w:p w14:paraId="6885E291" w14:textId="21580362" w:rsidR="00791610" w:rsidRPr="00690B04" w:rsidRDefault="00791610" w:rsidP="00791610">
      <w:pPr>
        <w:rPr>
          <w:sz w:val="22"/>
        </w:rPr>
      </w:pPr>
      <w:r w:rsidRPr="00690B04">
        <w:rPr>
          <w:sz w:val="22"/>
        </w:rPr>
        <w:lastRenderedPageBreak/>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75EED0DF" w14:textId="5CC69BEA" w:rsidR="00690B04" w:rsidRPr="00690B04"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Pr="00690B04" w:rsidRDefault="00791610" w:rsidP="00791610">
      <w:pPr>
        <w:rPr>
          <w:sz w:val="22"/>
        </w:rPr>
      </w:pPr>
      <w:r w:rsidRPr="00690B04">
        <w:rPr>
          <w:b/>
          <w:bCs/>
          <w:sz w:val="22"/>
        </w:rPr>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noProof/>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Default="00690B04" w:rsidP="00791610">
      <w:pPr>
        <w:rPr>
          <w:sz w:val="22"/>
        </w:rPr>
      </w:pPr>
    </w:p>
    <w:p w14:paraId="7E472003" w14:textId="3966870A" w:rsidR="00D54910" w:rsidRPr="00D54910" w:rsidRDefault="00D54910" w:rsidP="00791610">
      <w:pPr>
        <w:rPr>
          <w:b/>
          <w:bCs/>
          <w:sz w:val="22"/>
        </w:rPr>
      </w:pPr>
      <w:r w:rsidRPr="00D54910">
        <w:rPr>
          <w:b/>
          <w:bCs/>
          <w:sz w:val="22"/>
        </w:rPr>
        <w:lastRenderedPageBreak/>
        <w:t>Diagrama UML Patron Singleton</w:t>
      </w:r>
    </w:p>
    <w:p w14:paraId="738E1822" w14:textId="51CBF95C" w:rsidR="00D54910" w:rsidRDefault="007A07D0" w:rsidP="007A07D0">
      <w:pPr>
        <w:jc w:val="center"/>
        <w:rPr>
          <w:sz w:val="22"/>
        </w:rPr>
      </w:pPr>
      <w:r w:rsidRPr="007A07D0">
        <w:rPr>
          <w:sz w:val="22"/>
        </w:rPr>
        <w:drawing>
          <wp:inline distT="0" distB="0" distL="0" distR="0" wp14:anchorId="192A2EE4" wp14:editId="7FC50512">
            <wp:extent cx="5612130" cy="3414395"/>
            <wp:effectExtent l="0" t="0" r="7620" b="0"/>
            <wp:docPr id="16759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563" name=""/>
                    <pic:cNvPicPr/>
                  </pic:nvPicPr>
                  <pic:blipFill>
                    <a:blip r:embed="rId6"/>
                    <a:stretch>
                      <a:fillRect/>
                    </a:stretch>
                  </pic:blipFill>
                  <pic:spPr>
                    <a:xfrm>
                      <a:off x="0" y="0"/>
                      <a:ext cx="5612130" cy="3414395"/>
                    </a:xfrm>
                    <a:prstGeom prst="rect">
                      <a:avLst/>
                    </a:prstGeom>
                  </pic:spPr>
                </pic:pic>
              </a:graphicData>
            </a:graphic>
          </wp:inline>
        </w:drawing>
      </w:r>
    </w:p>
    <w:p w14:paraId="4D78DB33" w14:textId="77777777" w:rsidR="00D54910" w:rsidRPr="00690B04" w:rsidRDefault="00D54910"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1AE51FB3" w14:textId="77777777" w:rsidR="00D54910" w:rsidRDefault="00D54910" w:rsidP="00D54910">
      <w:pPr>
        <w:ind w:left="720"/>
        <w:rPr>
          <w:b/>
          <w:bCs/>
          <w:sz w:val="22"/>
        </w:rPr>
      </w:pPr>
    </w:p>
    <w:p w14:paraId="0FF99D0E" w14:textId="77777777" w:rsidR="00E96233" w:rsidRDefault="00E96233" w:rsidP="00D54910">
      <w:pPr>
        <w:ind w:left="720"/>
        <w:rPr>
          <w:b/>
          <w:bCs/>
          <w:sz w:val="22"/>
        </w:rPr>
      </w:pPr>
    </w:p>
    <w:p w14:paraId="3F97EF79" w14:textId="77777777" w:rsidR="00D54910" w:rsidRDefault="00D54910" w:rsidP="00D54910">
      <w:pPr>
        <w:ind w:left="720"/>
        <w:rPr>
          <w:b/>
          <w:bCs/>
          <w:sz w:val="22"/>
        </w:rPr>
      </w:pPr>
    </w:p>
    <w:p w14:paraId="7791EF1E" w14:textId="77777777" w:rsidR="00D54910" w:rsidRPr="00690B04" w:rsidRDefault="00D54910" w:rsidP="00D54910">
      <w:pPr>
        <w:ind w:left="720"/>
        <w:rPr>
          <w:sz w:val="22"/>
        </w:rPr>
      </w:pPr>
    </w:p>
    <w:p w14:paraId="0D8DEBB0" w14:textId="632155D3" w:rsidR="00460D19" w:rsidRPr="00E96233" w:rsidRDefault="00690B04" w:rsidP="00690B04">
      <w:pPr>
        <w:pStyle w:val="Prrafodelista"/>
        <w:numPr>
          <w:ilvl w:val="0"/>
          <w:numId w:val="5"/>
        </w:numPr>
        <w:rPr>
          <w:b/>
          <w:bCs/>
          <w:sz w:val="24"/>
          <w:szCs w:val="24"/>
        </w:rPr>
      </w:pPr>
      <w:r w:rsidRPr="00E96233">
        <w:rPr>
          <w:b/>
          <w:bCs/>
          <w:sz w:val="24"/>
          <w:szCs w:val="24"/>
        </w:rPr>
        <w:t>P</w:t>
      </w:r>
      <w:r w:rsidR="00460D19" w:rsidRPr="00E96233">
        <w:rPr>
          <w:b/>
          <w:bCs/>
          <w:sz w:val="24"/>
          <w:szCs w:val="24"/>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Dependiendo del grado de la prioridad 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0E8B7AAC"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4B50C45B" w:rsidR="00460D19" w:rsidRPr="00460D19" w:rsidRDefault="00460D19" w:rsidP="00460D19">
      <w:pPr>
        <w:numPr>
          <w:ilvl w:val="0"/>
          <w:numId w:val="4"/>
        </w:numPr>
      </w:pPr>
      <w:r w:rsidRPr="00690B04">
        <w:rPr>
          <w:b/>
          <w:bCs/>
          <w:sz w:val="22"/>
        </w:rPr>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4E395073" w:rsidR="00460D19" w:rsidRDefault="00460D19" w:rsidP="00460D19">
      <w:pPr>
        <w:ind w:left="720"/>
      </w:pPr>
    </w:p>
    <w:p w14:paraId="650D9CFD" w14:textId="5088C66A" w:rsidR="00690B04" w:rsidRPr="00460D19" w:rsidRDefault="00690B04" w:rsidP="00460D19">
      <w:pPr>
        <w:ind w:left="720"/>
      </w:pPr>
    </w:p>
    <w:p w14:paraId="7C9EA3B3" w14:textId="322FAC76" w:rsidR="007C6399" w:rsidRDefault="00D54910">
      <w:r w:rsidRPr="00690B04">
        <w:rPr>
          <w:noProof/>
        </w:rPr>
        <w:drawing>
          <wp:anchor distT="0" distB="0" distL="114300" distR="114300" simplePos="0" relativeHeight="251658240" behindDoc="0" locked="0" layoutInCell="1" allowOverlap="1" wp14:anchorId="6CAEB08A" wp14:editId="449733E2">
            <wp:simplePos x="0" y="0"/>
            <wp:positionH relativeFrom="margin">
              <wp:posOffset>-272415</wp:posOffset>
            </wp:positionH>
            <wp:positionV relativeFrom="paragraph">
              <wp:posOffset>-357505</wp:posOffset>
            </wp:positionV>
            <wp:extent cx="4983480" cy="3808521"/>
            <wp:effectExtent l="0" t="0" r="7620" b="1905"/>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7">
                      <a:extLst>
                        <a:ext uri="{28A0092B-C50C-407E-A947-70E740481C1C}">
                          <a14:useLocalDpi xmlns:a14="http://schemas.microsoft.com/office/drawing/2010/main" val="0"/>
                        </a:ext>
                      </a:extLst>
                    </a:blip>
                    <a:stretch>
                      <a:fillRect/>
                    </a:stretch>
                  </pic:blipFill>
                  <pic:spPr>
                    <a:xfrm>
                      <a:off x="0" y="0"/>
                      <a:ext cx="4983480" cy="3808521"/>
                    </a:xfrm>
                    <a:prstGeom prst="rect">
                      <a:avLst/>
                    </a:prstGeom>
                  </pic:spPr>
                </pic:pic>
              </a:graphicData>
            </a:graphic>
            <wp14:sizeRelH relativeFrom="margin">
              <wp14:pctWidth>0</wp14:pctWidth>
            </wp14:sizeRelH>
            <wp14:sizeRelV relativeFrom="margin">
              <wp14:pctHeight>0</wp14:pctHeight>
            </wp14:sizeRelV>
          </wp:anchor>
        </w:drawing>
      </w:r>
    </w:p>
    <w:p w14:paraId="74DE5586" w14:textId="77777777" w:rsidR="007C6399" w:rsidRDefault="007C6399"/>
    <w:p w14:paraId="3023C05E" w14:textId="77777777" w:rsidR="007C6399" w:rsidRDefault="007C6399"/>
    <w:p w14:paraId="64A06A92" w14:textId="77777777" w:rsidR="007C6399" w:rsidRDefault="007C6399"/>
    <w:p w14:paraId="286609D4" w14:textId="79790131" w:rsidR="007C6399" w:rsidRDefault="007C6399"/>
    <w:p w14:paraId="5C62A832" w14:textId="797A2DC6" w:rsidR="007C6399" w:rsidRDefault="007C6399"/>
    <w:p w14:paraId="3168B0B9" w14:textId="77777777" w:rsidR="007C6399" w:rsidRDefault="007C6399"/>
    <w:p w14:paraId="5FE92142" w14:textId="5BE4D5DE" w:rsidR="007C6399" w:rsidRDefault="007C6399"/>
    <w:p w14:paraId="6112057D" w14:textId="1A7487E2" w:rsidR="007C6399" w:rsidRDefault="007C6399"/>
    <w:p w14:paraId="65ACB51C" w14:textId="484E2DFB" w:rsidR="007C6399" w:rsidRDefault="007C6399"/>
    <w:p w14:paraId="5C0A9DB0" w14:textId="1C43167F" w:rsidR="007C6399" w:rsidRDefault="007C6399"/>
    <w:p w14:paraId="0A1E46F3" w14:textId="33E315C6" w:rsidR="007C6399" w:rsidRDefault="00D54910">
      <w:r w:rsidRPr="00690B04">
        <w:rPr>
          <w:noProof/>
        </w:rPr>
        <w:drawing>
          <wp:anchor distT="0" distB="0" distL="114300" distR="114300" simplePos="0" relativeHeight="251659264" behindDoc="0" locked="0" layoutInCell="1" allowOverlap="1" wp14:anchorId="247E4BE5" wp14:editId="7F78970E">
            <wp:simplePos x="0" y="0"/>
            <wp:positionH relativeFrom="margin">
              <wp:posOffset>-252821</wp:posOffset>
            </wp:positionH>
            <wp:positionV relativeFrom="paragraph">
              <wp:posOffset>130991</wp:posOffset>
            </wp:positionV>
            <wp:extent cx="4909457" cy="3992812"/>
            <wp:effectExtent l="0" t="0" r="5715" b="8255"/>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8">
                      <a:extLst>
                        <a:ext uri="{28A0092B-C50C-407E-A947-70E740481C1C}">
                          <a14:useLocalDpi xmlns:a14="http://schemas.microsoft.com/office/drawing/2010/main" val="0"/>
                        </a:ext>
                      </a:extLst>
                    </a:blip>
                    <a:stretch>
                      <a:fillRect/>
                    </a:stretch>
                  </pic:blipFill>
                  <pic:spPr>
                    <a:xfrm>
                      <a:off x="0" y="0"/>
                      <a:ext cx="4919106" cy="4000659"/>
                    </a:xfrm>
                    <a:prstGeom prst="rect">
                      <a:avLst/>
                    </a:prstGeom>
                  </pic:spPr>
                </pic:pic>
              </a:graphicData>
            </a:graphic>
            <wp14:sizeRelH relativeFrom="margin">
              <wp14:pctWidth>0</wp14:pctWidth>
            </wp14:sizeRelH>
            <wp14:sizeRelV relativeFrom="margin">
              <wp14:pctHeight>0</wp14:pctHeight>
            </wp14:sizeRelV>
          </wp:anchor>
        </w:drawing>
      </w:r>
    </w:p>
    <w:p w14:paraId="4AFEC594" w14:textId="3C1F263A" w:rsidR="007C6399" w:rsidRDefault="007C6399"/>
    <w:p w14:paraId="20107095" w14:textId="6080BA99" w:rsidR="007C6399" w:rsidRDefault="007C6399"/>
    <w:p w14:paraId="0E874D0C" w14:textId="0443B0D2" w:rsidR="007C6399" w:rsidRDefault="007C6399"/>
    <w:p w14:paraId="54964477" w14:textId="56D7ED76" w:rsidR="007C6399" w:rsidRDefault="007C6399"/>
    <w:p w14:paraId="1C49D997" w14:textId="77777777" w:rsidR="007C6399" w:rsidRDefault="007C6399"/>
    <w:p w14:paraId="57EDAFAB" w14:textId="1638C6F9" w:rsidR="007C6399" w:rsidRDefault="007C6399"/>
    <w:p w14:paraId="2A8C5C64" w14:textId="69495839" w:rsidR="00D27B20" w:rsidRDefault="00D27B20"/>
    <w:p w14:paraId="168FAE96" w14:textId="77777777" w:rsidR="00B404E3" w:rsidRDefault="00B404E3"/>
    <w:p w14:paraId="4CE147C6" w14:textId="77777777" w:rsidR="00B404E3" w:rsidRDefault="00B404E3"/>
    <w:p w14:paraId="6FD490AD" w14:textId="77777777" w:rsidR="00B404E3" w:rsidRDefault="00B404E3"/>
    <w:p w14:paraId="6A9EB897" w14:textId="77777777" w:rsidR="00B404E3" w:rsidRDefault="00B404E3"/>
    <w:p w14:paraId="69F60D4E" w14:textId="77777777" w:rsidR="00B404E3" w:rsidRDefault="00B404E3"/>
    <w:p w14:paraId="34C7DB3E" w14:textId="77777777" w:rsidR="00B404E3" w:rsidRDefault="00B404E3"/>
    <w:p w14:paraId="1A9410F0" w14:textId="77777777" w:rsidR="00B404E3" w:rsidRDefault="00B404E3"/>
    <w:p w14:paraId="08F878AE" w14:textId="4AF7747E" w:rsidR="00D54910" w:rsidRPr="00D54910" w:rsidRDefault="00D54910" w:rsidP="00D54910">
      <w:pPr>
        <w:rPr>
          <w:b/>
          <w:bCs/>
          <w:sz w:val="22"/>
        </w:rPr>
      </w:pPr>
      <w:r w:rsidRPr="00D54910">
        <w:rPr>
          <w:b/>
          <w:bCs/>
          <w:sz w:val="22"/>
        </w:rPr>
        <w:t xml:space="preserve">Diagrama UML </w:t>
      </w:r>
      <w:r>
        <w:rPr>
          <w:b/>
          <w:bCs/>
          <w:sz w:val="22"/>
        </w:rPr>
        <w:t>P</w:t>
      </w:r>
      <w:r w:rsidRPr="00690B04">
        <w:rPr>
          <w:b/>
          <w:bCs/>
          <w:sz w:val="22"/>
        </w:rPr>
        <w:t>atrón Factory Method</w:t>
      </w:r>
    </w:p>
    <w:p w14:paraId="53DFF683" w14:textId="77777777" w:rsidR="00D54910" w:rsidRDefault="00D54910"/>
    <w:p w14:paraId="2291A111" w14:textId="5047FB42" w:rsidR="00B404E3" w:rsidRDefault="007A07D0" w:rsidP="007A07D0">
      <w:pPr>
        <w:jc w:val="center"/>
      </w:pPr>
      <w:r w:rsidRPr="007A07D0">
        <w:drawing>
          <wp:inline distT="0" distB="0" distL="0" distR="0" wp14:anchorId="5B287EEB" wp14:editId="2510822C">
            <wp:extent cx="5612130" cy="3177540"/>
            <wp:effectExtent l="0" t="0" r="7620" b="3810"/>
            <wp:docPr id="600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77540"/>
                    </a:xfrm>
                    <a:prstGeom prst="rect">
                      <a:avLst/>
                    </a:prstGeom>
                    <a:noFill/>
                    <a:ln>
                      <a:noFill/>
                    </a:ln>
                  </pic:spPr>
                </pic:pic>
              </a:graphicData>
            </a:graphic>
          </wp:inline>
        </w:drawing>
      </w:r>
    </w:p>
    <w:p w14:paraId="6ABD0194" w14:textId="10BAFA4C" w:rsidR="00B404E3" w:rsidRPr="00E96233" w:rsidRDefault="00B404E3" w:rsidP="007E177E">
      <w:pPr>
        <w:pStyle w:val="Prrafodelista"/>
        <w:numPr>
          <w:ilvl w:val="0"/>
          <w:numId w:val="3"/>
        </w:numPr>
        <w:rPr>
          <w:b/>
          <w:bCs/>
          <w:sz w:val="24"/>
          <w:szCs w:val="24"/>
        </w:rPr>
      </w:pPr>
      <w:proofErr w:type="spellStart"/>
      <w:r w:rsidRPr="00E96233">
        <w:rPr>
          <w:b/>
          <w:bCs/>
          <w:sz w:val="24"/>
          <w:szCs w:val="24"/>
        </w:rPr>
        <w:t>Builder</w:t>
      </w:r>
      <w:proofErr w:type="spellEnd"/>
      <w:r w:rsidRPr="00E96233">
        <w:rPr>
          <w:b/>
          <w:bCs/>
          <w:sz w:val="24"/>
          <w:szCs w:val="24"/>
        </w:rPr>
        <w:t xml:space="preserve"> (Aplicado al módulo de Repuestos)</w:t>
      </w:r>
    </w:p>
    <w:p w14:paraId="3B116269" w14:textId="77777777" w:rsidR="007E177E" w:rsidRPr="007E177E" w:rsidRDefault="007E177E" w:rsidP="007E177E">
      <w:pPr>
        <w:pStyle w:val="Prrafodelista"/>
        <w:rPr>
          <w:b/>
          <w:bCs/>
          <w:sz w:val="22"/>
        </w:rPr>
      </w:pPr>
    </w:p>
    <w:p w14:paraId="264E50B6" w14:textId="664927E6" w:rsidR="007E177E" w:rsidRDefault="007E177E" w:rsidP="007E177E">
      <w:pPr>
        <w:pStyle w:val="Prrafodelista"/>
        <w:ind w:left="0"/>
        <w:rPr>
          <w:sz w:val="22"/>
        </w:rPr>
      </w:pPr>
      <w:r>
        <w:rPr>
          <w:sz w:val="22"/>
        </w:rPr>
        <w:t>E</w:t>
      </w:r>
      <w:r w:rsidRPr="007E177E">
        <w:rPr>
          <w:sz w:val="22"/>
        </w:rPr>
        <w:t>l control de inventario es un pilar fundamental para garantizar la disponibilidad operativa de la maquinaria</w:t>
      </w:r>
      <w:r>
        <w:rPr>
          <w:sz w:val="22"/>
        </w:rPr>
        <w:t xml:space="preserve">, el </w:t>
      </w:r>
      <w:r w:rsidRPr="007E177E">
        <w:rPr>
          <w:sz w:val="22"/>
        </w:rPr>
        <w:t>nuevo Módulo de Gestión de Repuestos permit</w:t>
      </w:r>
      <w:r>
        <w:rPr>
          <w:sz w:val="22"/>
        </w:rPr>
        <w:t>irá</w:t>
      </w:r>
      <w:r w:rsidRPr="007E177E">
        <w:rPr>
          <w:sz w:val="22"/>
        </w:rPr>
        <w:t xml:space="preserve"> registrar, consultar</w:t>
      </w:r>
      <w:r>
        <w:rPr>
          <w:sz w:val="22"/>
        </w:rPr>
        <w:t>,</w:t>
      </w:r>
      <w:r w:rsidRPr="007E177E">
        <w:rPr>
          <w:sz w:val="22"/>
        </w:rPr>
        <w:t xml:space="preserve"> actualizar los componentes y piezas de recambio utilizadas en las intervenciones correctivas </w:t>
      </w:r>
      <w:r>
        <w:rPr>
          <w:sz w:val="22"/>
        </w:rPr>
        <w:t>o en dado caso</w:t>
      </w:r>
      <w:r w:rsidRPr="007E177E">
        <w:rPr>
          <w:sz w:val="22"/>
        </w:rPr>
        <w:t xml:space="preserve"> preventivas.</w:t>
      </w:r>
    </w:p>
    <w:p w14:paraId="709A862A" w14:textId="0033B542" w:rsidR="007E177E" w:rsidRPr="007E177E" w:rsidRDefault="007E177E" w:rsidP="007E177E">
      <w:pPr>
        <w:pStyle w:val="Prrafodelista"/>
        <w:ind w:left="0"/>
        <w:rPr>
          <w:sz w:val="22"/>
        </w:rPr>
      </w:pPr>
      <w:r w:rsidRPr="007E177E">
        <w:rPr>
          <w:sz w:val="22"/>
        </w:rPr>
        <w:t xml:space="preserve">Para resolver la complejidad en la construcción y validación de los datos de cada pieza antes de su persistencia en la base de datos MySQL, se ha implementado el patrón de diseño creacional </w:t>
      </w:r>
      <w:proofErr w:type="spellStart"/>
      <w:r w:rsidRPr="007E177E">
        <w:rPr>
          <w:sz w:val="22"/>
        </w:rPr>
        <w:t>Builder</w:t>
      </w:r>
      <w:proofErr w:type="spellEnd"/>
      <w:r w:rsidRPr="007E177E">
        <w:rPr>
          <w:sz w:val="22"/>
        </w:rPr>
        <w:t xml:space="preserve"> (Constructor).</w:t>
      </w:r>
    </w:p>
    <w:p w14:paraId="7CFD786B" w14:textId="672D6663" w:rsidR="007E177E" w:rsidRDefault="007E177E" w:rsidP="007E177E">
      <w:r>
        <w:t xml:space="preserve">El patrón </w:t>
      </w:r>
      <w:proofErr w:type="spellStart"/>
      <w:r>
        <w:t>Builder</w:t>
      </w:r>
      <w:proofErr w:type="spellEnd"/>
      <w:r>
        <w:t xml:space="preserve"> se implementó en un módulo independiente para desacoplar el proceso de ensamblaje del objeto Repuesto de la lógica de control web.</w:t>
      </w:r>
    </w:p>
    <w:p w14:paraId="0F34372C" w14:textId="77777777" w:rsidR="007E177E" w:rsidRPr="007E177E" w:rsidRDefault="007E177E" w:rsidP="007E177E">
      <w:pPr>
        <w:rPr>
          <w:b/>
          <w:bCs/>
        </w:rPr>
      </w:pPr>
      <w:r w:rsidRPr="007E177E">
        <w:rPr>
          <w:b/>
          <w:bCs/>
        </w:rPr>
        <w:t>Componentes Clave:</w:t>
      </w:r>
    </w:p>
    <w:p w14:paraId="54360A87" w14:textId="53BDDB1A" w:rsidR="007E177E" w:rsidRDefault="007E177E" w:rsidP="007E177E">
      <w:r w:rsidRPr="007E177E">
        <w:rPr>
          <w:b/>
          <w:bCs/>
        </w:rPr>
        <w:t>El Producto (Repuesto):</w:t>
      </w:r>
      <w:r>
        <w:t xml:space="preserve"> Representa la entidad compleja con sus atributos iniciales y valores por defecto.</w:t>
      </w:r>
    </w:p>
    <w:p w14:paraId="4099E397" w14:textId="383ED022" w:rsidR="00B404E3" w:rsidRDefault="007E177E" w:rsidP="007E177E">
      <w:r w:rsidRPr="007E177E">
        <w:rPr>
          <w:b/>
          <w:bCs/>
        </w:rPr>
        <w:t>El Constructor (</w:t>
      </w:r>
      <w:proofErr w:type="spellStart"/>
      <w:r w:rsidRPr="007E177E">
        <w:rPr>
          <w:b/>
          <w:bCs/>
        </w:rPr>
        <w:t>RepuestoBuilder</w:t>
      </w:r>
      <w:proofErr w:type="spellEnd"/>
      <w:r w:rsidRPr="007E177E">
        <w:rPr>
          <w:b/>
          <w:bCs/>
        </w:rPr>
        <w:t>):</w:t>
      </w:r>
      <w:r>
        <w:t xml:space="preserve"> Proporciona una interfaz fluida (</w:t>
      </w:r>
      <w:proofErr w:type="spellStart"/>
      <w:r>
        <w:t>fluent</w:t>
      </w:r>
      <w:proofErr w:type="spellEnd"/>
      <w:r>
        <w:t xml:space="preserve"> </w:t>
      </w:r>
      <w:proofErr w:type="gramStart"/>
      <w:r>
        <w:t>interface</w:t>
      </w:r>
      <w:proofErr w:type="gramEnd"/>
      <w:r>
        <w:t xml:space="preserve">) mediante métodos </w:t>
      </w:r>
      <w:proofErr w:type="spellStart"/>
      <w:r>
        <w:t>encadenables</w:t>
      </w:r>
      <w:proofErr w:type="spellEnd"/>
      <w:r>
        <w:t xml:space="preserve"> (</w:t>
      </w:r>
      <w:proofErr w:type="spellStart"/>
      <w:r>
        <w:t>set_codigo</w:t>
      </w:r>
      <w:proofErr w:type="spellEnd"/>
      <w:r>
        <w:t xml:space="preserve">, </w:t>
      </w:r>
      <w:proofErr w:type="spellStart"/>
      <w:r>
        <w:t>set_nombre</w:t>
      </w:r>
      <w:proofErr w:type="spellEnd"/>
      <w:r>
        <w:t xml:space="preserve">, </w:t>
      </w:r>
      <w:proofErr w:type="spellStart"/>
      <w:r>
        <w:t>set_stock</w:t>
      </w:r>
      <w:proofErr w:type="spellEnd"/>
      <w:r>
        <w:t>, etc.), permitiendo configurar paso a paso las propiedades de la pieza y aplicando las conversiones de tipo necesarias (</w:t>
      </w:r>
      <w:proofErr w:type="spellStart"/>
      <w:r>
        <w:t>int</w:t>
      </w:r>
      <w:proofErr w:type="spellEnd"/>
      <w:r>
        <w:t xml:space="preserve">, </w:t>
      </w:r>
      <w:proofErr w:type="spellStart"/>
      <w:r>
        <w:t>float</w:t>
      </w:r>
      <w:proofErr w:type="spellEnd"/>
      <w:r>
        <w:t>) de forma centralizada.</w:t>
      </w:r>
    </w:p>
    <w:p w14:paraId="3B2D64DE" w14:textId="5505EDEE" w:rsidR="007E177E" w:rsidRDefault="007E177E" w:rsidP="007E177E">
      <w:r w:rsidRPr="007E177E">
        <w:rPr>
          <w:noProof/>
        </w:rPr>
        <w:lastRenderedPageBreak/>
        <w:drawing>
          <wp:inline distT="0" distB="0" distL="0" distR="0" wp14:anchorId="5F85A025" wp14:editId="357E5918">
            <wp:extent cx="5593080" cy="6164204"/>
            <wp:effectExtent l="0" t="0" r="7620" b="8255"/>
            <wp:docPr id="4116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5288" name=""/>
                    <pic:cNvPicPr/>
                  </pic:nvPicPr>
                  <pic:blipFill>
                    <a:blip r:embed="rId10"/>
                    <a:stretch>
                      <a:fillRect/>
                    </a:stretch>
                  </pic:blipFill>
                  <pic:spPr>
                    <a:xfrm>
                      <a:off x="0" y="0"/>
                      <a:ext cx="5600708" cy="6172611"/>
                    </a:xfrm>
                    <a:prstGeom prst="rect">
                      <a:avLst/>
                    </a:prstGeom>
                  </pic:spPr>
                </pic:pic>
              </a:graphicData>
            </a:graphic>
          </wp:inline>
        </w:drawing>
      </w:r>
    </w:p>
    <w:p w14:paraId="33F51549" w14:textId="772D3AAF" w:rsidR="007E177E" w:rsidRPr="00690B04" w:rsidRDefault="007E177E" w:rsidP="007E177E">
      <w:pPr>
        <w:rPr>
          <w:b/>
          <w:bCs/>
          <w:sz w:val="22"/>
        </w:rPr>
      </w:pPr>
      <w:r w:rsidRPr="00690B04">
        <w:rPr>
          <w:b/>
          <w:bCs/>
          <w:sz w:val="22"/>
        </w:rPr>
        <w:t xml:space="preserve">Beneficios del </w:t>
      </w:r>
      <w:proofErr w:type="spellStart"/>
      <w:r w:rsidRPr="007E177E">
        <w:rPr>
          <w:b/>
          <w:bCs/>
          <w:sz w:val="22"/>
        </w:rPr>
        <w:t>Builder</w:t>
      </w:r>
      <w:proofErr w:type="spellEnd"/>
      <w:r w:rsidRPr="00690B04">
        <w:rPr>
          <w:b/>
          <w:bCs/>
          <w:sz w:val="22"/>
        </w:rPr>
        <w:t xml:space="preserve"> en el Proyecto:</w:t>
      </w:r>
    </w:p>
    <w:p w14:paraId="00A9A5D8" w14:textId="57CD5D47" w:rsidR="007E177E" w:rsidRPr="007E177E" w:rsidRDefault="007E177E" w:rsidP="007E177E">
      <w:r w:rsidRPr="007E177E">
        <w:rPr>
          <w:b/>
          <w:bCs/>
        </w:rPr>
        <w:t>Separación de Responsabilidades:</w:t>
      </w:r>
      <w:r w:rsidRPr="007E177E">
        <w:t xml:space="preserve"> Las conversiones de tipos de datos y la estructuración de la pieza se aíslan en el archivo del patrón, manteniendo los controladores web limpios.</w:t>
      </w:r>
    </w:p>
    <w:p w14:paraId="074BF683" w14:textId="294DAB9C" w:rsidR="007E177E" w:rsidRDefault="007E177E" w:rsidP="007E177E">
      <w:r w:rsidRPr="007E177E">
        <w:rPr>
          <w:b/>
          <w:bCs/>
        </w:rPr>
        <w:t>Mantenibilidad y Legibilidad:</w:t>
      </w:r>
      <w:r w:rsidRPr="007E177E">
        <w:t xml:space="preserve"> Evita constructores saturados de parámetros y facilita la incorporación futura de nuevos atributos a las piezas sin alterar la arquitectura de las rutas.</w:t>
      </w:r>
    </w:p>
    <w:p w14:paraId="4CB568A6" w14:textId="77777777" w:rsidR="009823C9" w:rsidRDefault="009823C9" w:rsidP="007E177E"/>
    <w:p w14:paraId="541A9A46" w14:textId="77777777" w:rsidR="009823C9" w:rsidRDefault="009823C9" w:rsidP="007E177E"/>
    <w:p w14:paraId="357D6986" w14:textId="63AA2206" w:rsidR="00D54910" w:rsidRPr="00D54910" w:rsidRDefault="00D54910" w:rsidP="00D54910">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D54910">
        <w:rPr>
          <w:b/>
          <w:bCs/>
          <w:sz w:val="22"/>
        </w:rPr>
        <w:t>Builder</w:t>
      </w:r>
      <w:proofErr w:type="spellEnd"/>
    </w:p>
    <w:p w14:paraId="093E48D9" w14:textId="77777777" w:rsidR="00D54910" w:rsidRPr="007E177E" w:rsidRDefault="00D54910" w:rsidP="007E177E"/>
    <w:p w14:paraId="22170FBD" w14:textId="6F96A962" w:rsidR="007E177E" w:rsidRDefault="007A07D0" w:rsidP="007A07D0">
      <w:pPr>
        <w:jc w:val="center"/>
      </w:pPr>
      <w:r>
        <w:rPr>
          <w:noProof/>
        </w:rPr>
        <w:drawing>
          <wp:inline distT="0" distB="0" distL="0" distR="0" wp14:anchorId="4B34C6D9" wp14:editId="2225F40E">
            <wp:extent cx="2100943" cy="5460522"/>
            <wp:effectExtent l="0" t="0" r="0" b="6985"/>
            <wp:docPr id="627342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255" cy="5466532"/>
                    </a:xfrm>
                    <a:prstGeom prst="rect">
                      <a:avLst/>
                    </a:prstGeom>
                    <a:noFill/>
                    <a:ln>
                      <a:noFill/>
                    </a:ln>
                  </pic:spPr>
                </pic:pic>
              </a:graphicData>
            </a:graphic>
          </wp:inline>
        </w:drawing>
      </w:r>
    </w:p>
    <w:p w14:paraId="2B75DDF1" w14:textId="280BF01F" w:rsidR="00597919" w:rsidRPr="00E96233" w:rsidRDefault="00597919" w:rsidP="00597919">
      <w:pPr>
        <w:pStyle w:val="Prrafodelista"/>
        <w:numPr>
          <w:ilvl w:val="0"/>
          <w:numId w:val="3"/>
        </w:numPr>
        <w:rPr>
          <w:b/>
          <w:bCs/>
          <w:sz w:val="24"/>
          <w:szCs w:val="24"/>
        </w:rPr>
      </w:pPr>
      <w:r w:rsidRPr="00E96233">
        <w:rPr>
          <w:b/>
          <w:bCs/>
          <w:sz w:val="24"/>
          <w:szCs w:val="24"/>
        </w:rPr>
        <w:t xml:space="preserve">Patrón </w:t>
      </w:r>
      <w:proofErr w:type="spellStart"/>
      <w:r w:rsidR="009823C9" w:rsidRPr="00E96233">
        <w:rPr>
          <w:b/>
          <w:bCs/>
          <w:i/>
          <w:iCs/>
          <w:sz w:val="24"/>
          <w:szCs w:val="24"/>
        </w:rPr>
        <w:t>Prototype</w:t>
      </w:r>
      <w:proofErr w:type="spellEnd"/>
      <w:r w:rsidR="009823C9" w:rsidRPr="00E96233">
        <w:rPr>
          <w:b/>
          <w:bCs/>
          <w:sz w:val="24"/>
          <w:szCs w:val="24"/>
        </w:rPr>
        <w:t xml:space="preserve"> en</w:t>
      </w:r>
      <w:r w:rsidR="00E96233" w:rsidRPr="00E96233">
        <w:rPr>
          <w:b/>
          <w:bCs/>
          <w:sz w:val="24"/>
          <w:szCs w:val="24"/>
        </w:rPr>
        <w:t xml:space="preserve"> la Ejecución de Órdenes de Trabajo</w:t>
      </w:r>
    </w:p>
    <w:p w14:paraId="455A63FC" w14:textId="018B890E" w:rsidR="00597919" w:rsidRDefault="00597919" w:rsidP="00597919">
      <w:r w:rsidRPr="00597919">
        <w:t xml:space="preserve">El módulo de ejecución permite a los operarios listar las órdenes pendientes, tomarlas y registrar los detalles de su labor. Al momento de iniciar el informe de mantenimiento, en lugar de instanciar y estructurar las tareas base, los formularios de diagnóstico y los repuestos sugeridos desde cero para cada máquina, el sistema implementa el </w:t>
      </w:r>
      <w:r w:rsidRPr="00EE167F">
        <w:t xml:space="preserve">Patrón </w:t>
      </w:r>
      <w:proofErr w:type="spellStart"/>
      <w:r w:rsidRPr="00EE167F">
        <w:t>Prototype</w:t>
      </w:r>
      <w:proofErr w:type="spellEnd"/>
      <w:r w:rsidRPr="00EE167F">
        <w:t>.</w:t>
      </w:r>
      <w:r w:rsidR="00EE167F">
        <w:t xml:space="preserve"> Debido a las</w:t>
      </w:r>
      <w:r w:rsidRPr="00597919">
        <w:t xml:space="preserve"> intervenciones repetitivas y estandarizadas según el tipo de activo (por ejemplo, bombas hidráulicas o sensores de temperatura)</w:t>
      </w:r>
      <w:r w:rsidR="00EE167F">
        <w:t>, e</w:t>
      </w:r>
      <w:r w:rsidRPr="00597919">
        <w:t>l patrón permite clonar un objeto prototipo preconfigurado en memoria, optimizando la creación de objetos complejos y asegurando que las plantillas base de mantenimiento se mantengan consistentes en toda la planta.</w:t>
      </w:r>
    </w:p>
    <w:p w14:paraId="0A743D80" w14:textId="77777777" w:rsidR="00E96233" w:rsidRDefault="00E96233" w:rsidP="00597919"/>
    <w:p w14:paraId="3F8A8466" w14:textId="77777777" w:rsidR="00E96233" w:rsidRPr="00597919" w:rsidRDefault="00E96233" w:rsidP="00597919"/>
    <w:p w14:paraId="7B29EC2E" w14:textId="36D696B9" w:rsidR="00EE167F" w:rsidRPr="00EE167F" w:rsidRDefault="00EE167F" w:rsidP="007E177E">
      <w:pPr>
        <w:rPr>
          <w:b/>
          <w:bCs/>
        </w:rPr>
      </w:pPr>
      <w:r w:rsidRPr="00EE167F">
        <w:rPr>
          <w:b/>
          <w:bCs/>
        </w:rPr>
        <w:t>patron_prototype.py</w:t>
      </w:r>
    </w:p>
    <w:p w14:paraId="4EC2647D" w14:textId="73098292" w:rsidR="00597919" w:rsidRDefault="00EE167F" w:rsidP="00597919">
      <w:r w:rsidRPr="00EE167F">
        <w:drawing>
          <wp:inline distT="0" distB="0" distL="0" distR="0" wp14:anchorId="416FDE61" wp14:editId="7BB31729">
            <wp:extent cx="5311600" cy="3475021"/>
            <wp:effectExtent l="0" t="0" r="3810" b="0"/>
            <wp:docPr id="39177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2730" name=""/>
                    <pic:cNvPicPr/>
                  </pic:nvPicPr>
                  <pic:blipFill>
                    <a:blip r:embed="rId12"/>
                    <a:stretch>
                      <a:fillRect/>
                    </a:stretch>
                  </pic:blipFill>
                  <pic:spPr>
                    <a:xfrm>
                      <a:off x="0" y="0"/>
                      <a:ext cx="5311600" cy="3475021"/>
                    </a:xfrm>
                    <a:prstGeom prst="rect">
                      <a:avLst/>
                    </a:prstGeom>
                  </pic:spPr>
                </pic:pic>
              </a:graphicData>
            </a:graphic>
          </wp:inline>
        </w:drawing>
      </w:r>
    </w:p>
    <w:p w14:paraId="55880AC0" w14:textId="40556EFC" w:rsidR="006244E6" w:rsidRDefault="006244E6" w:rsidP="006244E6">
      <w:r>
        <w:t xml:space="preserve">En App </w:t>
      </w:r>
      <w:r w:rsidRPr="006244E6">
        <w:t>Al unificar la ruta, cuando el usuario solicita la vista, el servidor intercepta el llamado y utiliza inmediatamente el prototipo para clonar y renderizar las tareas estándar en milisegundos sin sobrecargar la base de datos.</w:t>
      </w:r>
    </w:p>
    <w:p w14:paraId="0FA101C2" w14:textId="69BFCE24" w:rsidR="00037474"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597919">
        <w:rPr>
          <w:b/>
          <w:bCs/>
          <w:i/>
          <w:iCs/>
        </w:rPr>
        <w:t>Prototype</w:t>
      </w:r>
      <w:proofErr w:type="spellEnd"/>
    </w:p>
    <w:p w14:paraId="6F783DEF" w14:textId="4235A456" w:rsidR="007A07D0" w:rsidRPr="007A07D0" w:rsidRDefault="007A07D0" w:rsidP="007A07D0">
      <w:r w:rsidRPr="007A07D0">
        <w:drawing>
          <wp:inline distT="0" distB="0" distL="0" distR="0" wp14:anchorId="32B89D53" wp14:editId="427874CF">
            <wp:extent cx="3850644" cy="2343150"/>
            <wp:effectExtent l="0" t="0" r="0" b="0"/>
            <wp:docPr id="12513825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7683" cy="2347433"/>
                    </a:xfrm>
                    <a:prstGeom prst="rect">
                      <a:avLst/>
                    </a:prstGeom>
                    <a:noFill/>
                    <a:ln>
                      <a:noFill/>
                    </a:ln>
                  </pic:spPr>
                </pic:pic>
              </a:graphicData>
            </a:graphic>
          </wp:inline>
        </w:drawing>
      </w:r>
    </w:p>
    <w:p w14:paraId="77AA8183" w14:textId="3216B96D" w:rsidR="00EE167F" w:rsidRDefault="00EE167F" w:rsidP="00597919"/>
    <w:p w14:paraId="04427DF5" w14:textId="77777777" w:rsidR="00037474" w:rsidRPr="00EE167F" w:rsidRDefault="00037474" w:rsidP="00597919"/>
    <w:p w14:paraId="522F7444" w14:textId="73AD7C90" w:rsidR="00597919" w:rsidRPr="00E96233" w:rsidRDefault="00D54910" w:rsidP="00597919">
      <w:pPr>
        <w:pStyle w:val="Prrafodelista"/>
        <w:numPr>
          <w:ilvl w:val="0"/>
          <w:numId w:val="3"/>
        </w:numPr>
        <w:rPr>
          <w:b/>
          <w:bCs/>
          <w:sz w:val="24"/>
          <w:szCs w:val="24"/>
        </w:rPr>
      </w:pPr>
      <w:r w:rsidRPr="00E96233">
        <w:rPr>
          <w:b/>
          <w:bCs/>
          <w:sz w:val="24"/>
          <w:szCs w:val="24"/>
        </w:rPr>
        <w:lastRenderedPageBreak/>
        <w:t>P</w:t>
      </w:r>
      <w:r w:rsidR="00597919" w:rsidRPr="00E96233">
        <w:rPr>
          <w:b/>
          <w:bCs/>
          <w:sz w:val="24"/>
          <w:szCs w:val="24"/>
        </w:rPr>
        <w:t xml:space="preserve">atrón </w:t>
      </w:r>
      <w:r w:rsidR="00597919" w:rsidRPr="00E96233">
        <w:rPr>
          <w:b/>
          <w:bCs/>
          <w:i/>
          <w:iCs/>
          <w:sz w:val="24"/>
          <w:szCs w:val="24"/>
        </w:rPr>
        <w:t>Abstract Factory</w:t>
      </w:r>
      <w:r w:rsidR="00597919" w:rsidRPr="00E96233">
        <w:rPr>
          <w:b/>
          <w:bCs/>
          <w:sz w:val="24"/>
          <w:szCs w:val="24"/>
        </w:rPr>
        <w:t xml:space="preserve"> </w:t>
      </w:r>
      <w:r w:rsidR="00E96233" w:rsidRPr="00E96233">
        <w:rPr>
          <w:b/>
          <w:bCs/>
          <w:sz w:val="24"/>
          <w:szCs w:val="24"/>
        </w:rPr>
        <w:t>en la Trazabilidad del Kardex</w:t>
      </w:r>
    </w:p>
    <w:p w14:paraId="018C3165" w14:textId="77777777" w:rsidR="00597919" w:rsidRPr="00597919" w:rsidRDefault="00597919" w:rsidP="00597919">
      <w:r w:rsidRPr="00597919">
        <w:t xml:space="preserve">Cada vez que un técnico finaliza una orden de trabajo y consume insumos del inventario, el sistema registra el consumo en la tabla </w:t>
      </w:r>
      <w:proofErr w:type="spellStart"/>
      <w:r w:rsidRPr="00EE167F">
        <w:rPr>
          <w:b/>
          <w:bCs/>
        </w:rPr>
        <w:t>detalle_repuestos_usados</w:t>
      </w:r>
      <w:proofErr w:type="spellEnd"/>
      <w:r w:rsidRPr="00597919">
        <w:t xml:space="preserve"> y actualiza el stock. Para documentar este movimiento de manera auditable, se genera un registro en el </w:t>
      </w:r>
      <w:r w:rsidRPr="00EE167F">
        <w:t>Kardex.</w:t>
      </w:r>
    </w:p>
    <w:p w14:paraId="7A4F9740" w14:textId="77777777" w:rsidR="00597919" w:rsidRPr="00597919" w:rsidRDefault="00597919" w:rsidP="00597919">
      <w:r w:rsidRPr="00597919">
        <w:t xml:space="preserve">El </w:t>
      </w:r>
      <w:r w:rsidRPr="00EE167F">
        <w:t xml:space="preserve">Patrón </w:t>
      </w:r>
      <w:proofErr w:type="spellStart"/>
      <w:r w:rsidRPr="00EE167F">
        <w:t>Abstract</w:t>
      </w:r>
      <w:proofErr w:type="spellEnd"/>
      <w:r w:rsidRPr="00EE167F">
        <w:t xml:space="preserve"> Factory</w:t>
      </w:r>
      <w:r w:rsidRPr="00597919">
        <w:t xml:space="preserve"> se encarga de proveer una familia de fábricas (</w:t>
      </w:r>
      <w:proofErr w:type="spellStart"/>
      <w:r w:rsidRPr="00EE167F">
        <w:rPr>
          <w:b/>
          <w:bCs/>
        </w:rPr>
        <w:t>FabricaEntradaInventario</w:t>
      </w:r>
      <w:proofErr w:type="spellEnd"/>
      <w:r w:rsidRPr="00597919">
        <w:t xml:space="preserve"> y </w:t>
      </w:r>
      <w:proofErr w:type="spellStart"/>
      <w:r w:rsidRPr="00EE167F">
        <w:rPr>
          <w:b/>
          <w:bCs/>
        </w:rPr>
        <w:t>FabricaSalidaInventario</w:t>
      </w:r>
      <w:proofErr w:type="spellEnd"/>
      <w:r w:rsidRPr="00EE167F">
        <w:rPr>
          <w:b/>
          <w:bCs/>
        </w:rPr>
        <w:t>)</w:t>
      </w:r>
      <w:r w:rsidRPr="00597919">
        <w:t xml:space="preserve"> que crean objetos de documentos de movimiento sin exponer la lógica interna de cálculo.</w:t>
      </w:r>
    </w:p>
    <w:p w14:paraId="5A6A6EDB" w14:textId="10715363" w:rsidR="00597919" w:rsidRPr="00597919" w:rsidRDefault="00597919" w:rsidP="00597919">
      <w:r w:rsidRPr="00597919">
        <w:t xml:space="preserve"> Permite aislar y encapsular las reglas de negocio aritméticas y de validación (por ejemplo, verificar si hay stock suficiente antes de autorizar una salida). Si en el futuro se agregan nuevos tipos de movimientos de inventario (como mermas, traslados o devoluciones), la arquitectura de las rutas web no requerirá modificaciones, cumpliendo con el principio de Abierto/Cerrado (OCP).</w:t>
      </w:r>
    </w:p>
    <w:p w14:paraId="63526C51" w14:textId="002F2549" w:rsidR="00597919" w:rsidRPr="00EE167F" w:rsidRDefault="00EE167F" w:rsidP="007E177E">
      <w:pPr>
        <w:rPr>
          <w:b/>
          <w:bCs/>
        </w:rPr>
      </w:pPr>
      <w:r w:rsidRPr="00EE167F">
        <w:rPr>
          <w:b/>
          <w:bCs/>
        </w:rPr>
        <w:t>patron_abstract_factory.py</w:t>
      </w:r>
    </w:p>
    <w:p w14:paraId="4CF5A534" w14:textId="72DADF30" w:rsidR="00EE167F" w:rsidRDefault="00EE167F" w:rsidP="007E177E">
      <w:r w:rsidRPr="00EE167F">
        <w:drawing>
          <wp:inline distT="0" distB="0" distL="0" distR="0" wp14:anchorId="51B1261A" wp14:editId="173FE568">
            <wp:extent cx="4017587" cy="5038725"/>
            <wp:effectExtent l="0" t="0" r="2540" b="0"/>
            <wp:docPr id="66827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8239" name=""/>
                    <pic:cNvPicPr/>
                  </pic:nvPicPr>
                  <pic:blipFill>
                    <a:blip r:embed="rId14"/>
                    <a:stretch>
                      <a:fillRect/>
                    </a:stretch>
                  </pic:blipFill>
                  <pic:spPr>
                    <a:xfrm>
                      <a:off x="0" y="0"/>
                      <a:ext cx="4024563" cy="5047474"/>
                    </a:xfrm>
                    <a:prstGeom prst="rect">
                      <a:avLst/>
                    </a:prstGeom>
                  </pic:spPr>
                </pic:pic>
              </a:graphicData>
            </a:graphic>
          </wp:inline>
        </w:drawing>
      </w:r>
    </w:p>
    <w:p w14:paraId="20866CEE" w14:textId="77777777" w:rsidR="006244E6" w:rsidRPr="006244E6" w:rsidRDefault="006244E6" w:rsidP="006244E6">
      <w:pPr>
        <w:rPr>
          <w:b/>
          <w:bCs/>
        </w:rPr>
      </w:pPr>
      <w:r w:rsidRPr="006244E6">
        <w:rPr>
          <w:b/>
          <w:bCs/>
        </w:rPr>
        <w:lastRenderedPageBreak/>
        <w:t>Unificación de Rutas y Ciclo Transaccional de Ejecución</w:t>
      </w:r>
    </w:p>
    <w:p w14:paraId="5CB05167" w14:textId="508BCB7E" w:rsidR="006244E6" w:rsidRDefault="006244E6" w:rsidP="006244E6">
      <w:r w:rsidRPr="006244E6">
        <w:t>Para la gestión del flujo operativo, se implementó una estrategia de unificación de rutas en el servidor, centralizando la visualización del formulario (petición GET) y el procesamiento de los datos enviados (petición POST) dentro de una única función controladora (/ordenes/ejecutar/&lt;</w:t>
      </w:r>
      <w:proofErr w:type="spellStart"/>
      <w:proofErr w:type="gramStart"/>
      <w:r w:rsidRPr="006244E6">
        <w:t>int:orden</w:t>
      </w:r>
      <w:proofErr w:type="gramEnd"/>
      <w:r w:rsidRPr="006244E6">
        <w:t>_id</w:t>
      </w:r>
      <w:proofErr w:type="spellEnd"/>
      <w:r w:rsidRPr="006244E6">
        <w:t>&gt;). Esta práctica evita la segmentación innecesaria en múltiples puntos de acceso y consolida el ciclo de vida de la orden en un único bloque lógico.</w:t>
      </w:r>
    </w:p>
    <w:p w14:paraId="1328898C" w14:textId="77777777" w:rsidR="00E96233" w:rsidRPr="006244E6" w:rsidRDefault="00E96233" w:rsidP="006244E6"/>
    <w:p w14:paraId="06360E16" w14:textId="1531742A" w:rsidR="006244E6" w:rsidRPr="006244E6" w:rsidRDefault="006244E6" w:rsidP="006244E6">
      <w:pPr>
        <w:rPr>
          <w:b/>
          <w:bCs/>
        </w:rPr>
      </w:pPr>
      <w:r w:rsidRPr="006244E6">
        <w:rPr>
          <w:b/>
          <w:bCs/>
        </w:rPr>
        <w:t>Mecanismo de Funcionamiento</w:t>
      </w:r>
      <w:r w:rsidR="00E96233">
        <w:rPr>
          <w:b/>
          <w:bCs/>
        </w:rPr>
        <w:t>:</w:t>
      </w:r>
    </w:p>
    <w:p w14:paraId="62C710F8" w14:textId="77777777" w:rsidR="006244E6" w:rsidRPr="006244E6" w:rsidRDefault="006244E6" w:rsidP="006244E6">
      <w:r w:rsidRPr="006244E6">
        <w:t>El servidor evalúa de manera dinámica el método de la petición HTTP entrante para determinar la acción correspondiente:</w:t>
      </w:r>
    </w:p>
    <w:p w14:paraId="09E2F607" w14:textId="77777777" w:rsidR="006244E6" w:rsidRPr="006244E6" w:rsidRDefault="006244E6" w:rsidP="006244E6">
      <w:pPr>
        <w:numPr>
          <w:ilvl w:val="0"/>
          <w:numId w:val="11"/>
        </w:numPr>
      </w:pPr>
      <w:r w:rsidRPr="006244E6">
        <w:rPr>
          <w:b/>
          <w:bCs/>
        </w:rPr>
        <w:t>Fase de Visualización (Petición GET):</w:t>
      </w:r>
      <w:r w:rsidRPr="006244E6">
        <w:t xml:space="preserve"> Ante el ingreso del operario a la interfaz, el sistema intercepta la solicitud y prescinde de la ejecución de instrucciones de escritura. En su lugar, invoca el </w:t>
      </w:r>
      <w:r w:rsidRPr="006244E6">
        <w:rPr>
          <w:b/>
          <w:bCs/>
        </w:rPr>
        <w:t xml:space="preserve">Patrón </w:t>
      </w:r>
      <w:proofErr w:type="spellStart"/>
      <w:r w:rsidRPr="006244E6">
        <w:rPr>
          <w:b/>
          <w:bCs/>
        </w:rPr>
        <w:t>Prototype</w:t>
      </w:r>
      <w:proofErr w:type="spellEnd"/>
      <w:r w:rsidRPr="006244E6">
        <w:t xml:space="preserve"> para clonar y estructurar las tareas estándar e intervenciones preconfiguradas del equipo, consultando simultáneamente el inventario disponible en la base de datos para renderizar la vista interactiva de ejecución.</w:t>
      </w:r>
    </w:p>
    <w:p w14:paraId="63052EA7" w14:textId="77777777" w:rsidR="006244E6" w:rsidRPr="006244E6" w:rsidRDefault="006244E6" w:rsidP="006244E6">
      <w:pPr>
        <w:numPr>
          <w:ilvl w:val="0"/>
          <w:numId w:val="11"/>
        </w:numPr>
      </w:pPr>
      <w:r w:rsidRPr="006244E6">
        <w:rPr>
          <w:b/>
          <w:bCs/>
        </w:rPr>
        <w:t>Fase de Procesamiento (Petición POST):</w:t>
      </w:r>
      <w:r w:rsidRPr="006244E6">
        <w:t xml:space="preserve"> Una vez completado el formulario de diagnóstico y consumo, los datos son remitidos de vuelta a la misma ruta. El servidor identifica el método de envío y desencadena el registro transaccional en las tablas </w:t>
      </w:r>
      <w:proofErr w:type="spellStart"/>
      <w:r w:rsidRPr="006244E6">
        <w:t>registro_trabajo</w:t>
      </w:r>
      <w:proofErr w:type="spellEnd"/>
      <w:r w:rsidRPr="006244E6">
        <w:t xml:space="preserve"> y </w:t>
      </w:r>
      <w:proofErr w:type="spellStart"/>
      <w:r w:rsidRPr="006244E6">
        <w:t>detalle_repuestos_usados</w:t>
      </w:r>
      <w:proofErr w:type="spellEnd"/>
      <w:r w:rsidRPr="006244E6">
        <w:t xml:space="preserve">. Posteriormente, se instancia el </w:t>
      </w:r>
      <w:r w:rsidRPr="006244E6">
        <w:rPr>
          <w:b/>
          <w:bCs/>
        </w:rPr>
        <w:t xml:space="preserve">Patrón </w:t>
      </w:r>
      <w:proofErr w:type="spellStart"/>
      <w:r w:rsidRPr="006244E6">
        <w:rPr>
          <w:b/>
          <w:bCs/>
        </w:rPr>
        <w:t>Abstract</w:t>
      </w:r>
      <w:proofErr w:type="spellEnd"/>
      <w:r w:rsidRPr="006244E6">
        <w:rPr>
          <w:b/>
          <w:bCs/>
        </w:rPr>
        <w:t xml:space="preserve"> Factory</w:t>
      </w:r>
      <w:r w:rsidRPr="006244E6">
        <w:t xml:space="preserve"> para gestionar de forma polimórfica el cálculo y descuento seguro del inventario, registrando la trazabilidad resultante en el Kardex y concluyendo con una redirección al panel de control.</w:t>
      </w:r>
    </w:p>
    <w:p w14:paraId="58DB9AC7" w14:textId="77777777" w:rsidR="006244E6" w:rsidRPr="006244E6" w:rsidRDefault="006244E6" w:rsidP="006244E6">
      <w:pPr>
        <w:rPr>
          <w:b/>
          <w:bCs/>
        </w:rPr>
      </w:pPr>
      <w:r w:rsidRPr="006244E6">
        <w:rPr>
          <w:b/>
          <w:bCs/>
        </w:rPr>
        <w:t>Ventajas Arquitectónicas</w:t>
      </w:r>
    </w:p>
    <w:p w14:paraId="7BCDA386" w14:textId="77777777" w:rsidR="006244E6" w:rsidRPr="006244E6" w:rsidRDefault="006244E6" w:rsidP="006244E6">
      <w:pPr>
        <w:numPr>
          <w:ilvl w:val="0"/>
          <w:numId w:val="12"/>
        </w:numPr>
      </w:pPr>
      <w:r w:rsidRPr="006244E6">
        <w:rPr>
          <w:b/>
          <w:bCs/>
        </w:rPr>
        <w:t>Cohesión Estructural:</w:t>
      </w:r>
      <w:r w:rsidRPr="006244E6">
        <w:t xml:space="preserve"> Toda la lógica asociada a la ejecución de una orden de trabajo se concentra en un único componente, facilitando la mantenibilidad y la comprensión del flujo de datos en el archivo principal.</w:t>
      </w:r>
    </w:p>
    <w:p w14:paraId="1B0746B7" w14:textId="77777777" w:rsidR="006244E6" w:rsidRPr="006244E6" w:rsidRDefault="006244E6" w:rsidP="006244E6">
      <w:pPr>
        <w:numPr>
          <w:ilvl w:val="0"/>
          <w:numId w:val="12"/>
        </w:numPr>
      </w:pPr>
      <w:r w:rsidRPr="006244E6">
        <w:rPr>
          <w:b/>
          <w:bCs/>
        </w:rPr>
        <w:t>Optimización del Contexto:</w:t>
      </w:r>
      <w:r w:rsidRPr="006244E6">
        <w:t xml:space="preserve"> El identificador del activo (</w:t>
      </w:r>
      <w:proofErr w:type="spellStart"/>
      <w:r w:rsidRPr="006244E6">
        <w:t>orden_id</w:t>
      </w:r>
      <w:proofErr w:type="spellEnd"/>
      <w:r w:rsidRPr="006244E6">
        <w:t>) se encuentra disponible de manera continua tanto para la fase de despliegue como para la persistencia, eliminando la necesidad de redundar en consultas de búsqueda.</w:t>
      </w:r>
    </w:p>
    <w:p w14:paraId="013097DA" w14:textId="77777777" w:rsidR="006244E6" w:rsidRDefault="006244E6" w:rsidP="006244E6">
      <w:pPr>
        <w:numPr>
          <w:ilvl w:val="0"/>
          <w:numId w:val="12"/>
        </w:numPr>
      </w:pPr>
      <w:r w:rsidRPr="006244E6">
        <w:rPr>
          <w:b/>
          <w:bCs/>
        </w:rPr>
        <w:t>Simplificación del Front-End:</w:t>
      </w:r>
      <w:r w:rsidRPr="006244E6">
        <w:t xml:space="preserve"> Se reduce el acoplamiento en las plantillas HTML, permitiendo que el formulario opere mediante redirecciones fluidas sin requerir apuntadores a URL externas.</w:t>
      </w:r>
    </w:p>
    <w:p w14:paraId="76E2E941" w14:textId="77777777" w:rsidR="006244E6" w:rsidRDefault="006244E6" w:rsidP="006244E6"/>
    <w:p w14:paraId="6846B53B" w14:textId="77777777" w:rsidR="006244E6" w:rsidRDefault="006244E6" w:rsidP="006244E6"/>
    <w:p w14:paraId="70FE95AB" w14:textId="77777777" w:rsidR="00037474" w:rsidRDefault="00037474" w:rsidP="006244E6"/>
    <w:p w14:paraId="5E54B263" w14:textId="5C8FEF69" w:rsidR="006244E6" w:rsidRPr="006244E6" w:rsidRDefault="006244E6" w:rsidP="006244E6">
      <w:pPr>
        <w:rPr>
          <w:b/>
          <w:bCs/>
        </w:rPr>
      </w:pPr>
      <w:r w:rsidRPr="006244E6">
        <w:rPr>
          <w:b/>
          <w:bCs/>
        </w:rPr>
        <w:lastRenderedPageBreak/>
        <w:t xml:space="preserve">En </w:t>
      </w:r>
      <w:proofErr w:type="spellStart"/>
      <w:proofErr w:type="gramStart"/>
      <w:r w:rsidRPr="006244E6">
        <w:rPr>
          <w:b/>
          <w:bCs/>
        </w:rPr>
        <w:t>app.Py</w:t>
      </w:r>
      <w:proofErr w:type="spellEnd"/>
      <w:proofErr w:type="gramEnd"/>
      <w:r w:rsidRPr="006244E6">
        <w:rPr>
          <w:b/>
          <w:bCs/>
        </w:rPr>
        <w:t>:</w:t>
      </w:r>
    </w:p>
    <w:p w14:paraId="780C6F43" w14:textId="0FF6D9E8" w:rsidR="006244E6" w:rsidRDefault="006244E6" w:rsidP="006244E6">
      <w:r w:rsidRPr="006244E6">
        <w:drawing>
          <wp:inline distT="0" distB="0" distL="0" distR="0" wp14:anchorId="0C1259CC" wp14:editId="1E08F667">
            <wp:extent cx="5612130" cy="4287520"/>
            <wp:effectExtent l="0" t="0" r="7620" b="0"/>
            <wp:docPr id="1162275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5796" name=""/>
                    <pic:cNvPicPr/>
                  </pic:nvPicPr>
                  <pic:blipFill>
                    <a:blip r:embed="rId15"/>
                    <a:stretch>
                      <a:fillRect/>
                    </a:stretch>
                  </pic:blipFill>
                  <pic:spPr>
                    <a:xfrm>
                      <a:off x="0" y="0"/>
                      <a:ext cx="5612130" cy="4287520"/>
                    </a:xfrm>
                    <a:prstGeom prst="rect">
                      <a:avLst/>
                    </a:prstGeom>
                  </pic:spPr>
                </pic:pic>
              </a:graphicData>
            </a:graphic>
          </wp:inline>
        </w:drawing>
      </w:r>
    </w:p>
    <w:p w14:paraId="630E60D5" w14:textId="217D116D" w:rsidR="006244E6" w:rsidRDefault="006244E6" w:rsidP="006244E6">
      <w:r w:rsidRPr="006244E6">
        <w:drawing>
          <wp:inline distT="0" distB="0" distL="0" distR="0" wp14:anchorId="56123540" wp14:editId="6373189F">
            <wp:extent cx="5612130" cy="3493770"/>
            <wp:effectExtent l="0" t="0" r="7620" b="0"/>
            <wp:docPr id="115614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8645" name=""/>
                    <pic:cNvPicPr/>
                  </pic:nvPicPr>
                  <pic:blipFill>
                    <a:blip r:embed="rId16"/>
                    <a:stretch>
                      <a:fillRect/>
                    </a:stretch>
                  </pic:blipFill>
                  <pic:spPr>
                    <a:xfrm>
                      <a:off x="0" y="0"/>
                      <a:ext cx="5612130" cy="3493770"/>
                    </a:xfrm>
                    <a:prstGeom prst="rect">
                      <a:avLst/>
                    </a:prstGeom>
                  </pic:spPr>
                </pic:pic>
              </a:graphicData>
            </a:graphic>
          </wp:inline>
        </w:drawing>
      </w:r>
    </w:p>
    <w:p w14:paraId="62F20BCF" w14:textId="198F88CD" w:rsidR="006244E6" w:rsidRPr="006244E6" w:rsidRDefault="006244E6" w:rsidP="006244E6">
      <w:r w:rsidRPr="006244E6">
        <w:lastRenderedPageBreak/>
        <w:drawing>
          <wp:inline distT="0" distB="0" distL="0" distR="0" wp14:anchorId="327FD141" wp14:editId="7F68A23A">
            <wp:extent cx="5612130" cy="2315210"/>
            <wp:effectExtent l="0" t="0" r="7620" b="8890"/>
            <wp:docPr id="166747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7649" name=""/>
                    <pic:cNvPicPr/>
                  </pic:nvPicPr>
                  <pic:blipFill>
                    <a:blip r:embed="rId17"/>
                    <a:stretch>
                      <a:fillRect/>
                    </a:stretch>
                  </pic:blipFill>
                  <pic:spPr>
                    <a:xfrm>
                      <a:off x="0" y="0"/>
                      <a:ext cx="5612130" cy="2315210"/>
                    </a:xfrm>
                    <a:prstGeom prst="rect">
                      <a:avLst/>
                    </a:prstGeom>
                  </pic:spPr>
                </pic:pic>
              </a:graphicData>
            </a:graphic>
          </wp:inline>
        </w:drawing>
      </w:r>
    </w:p>
    <w:p w14:paraId="67D7B443" w14:textId="49141217" w:rsidR="00EE167F" w:rsidRDefault="00EE167F" w:rsidP="006244E6"/>
    <w:p w14:paraId="6D2998BA" w14:textId="11F6EB1F" w:rsidR="006244E6"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EE167F">
        <w:rPr>
          <w:b/>
          <w:bCs/>
          <w:i/>
          <w:iCs/>
        </w:rPr>
        <w:t>Abstract</w:t>
      </w:r>
      <w:proofErr w:type="spellEnd"/>
      <w:r w:rsidRPr="00EE167F">
        <w:rPr>
          <w:b/>
          <w:bCs/>
          <w:i/>
          <w:iCs/>
        </w:rPr>
        <w:t xml:space="preserve"> Factory</w:t>
      </w:r>
    </w:p>
    <w:p w14:paraId="7A87F4A3" w14:textId="77777777" w:rsidR="006244E6" w:rsidRDefault="006244E6" w:rsidP="006244E6"/>
    <w:p w14:paraId="2450BD38" w14:textId="5B2C2CE5" w:rsidR="007A07D0" w:rsidRPr="007A07D0" w:rsidRDefault="007A07D0" w:rsidP="007A07D0">
      <w:r w:rsidRPr="007A07D0">
        <w:drawing>
          <wp:inline distT="0" distB="0" distL="0" distR="0" wp14:anchorId="1E8D0DA2" wp14:editId="747EE086">
            <wp:extent cx="5612130" cy="3754755"/>
            <wp:effectExtent l="0" t="0" r="7620" b="0"/>
            <wp:docPr id="31504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754755"/>
                    </a:xfrm>
                    <a:prstGeom prst="rect">
                      <a:avLst/>
                    </a:prstGeom>
                    <a:noFill/>
                    <a:ln>
                      <a:noFill/>
                    </a:ln>
                  </pic:spPr>
                </pic:pic>
              </a:graphicData>
            </a:graphic>
          </wp:inline>
        </w:drawing>
      </w:r>
    </w:p>
    <w:p w14:paraId="40CAE0F5" w14:textId="79774D2C" w:rsidR="006244E6" w:rsidRDefault="006244E6" w:rsidP="006244E6"/>
    <w:p w14:paraId="44B31BEA" w14:textId="77777777" w:rsidR="00037474" w:rsidRDefault="00037474" w:rsidP="006244E6"/>
    <w:p w14:paraId="42D6ECCB" w14:textId="77777777" w:rsidR="00037474" w:rsidRDefault="00037474" w:rsidP="006244E6"/>
    <w:p w14:paraId="204E5217" w14:textId="459B1DEE" w:rsidR="00037474" w:rsidRPr="00E96233" w:rsidRDefault="00037474" w:rsidP="006244E6">
      <w:pPr>
        <w:rPr>
          <w:b/>
          <w:bCs/>
          <w:sz w:val="24"/>
          <w:szCs w:val="24"/>
        </w:rPr>
      </w:pPr>
      <w:r w:rsidRPr="00E96233">
        <w:rPr>
          <w:b/>
          <w:bCs/>
          <w:sz w:val="24"/>
          <w:szCs w:val="24"/>
        </w:rPr>
        <w:lastRenderedPageBreak/>
        <w:t>Diagrama UML General del proyecto:</w:t>
      </w:r>
    </w:p>
    <w:p w14:paraId="0660D867" w14:textId="77777777" w:rsidR="00037474" w:rsidRDefault="00037474" w:rsidP="006244E6"/>
    <w:p w14:paraId="4C84A2E3" w14:textId="77777777" w:rsidR="00037474" w:rsidRDefault="00037474" w:rsidP="006244E6"/>
    <w:p w14:paraId="2EA2212C" w14:textId="4778781F" w:rsidR="00037474" w:rsidRDefault="00037474" w:rsidP="006244E6">
      <w:r>
        <w:rPr>
          <w:noProof/>
        </w:rPr>
        <w:drawing>
          <wp:anchor distT="0" distB="0" distL="114300" distR="114300" simplePos="0" relativeHeight="251660288" behindDoc="0" locked="0" layoutInCell="1" allowOverlap="1" wp14:anchorId="7704174F" wp14:editId="6AD7FE9D">
            <wp:simplePos x="0" y="0"/>
            <wp:positionH relativeFrom="column">
              <wp:posOffset>-413385</wp:posOffset>
            </wp:positionH>
            <wp:positionV relativeFrom="paragraph">
              <wp:posOffset>-265430</wp:posOffset>
            </wp:positionV>
            <wp:extent cx="6508750" cy="3010849"/>
            <wp:effectExtent l="76200" t="76200" r="139700" b="132715"/>
            <wp:wrapNone/>
            <wp:docPr id="19723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08750" cy="30108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C8A790" w14:textId="197F65FE" w:rsidR="00037474" w:rsidRDefault="00037474" w:rsidP="006244E6"/>
    <w:sectPr w:rsidR="00037474"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019"/>
    <w:multiLevelType w:val="multilevel"/>
    <w:tmpl w:val="71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7177"/>
    <w:multiLevelType w:val="multilevel"/>
    <w:tmpl w:val="6A5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20BDC"/>
    <w:multiLevelType w:val="multilevel"/>
    <w:tmpl w:val="47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520F8"/>
    <w:multiLevelType w:val="multilevel"/>
    <w:tmpl w:val="EDB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38759B"/>
    <w:multiLevelType w:val="hybridMultilevel"/>
    <w:tmpl w:val="1D26A5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A106210"/>
    <w:multiLevelType w:val="hybridMultilevel"/>
    <w:tmpl w:val="46CC9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65907"/>
    <w:multiLevelType w:val="hybridMultilevel"/>
    <w:tmpl w:val="3F4A4D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975053">
    <w:abstractNumId w:val="4"/>
  </w:num>
  <w:num w:numId="2" w16cid:durableId="105738322">
    <w:abstractNumId w:val="7"/>
  </w:num>
  <w:num w:numId="3" w16cid:durableId="2056079015">
    <w:abstractNumId w:val="11"/>
  </w:num>
  <w:num w:numId="4" w16cid:durableId="1814634343">
    <w:abstractNumId w:val="8"/>
  </w:num>
  <w:num w:numId="5" w16cid:durableId="1090613996">
    <w:abstractNumId w:val="10"/>
  </w:num>
  <w:num w:numId="6" w16cid:durableId="1645620227">
    <w:abstractNumId w:val="0"/>
  </w:num>
  <w:num w:numId="7" w16cid:durableId="1731686588">
    <w:abstractNumId w:val="9"/>
  </w:num>
  <w:num w:numId="8" w16cid:durableId="1921677984">
    <w:abstractNumId w:val="5"/>
  </w:num>
  <w:num w:numId="9" w16cid:durableId="1011570552">
    <w:abstractNumId w:val="6"/>
  </w:num>
  <w:num w:numId="10" w16cid:durableId="1358852825">
    <w:abstractNumId w:val="1"/>
  </w:num>
  <w:num w:numId="11" w16cid:durableId="1086657557">
    <w:abstractNumId w:val="3"/>
  </w:num>
  <w:num w:numId="12" w16cid:durableId="1143042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37474"/>
    <w:rsid w:val="00097529"/>
    <w:rsid w:val="00230F5B"/>
    <w:rsid w:val="002A47D6"/>
    <w:rsid w:val="00460D19"/>
    <w:rsid w:val="004B2FBF"/>
    <w:rsid w:val="00594F07"/>
    <w:rsid w:val="00597919"/>
    <w:rsid w:val="005D7F74"/>
    <w:rsid w:val="006244E6"/>
    <w:rsid w:val="00690B04"/>
    <w:rsid w:val="00791610"/>
    <w:rsid w:val="007A07D0"/>
    <w:rsid w:val="007A3DA6"/>
    <w:rsid w:val="007C6399"/>
    <w:rsid w:val="007E177E"/>
    <w:rsid w:val="009823C9"/>
    <w:rsid w:val="00B17B3E"/>
    <w:rsid w:val="00B3784D"/>
    <w:rsid w:val="00B404E3"/>
    <w:rsid w:val="00CF157F"/>
    <w:rsid w:val="00D27B20"/>
    <w:rsid w:val="00D54910"/>
    <w:rsid w:val="00E52DAC"/>
    <w:rsid w:val="00E96233"/>
    <w:rsid w:val="00EE16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474"/>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15</Pages>
  <Words>1863</Words>
  <Characters>10250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12</cp:revision>
  <dcterms:created xsi:type="dcterms:W3CDTF">2026-09-05T17:20:00Z</dcterms:created>
  <dcterms:modified xsi:type="dcterms:W3CDTF">2026-09-19T06:42:00Z</dcterms:modified>
</cp:coreProperties>
</file>