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articipant-information-sheet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Participant Information Sheet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Study: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Accessible Questionnaire Platform — observed researcher study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Version: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1.0, 9 August 2026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Student researcher: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Yurui Wang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Supervisor and study contact: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Dr Mark Colley,</w:t>
      </w:r>
      <w:r>
        <w:rPr>
          <w:rFonts w:ascii="Calibri" w:hAnsi="Calibri"/>
        </w:rPr>
        <w:t xml:space="preserve"> </w:t>
      </w:r>
      <w:hyperlink r:id="rId20">
        <w:r>
          <w:rPr>
            <w:rStyle w:val="Hyperlink"/>
          </w:rPr>
          <w:t xml:space="preserve">m.colley@ucl.ac.uk</w:t>
        </w:r>
      </w:hyperlink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UCL department: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UCL Interaction Centre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Ethics: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This study will run only after written approval of the amendment to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existing UCL ethics approval.</w:t>
      </w:r>
    </w:p>
    <w:p>
      <w:pPr>
        <w:pStyle w:val="BodyText"/>
      </w:pPr>
      <w:r>
        <w:rPr>
          <w:rFonts w:ascii="Calibri" w:hAnsi="Calibri"/>
        </w:rPr>
        <w:t xml:space="preserve">Please keep a copy of this sheet.</w:t>
      </w:r>
    </w:p>
    <w:bookmarkStart w:id="21" w:name="why-am-i-being-invited"/>
    <w:p>
      <w:pPr>
        <w:pStyle w:val="Heading2"/>
        <w:keepNext/>
        <w:keepLines/>
      </w:pPr>
      <w:r>
        <w:rPr>
          <w:rFonts w:ascii="Calibri" w:hAnsi="Calibri"/>
        </w:rPr>
        <w:t xml:space="preserve">Why am I being invited?</w:t>
      </w:r>
    </w:p>
    <w:p>
      <w:pPr>
        <w:pStyle w:val="FirstParagraph"/>
      </w:pPr>
      <w:r>
        <w:rPr>
          <w:rFonts w:ascii="Calibri" w:hAnsi="Calibri"/>
        </w:rPr>
        <w:t xml:space="preserve">We are testing two ways to set up an online questionnaire study. We are testing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software, not you.</w:t>
      </w:r>
    </w:p>
    <w:p>
      <w:pPr>
        <w:pStyle w:val="BodyText"/>
      </w:pPr>
      <w:r>
        <w:rPr>
          <w:rFonts w:ascii="Calibri" w:hAnsi="Calibri"/>
        </w:rPr>
        <w:t xml:space="preserve">You may take part if you are 18 or over, can use a desktop or laptop browser,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have not developed AQP, and have set up no more than two online questionnaire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studies before.</w:t>
      </w:r>
    </w:p>
    <w:bookmarkEnd w:id="21"/>
    <w:bookmarkStart w:id="22" w:name="do-i-have-to-take-part"/>
    <w:p>
      <w:pPr>
        <w:pStyle w:val="Heading2"/>
        <w:keepNext/>
        <w:keepLines/>
      </w:pPr>
      <w:r>
        <w:rPr>
          <w:rFonts w:ascii="Calibri" w:hAnsi="Calibri"/>
        </w:rPr>
        <w:t xml:space="preserve">Do I have to take part?</w:t>
      </w:r>
    </w:p>
    <w:p>
      <w:pPr>
        <w:pStyle w:val="FirstParagraph"/>
      </w:pPr>
      <w:r>
        <w:rPr>
          <w:rFonts w:ascii="Calibri" w:hAnsi="Calibri"/>
        </w:rPr>
        <w:t xml:space="preserve">No. Taking part is your choice. You may ask questions before deciding. You may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take a break, skip an optional feedback question, or stop at any time without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giving a reason or losing any benefit.</w:t>
      </w:r>
    </w:p>
    <w:bookmarkEnd w:id="22"/>
    <w:bookmarkStart w:id="23" w:name="what-will-i-do"/>
    <w:p>
      <w:pPr>
        <w:pStyle w:val="Heading2"/>
        <w:keepNext/>
        <w:keepLines/>
      </w:pPr>
      <w:r>
        <w:rPr>
          <w:rFonts w:ascii="Calibri" w:hAnsi="Calibri"/>
        </w:rPr>
        <w:t xml:space="preserve">What will I do?</w:t>
      </w:r>
    </w:p>
    <w:p>
      <w:pPr>
        <w:pStyle w:val="FirstParagraph"/>
      </w:pPr>
      <w:r>
        <w:rPr>
          <w:rFonts w:ascii="Calibri" w:hAnsi="Calibri"/>
        </w:rPr>
        <w:t xml:space="preserve">The remote session will take up to 75 minutes.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Read this sheet and complete the consent form.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Tell us about your previous survey-platform experience and your browser.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Set up the same short SUS questionnaire in AQP and in a prepared UCL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Qualtrics template. Some people use AQP first and some use Qualtrics first.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After each setup, give a 1–7 ease rating. At the end, answer a short standard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usability questionnaire and three short feedback questions.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Check two setup materials for any difference you would resolve before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releasing a participant link.</w:t>
      </w:r>
    </w:p>
    <w:p>
      <w:pPr>
        <w:pStyle w:val="FirstParagraph"/>
      </w:pPr>
      <w:r>
        <w:rPr>
          <w:rFonts w:ascii="Calibri" w:hAnsi="Calibri"/>
        </w:rPr>
        <w:t xml:space="preserve">Use only the synthetic files and details supplied by the research team. Do 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enter real participant data.</w:t>
      </w:r>
    </w:p>
    <w:bookmarkEnd w:id="23"/>
    <w:bookmarkStart w:id="24" w:name="is-anything-intentionally-hidden"/>
    <w:p>
      <w:pPr>
        <w:pStyle w:val="Heading2"/>
        <w:keepNext/>
        <w:keepLines/>
      </w:pPr>
      <w:r>
        <w:rPr>
          <w:rFonts w:ascii="Calibri" w:hAnsi="Calibri"/>
        </w:rPr>
        <w:t xml:space="preserve">Is anything intentionally hidden?</w:t>
      </w:r>
    </w:p>
    <w:p>
      <w:pPr>
        <w:pStyle w:val="FirstParagraph"/>
      </w:pPr>
      <w:r>
        <w:rPr>
          <w:rFonts w:ascii="Calibri" w:hAnsi="Calibri"/>
        </w:rPr>
        <w:t xml:space="preserve">One checking task may contain a small intentional difference. We do not tell you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its location in advance because noticing it is part of the task. We will explain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difference immediately afterwards. It is not a test of you and it is 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your mistake.</w:t>
      </w:r>
    </w:p>
    <w:bookmarkEnd w:id="24"/>
    <w:bookmarkStart w:id="25" w:name="will-the-session-be-recorded"/>
    <w:p>
      <w:pPr>
        <w:pStyle w:val="Heading2"/>
        <w:keepNext/>
        <w:keepLines/>
      </w:pPr>
      <w:r>
        <w:rPr>
          <w:rFonts w:ascii="Calibri" w:hAnsi="Calibri"/>
        </w:rPr>
        <w:t xml:space="preserve">Will the session be recorded?</w:t>
      </w:r>
    </w:p>
    <w:p>
      <w:pPr>
        <w:pStyle w:val="FirstParagraph"/>
      </w:pPr>
      <w:r>
        <w:rPr>
          <w:rFonts w:ascii="Calibri" w:hAnsi="Calibri"/>
        </w:rPr>
        <w:t xml:space="preserve">Yes, if you give separate consent. We will record the study window and session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audio so we can measure time, assists and errors. We do not intend to record your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camera.</w:t>
      </w:r>
    </w:p>
    <w:p>
      <w:pPr>
        <w:pStyle w:val="BodyText"/>
      </w:pPr>
      <w:r>
        <w:rPr>
          <w:rFonts w:ascii="Calibri" w:hAnsi="Calibri"/>
        </w:rPr>
        <w:t xml:space="preserve">Because the session runs on your own computer, a recording could accidentally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show an account name, browser tab, notification, file path or other identifying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detail. Before recording, please close unrelated windows and mute notifications.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Do not open private files or real participant data. You may pause or stop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recording at any time.</w:t>
      </w:r>
    </w:p>
    <w:bookmarkEnd w:id="25"/>
    <w:bookmarkStart w:id="26" w:name="what-data-will-be-collected"/>
    <w:p>
      <w:pPr>
        <w:pStyle w:val="Heading2"/>
        <w:keepNext/>
        <w:keepLines/>
      </w:pPr>
      <w:r>
        <w:rPr>
          <w:rFonts w:ascii="Calibri" w:hAnsi="Calibri"/>
        </w:rPr>
        <w:t xml:space="preserve">What data will be collected?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your study code and relevant survey-platform experience;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device, operating system and browser;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task outcome, active time, assists, errors and whether you found the planned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difference;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1–7 ease ratings, SUS answers and short feedback;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the study-window recording and session audio;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 separate consent and contact record.</w:t>
      </w:r>
    </w:p>
    <w:p>
      <w:pPr>
        <w:pStyle w:val="FirstParagraph"/>
      </w:pPr>
      <w:r>
        <w:rPr>
          <w:rFonts w:ascii="Calibri" w:hAnsi="Calibri"/>
        </w:rPr>
        <w:t xml:space="preserve">We do not ask for a diagnosis, health information or special-category personal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data.</w:t>
      </w:r>
    </w:p>
    <w:bookmarkEnd w:id="26"/>
    <w:bookmarkStart w:id="27" w:name="what-are-the-risks-and-benefits"/>
    <w:p>
      <w:pPr>
        <w:pStyle w:val="Heading2"/>
        <w:keepNext/>
        <w:keepLines/>
      </w:pPr>
      <w:r>
        <w:rPr>
          <w:rFonts w:ascii="Calibri" w:hAnsi="Calibri"/>
        </w:rPr>
        <w:t xml:space="preserve">What are the risks and benefits?</w:t>
      </w:r>
    </w:p>
    <w:p>
      <w:pPr>
        <w:pStyle w:val="FirstParagraph"/>
      </w:pPr>
      <w:r>
        <w:rPr>
          <w:rFonts w:ascii="Calibri" w:hAnsi="Calibri"/>
        </w:rPr>
        <w:t xml:space="preserve">An unfamiliar setup task may feel tiring or frustrating. You may take a break 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stop. The planned difference may briefly make you unsure; we explain it straight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after the task. The main privacy risk is accidental identifying material in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recording. The steps above reduce this risk but cannot remove it completely.</w:t>
      </w:r>
    </w:p>
    <w:p>
      <w:pPr>
        <w:pStyle w:val="BodyText"/>
      </w:pPr>
      <w:r>
        <w:rPr>
          <w:rFonts w:ascii="Calibri" w:hAnsi="Calibri"/>
        </w:rPr>
        <w:t xml:space="preserve">There may be no direct benefit to you. Your feedback may help improve how online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questionnaire studies are prepared and checked.</w:t>
      </w:r>
    </w:p>
    <w:bookmarkEnd w:id="27"/>
    <w:bookmarkStart w:id="28" w:name="will-i-be-paid"/>
    <w:p>
      <w:pPr>
        <w:pStyle w:val="Heading2"/>
        <w:keepNext/>
        <w:keepLines/>
      </w:pPr>
      <w:r>
        <w:rPr>
          <w:rFonts w:ascii="Calibri" w:hAnsi="Calibri"/>
        </w:rPr>
        <w:t xml:space="preserve">Will I be paid?</w:t>
      </w:r>
    </w:p>
    <w:p>
      <w:pPr>
        <w:pStyle w:val="FirstParagraph"/>
      </w:pPr>
      <w:r>
        <w:rPr>
          <w:rFonts w:ascii="Calibri" w:hAnsi="Calibri"/>
        </w:rPr>
        <w:t xml:space="preserve">No payment is planned for this study. Taking part should not create any cost for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you.</w:t>
      </w:r>
    </w:p>
    <w:bookmarkEnd w:id="28"/>
    <w:bookmarkStart w:id="29" w:name="how-will-my-data-be-protected"/>
    <w:p>
      <w:pPr>
        <w:pStyle w:val="Heading2"/>
        <w:keepNext/>
        <w:keepLines/>
        <w:pageBreakBefore/>
      </w:pPr>
      <w:r>
        <w:rPr>
          <w:rFonts w:ascii="Calibri" w:hAnsi="Calibri"/>
        </w:rPr>
        <w:t xml:space="preserve">How will my data be protected?</w:t>
      </w:r>
    </w:p>
    <w:p>
      <w:pPr>
        <w:pStyle w:val="FirstParagraph"/>
      </w:pPr>
      <w:r>
        <w:rPr>
          <w:rFonts w:ascii="Calibri" w:hAnsi="Calibri"/>
        </w:rPr>
        <w:t xml:space="preserve">We use a study code in task data. Contact and consent records are kept separately.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Recordings are moved immediately to a restricted UCL Research Data Storage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Service project folder. After the transfer is checked, the temporary local copy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is securely removed. Recordings are not emailed or uploaded to GitHub or personal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cloud storage.</w:t>
      </w:r>
    </w:p>
    <w:p>
      <w:pPr>
        <w:pStyle w:val="BodyText"/>
      </w:pPr>
      <w:r>
        <w:rPr>
          <w:rFonts w:ascii="Calibri" w:hAnsi="Calibri"/>
        </w:rPr>
        <w:t xml:space="preserve">Access is limited to Yurui Wang, Dr Mark Colley and one named UCL second coder.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second coder independently checks at least two sessions. Reports use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de-identified results and short anonymous quotations.</w:t>
      </w:r>
    </w:p>
    <w:p>
      <w:pPr>
        <w:pStyle w:val="BodyText"/>
      </w:pPr>
      <w:r>
        <w:rPr>
          <w:rFonts w:ascii="Calibri" w:hAnsi="Calibri"/>
        </w:rPr>
        <w:t xml:space="preserve">Raw screen and audio recordings will be securely deleted no later than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30 November 2026, after coding and checking are complete. The deletion date will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be recorded. Consent records and de-identified research data are kept separately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for the periods required by UCL policy.</w:t>
      </w:r>
    </w:p>
    <w:bookmarkEnd w:id="29"/>
    <w:bookmarkStart w:id="30" w:name="can-i-withdraw-my-data"/>
    <w:p>
      <w:pPr>
        <w:pStyle w:val="Heading2"/>
        <w:keepNext/>
        <w:keepLines/>
      </w:pPr>
      <w:r>
        <w:rPr>
          <w:rFonts w:ascii="Calibri" w:hAnsi="Calibri"/>
        </w:rPr>
        <w:t xml:space="preserve">Can I withdraw my data?</w:t>
      </w:r>
    </w:p>
    <w:p>
      <w:pPr>
        <w:pStyle w:val="FirstParagraph"/>
      </w:pPr>
      <w:r>
        <w:rPr>
          <w:rFonts w:ascii="Calibri" w:hAnsi="Calibri"/>
        </w:rPr>
        <w:t xml:space="preserve">You may stop during the session. You may also ask us to remove your identifiable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coded data within seven calendar days after your session by contacting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Dr Mark Colley and giving your study code. After data have been irreversibly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anonymised and combined, it may no longer be possible to remove one person's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data.</w:t>
      </w:r>
    </w:p>
    <w:bookmarkEnd w:id="30"/>
    <w:bookmarkStart w:id="31" w:name="what-will-happen-to-the-results"/>
    <w:p>
      <w:pPr>
        <w:pStyle w:val="Heading2"/>
        <w:keepNext/>
        <w:keepLines/>
      </w:pPr>
      <w:r>
        <w:rPr>
          <w:rFonts w:ascii="Calibri" w:hAnsi="Calibri"/>
        </w:rPr>
        <w:t xml:space="preserve">What will happen to the results?</w:t>
      </w:r>
    </w:p>
    <w:p>
      <w:pPr>
        <w:pStyle w:val="FirstParagraph"/>
      </w:pPr>
      <w:r>
        <w:rPr>
          <w:rFonts w:ascii="Calibri" w:hAnsi="Calibri"/>
        </w:rPr>
        <w:t xml:space="preserve">The results may appear in a dissertation, research paper, presentation 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teaching material. You will not be named. This small study is formative; it does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not prove that either platform is easier for all researchers.</w:t>
      </w:r>
    </w:p>
    <w:bookmarkEnd w:id="31"/>
    <w:bookmarkStart w:id="35" w:name="privacy-questions-and-complaints"/>
    <w:p>
      <w:pPr>
        <w:pStyle w:val="Heading2"/>
        <w:keepNext/>
        <w:keepLines/>
      </w:pPr>
      <w:r>
        <w:rPr>
          <w:rFonts w:ascii="Calibri" w:hAnsi="Calibri"/>
        </w:rPr>
        <w:t xml:space="preserve">Privacy, questions and complaints</w:t>
      </w:r>
    </w:p>
    <w:p>
      <w:pPr>
        <w:pStyle w:val="FirstParagraph"/>
      </w:pPr>
      <w:r>
        <w:rPr>
          <w:rFonts w:ascii="Calibri" w:hAnsi="Calibri"/>
        </w:rPr>
        <w:t xml:space="preserve">UCL is the data controller. The lawful basis is performance of a task in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public interest. No special-category data is requested. Read the</w:t>
      </w:r>
      <w:r>
        <w:rPr>
          <w:rFonts w:ascii="Calibri" w:hAnsi="Calibri"/>
        </w:rPr>
        <w:t xml:space="preserve"> </w:t>
      </w:r>
      <w:hyperlink r:id="rId32">
        <w:r>
          <w:rPr>
            <w:rStyle w:val="Hyperlink"/>
          </w:rPr>
          <w:t xml:space="preserve">UCL General Research Participant Privacy Notice</w:t>
        </w:r>
      </w:hyperlink>
      <w:r>
        <w:rPr>
          <w:rFonts w:ascii="Calibri" w:hAnsi="Calibri"/>
        </w:rPr>
        <w:t xml:space="preserve">.</w:t>
      </w:r>
    </w:p>
    <w:p>
      <w:pPr>
        <w:pStyle w:val="BodyText"/>
      </w:pPr>
      <w:r>
        <w:rPr>
          <w:rFonts w:ascii="Calibri" w:hAnsi="Calibri"/>
        </w:rPr>
        <w:t xml:space="preserve">For study questions or concerns, contact Dr Mark Colley at</w:t>
      </w:r>
      <w:r>
        <w:rPr>
          <w:rFonts w:ascii="Calibri" w:hAnsi="Calibri"/>
        </w:rPr>
        <w:t xml:space="preserve"> </w:t>
      </w:r>
      <w:hyperlink r:id="rId20">
        <w:r>
          <w:rPr>
            <w:rStyle w:val="Hyperlink"/>
          </w:rPr>
          <w:t xml:space="preserve">m.colley@ucl.ac.uk</w:t>
        </w:r>
      </w:hyperlink>
      <w:r>
        <w:rPr>
          <w:rFonts w:ascii="Calibri" w:hAnsi="Calibri"/>
        </w:rPr>
        <w:t xml:space="preserve">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For data-protection questions, contact</w:t>
      </w:r>
      <w:r>
        <w:rPr>
          <w:rFonts w:ascii="Calibri" w:hAnsi="Calibri"/>
        </w:rPr>
        <w:t xml:space="preserve"> </w:t>
      </w:r>
      <w:hyperlink r:id="rId33">
        <w:r>
          <w:rPr>
            <w:rStyle w:val="Hyperlink"/>
          </w:rPr>
          <w:t xml:space="preserve">data-protection@ucl.ac.uk</w:t>
        </w:r>
      </w:hyperlink>
      <w:r>
        <w:rPr>
          <w:rFonts w:ascii="Calibri" w:hAnsi="Calibri"/>
        </w:rPr>
        <w:t xml:space="preserve">. If a concern is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not resolved, contact the UCL Research Ethics Service at</w:t>
      </w:r>
      <w:r>
        <w:rPr>
          <w:rFonts w:ascii="Calibri" w:hAnsi="Calibri"/>
        </w:rPr>
        <w:t xml:space="preserve"> </w:t>
      </w:r>
      <w:hyperlink r:id="rId34">
        <w:r>
          <w:rPr>
            <w:rStyle w:val="Hyperlink"/>
          </w:rPr>
          <w:t xml:space="preserve">ethics@ucl.ac.uk</w:t>
        </w:r>
      </w:hyperlink>
      <w:r>
        <w:rPr>
          <w:rFonts w:ascii="Calibri" w:hAnsi="Calibri"/>
        </w:rPr>
        <w:t xml:space="preserve">.</w:t>
      </w:r>
    </w:p>
    <w:p>
      <w:pPr>
        <w:pStyle w:val="BodyText"/>
      </w:pPr>
      <w:r>
        <w:rPr>
          <w:rFonts w:ascii="Calibri" w:hAnsi="Calibri"/>
        </w:rPr>
        <w:t xml:space="preserve">Thank you for reading this sheet.</w:t>
      </w:r>
    </w:p>
    <w:bookmarkEnd w:id="35"/>
    <w:bookmarkEnd w:id="36"/>
    <w:sectPr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participant information sheet  |  Version 1.0 | observed researcher study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participant information sheet  |  Version 1.0 | observed researcher study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2" Type="http://schemas.openxmlformats.org/officeDocument/2006/relationships/hyperlink" Target="https://www.ucl.ac.uk/legal-services/privacy/ucl-general-research-participant-privacy-notice" TargetMode="External"/><Relationship Id="rId33" Type="http://schemas.openxmlformats.org/officeDocument/2006/relationships/hyperlink" Target="mailto:data-protection@ucl.ac.uk" TargetMode="External"/><Relationship Id="rId34" Type="http://schemas.openxmlformats.org/officeDocument/2006/relationships/hyperlink" Target="mailto:ethics@ucl.ac.uk" TargetMode="External"/><Relationship Id="rId20" Type="http://schemas.openxmlformats.org/officeDocument/2006/relationships/hyperlink" Target="mailto:m.colley@ucl.ac.uk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www.ucl.ac.uk/legal-services/privacy/ucl-general-research-participant-privacy-notice" TargetMode="External"/><Relationship Id="rId33" Type="http://schemas.openxmlformats.org/officeDocument/2006/relationships/hyperlink" Target="mailto:data-protection@ucl.ac.uk" TargetMode="External"/><Relationship Id="rId34" Type="http://schemas.openxmlformats.org/officeDocument/2006/relationships/hyperlink" Target="mailto:ethics@ucl.ac.uk" TargetMode="External"/><Relationship Id="rId20" Type="http://schemas.openxmlformats.org/officeDocument/2006/relationships/hyperlink" Target="mailto:m.colley@ucl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Information Sheet</dc:title>
  <dc:creator>Yurui Wang</dc:creator>
  <cp:keywords>AQP, evaluation, accessibility, questionnaire</cp:keywords>
  <dcterms:created xsi:type="dcterms:W3CDTF">2026-08-09T20:14:40Z</dcterms:created>
  <dcterms:modified xsi:type="dcterms:W3CDTF">2026-08-09T20:14:40Z</dcterms:modified>
  <dc:subject>Version 1.0 | observed researcher study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