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B70070" w14:textId="6798AF56" w:rsidR="008E7B61" w:rsidRPr="008E7B61" w:rsidRDefault="00EB55F2" w:rsidP="008E7B61">
      <w:pPr>
        <w:pStyle w:val="ListeParagraf"/>
        <w:numPr>
          <w:ilvl w:val="0"/>
          <w:numId w:val="1"/>
        </w:numPr>
        <w:rPr>
          <w:rFonts w:ascii="Times New Roman" w:hAnsi="Times New Roman" w:cs="Times New Roman"/>
          <w:sz w:val="20"/>
          <w:szCs w:val="20"/>
        </w:rPr>
      </w:pPr>
      <w:r w:rsidRPr="008E7B61">
        <w:rPr>
          <w:rFonts w:ascii="Times New Roman" w:hAnsi="Times New Roman" w:cs="Times New Roman"/>
          <w:sz w:val="20"/>
          <w:szCs w:val="20"/>
        </w:rPr>
        <w:t>Bu BBA teknolojisini</w:t>
      </w:r>
      <w:r w:rsidR="008E7B61" w:rsidRPr="008E7B61">
        <w:rPr>
          <w:rFonts w:ascii="Times New Roman" w:hAnsi="Times New Roman" w:cs="Times New Roman"/>
          <w:sz w:val="20"/>
          <w:szCs w:val="20"/>
        </w:rPr>
        <w:t>:</w:t>
      </w:r>
    </w:p>
    <w:p w14:paraId="3CEEFC28" w14:textId="77777777" w:rsidR="008E7B61" w:rsidRDefault="008E7B61" w:rsidP="008E7B61">
      <w:pPr>
        <w:pStyle w:val="ListeParagraf"/>
        <w:numPr>
          <w:ilvl w:val="0"/>
          <w:numId w:val="2"/>
        </w:numPr>
        <w:rPr>
          <w:rFonts w:ascii="Times New Roman" w:hAnsi="Times New Roman" w:cs="Times New Roman"/>
          <w:sz w:val="20"/>
          <w:szCs w:val="20"/>
        </w:rPr>
      </w:pPr>
      <w:r>
        <w:rPr>
          <w:rFonts w:ascii="Times New Roman" w:hAnsi="Times New Roman" w:cs="Times New Roman"/>
          <w:sz w:val="20"/>
          <w:szCs w:val="20"/>
        </w:rPr>
        <w:t>V</w:t>
      </w:r>
      <w:r w:rsidR="00EB55F2" w:rsidRPr="008E7B61">
        <w:rPr>
          <w:rFonts w:ascii="Times New Roman" w:hAnsi="Times New Roman" w:cs="Times New Roman"/>
          <w:sz w:val="20"/>
          <w:szCs w:val="20"/>
        </w:rPr>
        <w:t>ücudu felçli kalmış ve hayatını yatağa bağlı yaşamak zorunda kalan insanlar üzerinde kullanarak onların, hep yaşamak veya başarmak istedikleri deneyimleri tecrübe etmelerini sağlayabiliriz.</w:t>
      </w:r>
      <w:r w:rsidRPr="008E7B61">
        <w:rPr>
          <w:rFonts w:ascii="Times New Roman" w:hAnsi="Times New Roman" w:cs="Times New Roman"/>
          <w:sz w:val="20"/>
          <w:szCs w:val="20"/>
        </w:rPr>
        <w:t xml:space="preserve"> </w:t>
      </w:r>
    </w:p>
    <w:p w14:paraId="07B94D70" w14:textId="77777777" w:rsidR="008E7B61" w:rsidRDefault="008E7B61" w:rsidP="008E7B61">
      <w:pPr>
        <w:pStyle w:val="ListeParagraf"/>
        <w:numPr>
          <w:ilvl w:val="0"/>
          <w:numId w:val="2"/>
        </w:numPr>
        <w:rPr>
          <w:rFonts w:ascii="Times New Roman" w:hAnsi="Times New Roman" w:cs="Times New Roman"/>
          <w:sz w:val="20"/>
          <w:szCs w:val="20"/>
        </w:rPr>
      </w:pPr>
      <w:r w:rsidRPr="008E7B61">
        <w:rPr>
          <w:rFonts w:ascii="Times New Roman" w:hAnsi="Times New Roman" w:cs="Times New Roman"/>
          <w:sz w:val="20"/>
          <w:szCs w:val="20"/>
        </w:rPr>
        <w:t xml:space="preserve">Bir ayrı uygulama konusu olarak, depresyonla ve yalnızlıkla cebelleşen insanlara yapay arkadaşlıklar veya eğlenceler sunarak psikolojik problemlerine geçici çözümler getirebiliriz. </w:t>
      </w:r>
    </w:p>
    <w:p w14:paraId="287327D1" w14:textId="77777777" w:rsidR="008E7B61" w:rsidRDefault="008E7B61" w:rsidP="008E7B61">
      <w:pPr>
        <w:pStyle w:val="ListeParagraf"/>
        <w:numPr>
          <w:ilvl w:val="0"/>
          <w:numId w:val="2"/>
        </w:numPr>
        <w:rPr>
          <w:rFonts w:ascii="Times New Roman" w:hAnsi="Times New Roman" w:cs="Times New Roman"/>
          <w:sz w:val="20"/>
          <w:szCs w:val="20"/>
        </w:rPr>
      </w:pPr>
      <w:r w:rsidRPr="008E7B61">
        <w:rPr>
          <w:rFonts w:ascii="Times New Roman" w:hAnsi="Times New Roman" w:cs="Times New Roman"/>
          <w:sz w:val="20"/>
          <w:szCs w:val="20"/>
        </w:rPr>
        <w:t xml:space="preserve">Görme ve işitme engeli olan insanlara bir kamera ve bu arayüzü bağlayarak tekrardan görebilmelerini ve işitebilmelerini sağlayabiliriz. </w:t>
      </w:r>
    </w:p>
    <w:p w14:paraId="2205A73C" w14:textId="5DA64617" w:rsidR="00A22299" w:rsidRDefault="008E7B61" w:rsidP="008E7B61">
      <w:pPr>
        <w:pStyle w:val="ListeParagraf"/>
        <w:numPr>
          <w:ilvl w:val="0"/>
          <w:numId w:val="2"/>
        </w:numPr>
        <w:rPr>
          <w:rFonts w:ascii="Times New Roman" w:hAnsi="Times New Roman" w:cs="Times New Roman"/>
          <w:sz w:val="20"/>
          <w:szCs w:val="20"/>
        </w:rPr>
      </w:pPr>
      <w:r w:rsidRPr="008E7B61">
        <w:rPr>
          <w:rFonts w:ascii="Times New Roman" w:hAnsi="Times New Roman" w:cs="Times New Roman"/>
          <w:sz w:val="20"/>
          <w:szCs w:val="20"/>
        </w:rPr>
        <w:t>Beyninin veya vücudunun bazı kısımlarında düzgün hormon salınımını gerçekleştiremeyen hastalarımızda, vücudundan aldığımız geri bildirime göre hormon salınımlarını tetikleyebilir</w:t>
      </w:r>
      <w:r>
        <w:rPr>
          <w:rFonts w:ascii="Times New Roman" w:hAnsi="Times New Roman" w:cs="Times New Roman"/>
          <w:sz w:val="20"/>
          <w:szCs w:val="20"/>
        </w:rPr>
        <w:t xml:space="preserve"> </w:t>
      </w:r>
      <w:r w:rsidRPr="008E7B61">
        <w:rPr>
          <w:rFonts w:ascii="Times New Roman" w:hAnsi="Times New Roman" w:cs="Times New Roman"/>
          <w:sz w:val="20"/>
          <w:szCs w:val="20"/>
        </w:rPr>
        <w:t>veya durdurabiliriz.</w:t>
      </w:r>
    </w:p>
    <w:p w14:paraId="4510062C" w14:textId="4773CE40" w:rsidR="004136B9" w:rsidRPr="004136B9" w:rsidRDefault="004136B9" w:rsidP="004136B9">
      <w:pPr>
        <w:pStyle w:val="ListeParagraf"/>
        <w:numPr>
          <w:ilvl w:val="0"/>
          <w:numId w:val="1"/>
        </w:numPr>
        <w:rPr>
          <w:rFonts w:ascii="Times New Roman" w:hAnsi="Times New Roman" w:cs="Times New Roman"/>
          <w:sz w:val="20"/>
          <w:szCs w:val="20"/>
        </w:rPr>
      </w:pPr>
      <w:r>
        <w:rPr>
          <w:rFonts w:ascii="Times New Roman" w:hAnsi="Times New Roman" w:cs="Times New Roman"/>
          <w:sz w:val="20"/>
          <w:szCs w:val="20"/>
        </w:rPr>
        <w:t xml:space="preserve">Ben </w:t>
      </w:r>
      <w:proofErr w:type="spellStart"/>
      <w:r>
        <w:rPr>
          <w:rFonts w:ascii="Times New Roman" w:hAnsi="Times New Roman" w:cs="Times New Roman"/>
          <w:sz w:val="20"/>
          <w:szCs w:val="20"/>
        </w:rPr>
        <w:t>BBA’nın</w:t>
      </w:r>
      <w:proofErr w:type="spellEnd"/>
      <w:r>
        <w:rPr>
          <w:rFonts w:ascii="Times New Roman" w:hAnsi="Times New Roman" w:cs="Times New Roman"/>
          <w:sz w:val="20"/>
          <w:szCs w:val="20"/>
        </w:rPr>
        <w:t xml:space="preserve"> en çok “Gizlilik ve Güvenlik” hususunda sorun yaşatacağı kanaatindeyim. Günümüzde, </w:t>
      </w:r>
      <w:proofErr w:type="spellStart"/>
      <w:r>
        <w:rPr>
          <w:rFonts w:ascii="Times New Roman" w:hAnsi="Times New Roman" w:cs="Times New Roman"/>
          <w:sz w:val="20"/>
          <w:szCs w:val="20"/>
        </w:rPr>
        <w:t>BBA’nın</w:t>
      </w:r>
      <w:proofErr w:type="spellEnd"/>
      <w:r>
        <w:rPr>
          <w:rFonts w:ascii="Times New Roman" w:hAnsi="Times New Roman" w:cs="Times New Roman"/>
          <w:sz w:val="20"/>
          <w:szCs w:val="20"/>
        </w:rPr>
        <w:t xml:space="preserve"> toplayacağı veriler kadar ciddi olmasa </w:t>
      </w:r>
      <w:proofErr w:type="gramStart"/>
      <w:r>
        <w:rPr>
          <w:rFonts w:ascii="Times New Roman" w:hAnsi="Times New Roman" w:cs="Times New Roman"/>
          <w:sz w:val="20"/>
          <w:szCs w:val="20"/>
        </w:rPr>
        <w:t>da,</w:t>
      </w:r>
      <w:proofErr w:type="gramEnd"/>
      <w:r>
        <w:rPr>
          <w:rFonts w:ascii="Times New Roman" w:hAnsi="Times New Roman" w:cs="Times New Roman"/>
          <w:sz w:val="20"/>
          <w:szCs w:val="20"/>
        </w:rPr>
        <w:t xml:space="preserve"> </w:t>
      </w:r>
      <w:r>
        <w:rPr>
          <w:rFonts w:ascii="Times New Roman" w:hAnsi="Times New Roman" w:cs="Times New Roman"/>
          <w:sz w:val="20"/>
          <w:szCs w:val="20"/>
        </w:rPr>
        <w:t>şirketler</w:t>
      </w:r>
      <w:r>
        <w:rPr>
          <w:rFonts w:ascii="Times New Roman" w:hAnsi="Times New Roman" w:cs="Times New Roman"/>
          <w:sz w:val="20"/>
          <w:szCs w:val="20"/>
        </w:rPr>
        <w:t xml:space="preserve"> internetteki verilerimizden yararlanabilmek ve bunu bir kâr amacına dönüştürebilmek için kıyasıya mücadele ediyor. Bizler için özelleştirilmiş reklamlar sunabiliyor, YouTube’da bizleri bizden daha iyi tanıyıp ona göre video önerisinde bulunabiliyorlar. Peki, bir anlığına bu şirketlerin doğrudan beynimizden geçen verilere erişebildiğini düşünelim. Büyüsünü reddedemeyeceğimiz reklamlar ve ürün tanıtımları ile karşı karşıya kalırdık. BM’nin veya uluslararası bir otoritenin bunu regüle edeceğini düşünebiliriz ancak hayatın gerçeklerini biliyoruz ki şirketler bir şekilde bu engelleri aşmanın bir yolunu bulup bundan faydalanıyorlar.  Bir diğer problem ise güvenlik, yazılım dünyasında bir deyiş vardır “Hiçbir kod </w:t>
      </w:r>
      <w:proofErr w:type="gramStart"/>
      <w:r>
        <w:rPr>
          <w:rFonts w:ascii="Times New Roman" w:hAnsi="Times New Roman" w:cs="Times New Roman"/>
          <w:sz w:val="20"/>
          <w:szCs w:val="20"/>
        </w:rPr>
        <w:t>%100</w:t>
      </w:r>
      <w:proofErr w:type="gramEnd"/>
      <w:r>
        <w:rPr>
          <w:rFonts w:ascii="Times New Roman" w:hAnsi="Times New Roman" w:cs="Times New Roman"/>
          <w:sz w:val="20"/>
          <w:szCs w:val="20"/>
        </w:rPr>
        <w:t xml:space="preserve"> güvenli değildir.” diye. Doğrudan beynimize erişim sağlayan bir kapı olduğu düşünülünce ve bunun güvenliğinin mutlak bir surette sağlanılamadığı düşünülünce bu kulağa korkunç geliyor. </w:t>
      </w:r>
      <w:r w:rsidR="007133EE">
        <w:rPr>
          <w:rFonts w:ascii="Times New Roman" w:hAnsi="Times New Roman" w:cs="Times New Roman"/>
          <w:sz w:val="20"/>
          <w:szCs w:val="20"/>
        </w:rPr>
        <w:t>Birisi belki o alete yanlış sinyaller göndererek beynimizi haşlayabilir ya da yapmak istemediğimiz bir faaliyetin parçası olmamızı sağlayabilir. Beynimizden gizli bilgileri kaçırabilir hatta anlık olarak aklımızı dahi okuyabilir. Bu sebeplerden ötürü, bu konuda güvenilir bir otoritenin nasıl tespit edileceği sorusu çok önemlidir.</w:t>
      </w:r>
    </w:p>
    <w:sectPr w:rsidR="004136B9" w:rsidRPr="004136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604724"/>
    <w:multiLevelType w:val="hybridMultilevel"/>
    <w:tmpl w:val="FD64B34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5A220B2C"/>
    <w:multiLevelType w:val="hybridMultilevel"/>
    <w:tmpl w:val="4BBA98E8"/>
    <w:lvl w:ilvl="0" w:tplc="06CE58CE">
      <w:start w:val="1"/>
      <w:numFmt w:val="bullet"/>
      <w:lvlText w:val=""/>
      <w:lvlJc w:val="left"/>
      <w:pPr>
        <w:ind w:left="1080" w:hanging="360"/>
      </w:pPr>
      <w:rPr>
        <w:rFonts w:ascii="Symbol" w:eastAsiaTheme="minorHAnsi" w:hAnsi="Symbol" w:cs="Times New Roman"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16cid:durableId="2095121611">
    <w:abstractNumId w:val="0"/>
  </w:num>
  <w:num w:numId="2" w16cid:durableId="16422237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299"/>
    <w:rsid w:val="004136B9"/>
    <w:rsid w:val="005E12DA"/>
    <w:rsid w:val="006507C4"/>
    <w:rsid w:val="007133EE"/>
    <w:rsid w:val="008E7B61"/>
    <w:rsid w:val="00A22299"/>
    <w:rsid w:val="00D05317"/>
    <w:rsid w:val="00EB55F2"/>
    <w:rsid w:val="00EC27E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5920D"/>
  <w15:chartTrackingRefBased/>
  <w15:docId w15:val="{B5DFCA82-762F-4963-857B-953A25637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A222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A222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A22299"/>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A22299"/>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A22299"/>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A22299"/>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A22299"/>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A22299"/>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A22299"/>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22299"/>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A22299"/>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A22299"/>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A22299"/>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A22299"/>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A22299"/>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A22299"/>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A22299"/>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A22299"/>
    <w:rPr>
      <w:rFonts w:eastAsiaTheme="majorEastAsia" w:cstheme="majorBidi"/>
      <w:color w:val="272727" w:themeColor="text1" w:themeTint="D8"/>
    </w:rPr>
  </w:style>
  <w:style w:type="paragraph" w:styleId="KonuBal">
    <w:name w:val="Title"/>
    <w:basedOn w:val="Normal"/>
    <w:next w:val="Normal"/>
    <w:link w:val="KonuBalChar"/>
    <w:uiPriority w:val="10"/>
    <w:qFormat/>
    <w:rsid w:val="00A222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A22299"/>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A22299"/>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A22299"/>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A22299"/>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A22299"/>
    <w:rPr>
      <w:i/>
      <w:iCs/>
      <w:color w:val="404040" w:themeColor="text1" w:themeTint="BF"/>
    </w:rPr>
  </w:style>
  <w:style w:type="paragraph" w:styleId="ListeParagraf">
    <w:name w:val="List Paragraph"/>
    <w:basedOn w:val="Normal"/>
    <w:uiPriority w:val="34"/>
    <w:qFormat/>
    <w:rsid w:val="00A22299"/>
    <w:pPr>
      <w:ind w:left="720"/>
      <w:contextualSpacing/>
    </w:pPr>
  </w:style>
  <w:style w:type="character" w:styleId="GlVurgulama">
    <w:name w:val="Intense Emphasis"/>
    <w:basedOn w:val="VarsaylanParagrafYazTipi"/>
    <w:uiPriority w:val="21"/>
    <w:qFormat/>
    <w:rsid w:val="00A22299"/>
    <w:rPr>
      <w:i/>
      <w:iCs/>
      <w:color w:val="0F4761" w:themeColor="accent1" w:themeShade="BF"/>
    </w:rPr>
  </w:style>
  <w:style w:type="paragraph" w:styleId="GlAlnt">
    <w:name w:val="Intense Quote"/>
    <w:basedOn w:val="Normal"/>
    <w:next w:val="Normal"/>
    <w:link w:val="GlAlntChar"/>
    <w:uiPriority w:val="30"/>
    <w:qFormat/>
    <w:rsid w:val="00A222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A22299"/>
    <w:rPr>
      <w:i/>
      <w:iCs/>
      <w:color w:val="0F4761" w:themeColor="accent1" w:themeShade="BF"/>
    </w:rPr>
  </w:style>
  <w:style w:type="character" w:styleId="GlBavuru">
    <w:name w:val="Intense Reference"/>
    <w:basedOn w:val="VarsaylanParagrafYazTipi"/>
    <w:uiPriority w:val="32"/>
    <w:qFormat/>
    <w:rsid w:val="00A222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317</Words>
  <Characters>1809</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Yakup Ensar Sayın</dc:creator>
  <cp:keywords/>
  <dc:description/>
  <cp:lastModifiedBy>Yakup Ensar Sayın</cp:lastModifiedBy>
  <cp:revision>2</cp:revision>
  <dcterms:created xsi:type="dcterms:W3CDTF">2024-03-31T15:27:00Z</dcterms:created>
  <dcterms:modified xsi:type="dcterms:W3CDTF">2024-03-31T15:27:00Z</dcterms:modified>
</cp:coreProperties>
</file>