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ind w:firstLine="0"/>
        <w:jc w:val="center"/>
      </w:pPr>
      <w:r>
        <w:rPr>
          <w:rFonts w:ascii="Times New Roman" w:cs="Times New Roman" w:eastAsia="Times New Roman" w:hAnsi="Times New Roman"/>
          <w:sz w:val="28"/>
          <w:szCs w:val="28"/>
        </w:rPr>
        <w:t xml:space="preserve">МИНИСТЕРСТВО НАУКИ И ВЫСШЕГО ОБРАЗОВАНИЯ</w:t>
      </w:r>
    </w:p>
    <w:p>
      <w:pPr>
        <w:spacing w:after="0" w:line="360" w:lineRule="auto"/>
        <w:ind w:firstLine="0"/>
        <w:jc w:val="center"/>
      </w:pPr>
      <w:r>
        <w:rPr>
          <w:rFonts w:ascii="Times New Roman" w:cs="Times New Roman" w:eastAsia="Times New Roman" w:hAnsi="Times New Roman"/>
          <w:sz w:val="28"/>
          <w:szCs w:val="28"/>
        </w:rPr>
        <w:t xml:space="preserve">РОССИЙСКОЙ ФЕДЕРАЦИИ</w:t>
      </w:r>
    </w:p>
    <w:p>
      <w:pPr>
        <w:spacing w:after="0" w:line="360" w:lineRule="auto"/>
        <w:ind w:firstLine="0"/>
        <w:jc w:val="center"/>
      </w:pPr>
      <w:r>
        <w:rPr>
          <w:rFonts w:ascii="Times New Roman" w:cs="Times New Roman" w:eastAsia="Times New Roman" w:hAnsi="Times New Roman"/>
          <w:sz w:val="28"/>
          <w:szCs w:val="28"/>
        </w:rPr>
        <w:t xml:space="preserve">Федеральное государственное бюджетное</w:t>
      </w:r>
    </w:p>
    <w:p>
      <w:pPr>
        <w:spacing w:after="0" w:line="360" w:lineRule="auto"/>
        <w:ind w:firstLine="0"/>
        <w:jc w:val="center"/>
      </w:pPr>
      <w:r>
        <w:rPr>
          <w:rFonts w:ascii="Times New Roman" w:cs="Times New Roman" w:eastAsia="Times New Roman" w:hAnsi="Times New Roman"/>
          <w:sz w:val="28"/>
          <w:szCs w:val="28"/>
        </w:rPr>
        <w:t xml:space="preserve">образовательное учреждение высшего образования</w:t>
      </w:r>
    </w:p>
    <w:p>
      <w:pPr>
        <w:spacing w:after="0" w:line="360" w:lineRule="auto"/>
        <w:ind w:firstLine="0"/>
        <w:jc w:val="center"/>
      </w:pPr>
      <w:r>
        <w:rPr>
          <w:rFonts w:ascii="Times New Roman" w:cs="Times New Roman" w:eastAsia="Times New Roman" w:hAnsi="Times New Roman"/>
          <w:b/>
          <w:bCs/>
          <w:sz w:val="28"/>
          <w:szCs w:val="28"/>
        </w:rPr>
        <w:t xml:space="preserve">"Донецкий государственный университет"</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center"/>
      </w:pPr>
      <w:r>
        <w:rPr>
          <w:rFonts w:ascii="Times New Roman" w:cs="Times New Roman" w:eastAsia="Times New Roman" w:hAnsi="Times New Roman"/>
          <w:sz w:val="28"/>
          <w:szCs w:val="28"/>
        </w:rPr>
        <w:t xml:space="preserve">Физико-технический факультет</w:t>
      </w:r>
    </w:p>
    <w:p>
      <w:pPr>
        <w:spacing w:after="0" w:line="360" w:lineRule="auto"/>
        <w:ind w:firstLine="0"/>
        <w:jc w:val="center"/>
      </w:pPr>
      <w:r>
        <w:rPr>
          <w:rFonts w:ascii="Times New Roman" w:cs="Times New Roman" w:eastAsia="Times New Roman" w:hAnsi="Times New Roman"/>
          <w:sz w:val="28"/>
          <w:szCs w:val="28"/>
        </w:rPr>
        <w:t xml:space="preserve">Кафедра компьютерных технологий</w:t>
      </w:r>
    </w:p>
    <w:p>
      <w:pPr>
        <w:spacing w:after="0" w:line="360" w:lineRule="auto"/>
        <w:ind w:firstLine="0"/>
        <w:jc w:val="center"/>
      </w:pPr>
      <w:r>
        <w:rPr>
          <w:rFonts w:ascii="Times New Roman" w:cs="Times New Roman" w:eastAsia="Times New Roman" w:hAnsi="Times New Roman"/>
          <w:sz w:val="28"/>
          <w:szCs w:val="28"/>
        </w:rPr>
        <w:t xml:space="preserve">Направление подготовки 09.04.01 Информатика и вычислительная техника</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lineRule="auto"/>
        <w:ind w:left="4500" w:firstLine="0"/>
        <w:jc w:val="both"/>
      </w:pPr>
      <w:r>
        <w:rPr>
          <w:rFonts w:ascii="Times New Roman" w:cs="Times New Roman" w:eastAsia="Times New Roman" w:hAnsi="Times New Roman"/>
          <w:sz w:val="28"/>
          <w:szCs w:val="28"/>
        </w:rPr>
        <w:t xml:space="preserve">К защите допустить:</w:t>
      </w:r>
    </w:p>
    <w:p>
      <w:pPr>
        <w:spacing w:after="0" w:line="360" w:lineRule="auto"/>
        <w:ind w:left="4500" w:firstLine="0"/>
        <w:jc w:val="both"/>
      </w:pPr>
      <w:r>
        <w:rPr>
          <w:rFonts w:ascii="Times New Roman" w:cs="Times New Roman" w:eastAsia="Times New Roman" w:hAnsi="Times New Roman"/>
          <w:sz w:val="28"/>
          <w:szCs w:val="28"/>
        </w:rPr>
        <w:t xml:space="preserve">Зав. кафедрой компьютерных технологий</w:t>
      </w:r>
    </w:p>
    <w:p>
      <w:pPr>
        <w:spacing w:after="0" w:line="360" w:lineRule="auto"/>
        <w:ind w:left="4500" w:firstLine="0"/>
        <w:jc w:val="both"/>
      </w:pPr>
      <w:r>
        <w:rPr>
          <w:rFonts w:ascii="Times New Roman" w:cs="Times New Roman" w:eastAsia="Times New Roman" w:hAnsi="Times New Roman"/>
          <w:sz w:val="28"/>
          <w:szCs w:val="28"/>
        </w:rPr>
        <w:t xml:space="preserve">_______ д-р тех. наук, проф. Г. В. Аверин</w:t>
      </w:r>
    </w:p>
    <w:p>
      <w:pPr>
        <w:spacing w:after="0" w:line="360" w:lineRule="auto"/>
        <w:ind w:left="4500" w:firstLine="0"/>
        <w:jc w:val="both"/>
      </w:pPr>
      <w:r>
        <w:rPr>
          <w:rFonts w:ascii="Times New Roman" w:cs="Times New Roman" w:eastAsia="Times New Roman" w:hAnsi="Times New Roman"/>
          <w:sz w:val="28"/>
          <w:szCs w:val="28"/>
        </w:rPr>
        <w:t xml:space="preserve">"____" ___________ 2025 г.</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lineRule="auto"/>
        <w:ind w:firstLine="0"/>
        <w:jc w:val="center"/>
      </w:pPr>
      <w:r>
        <w:rPr>
          <w:rFonts w:ascii="Times New Roman" w:cs="Times New Roman" w:eastAsia="Times New Roman" w:hAnsi="Times New Roman"/>
          <w:b/>
          <w:bCs/>
          <w:sz w:val="28"/>
          <w:szCs w:val="28"/>
        </w:rPr>
        <w:t xml:space="preserve">ВЫПУСКНАЯ КВАЛИФИКАЦИОННАЯ РАБОТА</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на тему: </w:t>
      </w:r>
      <w:r>
        <w:rPr>
          <w:rFonts w:ascii="Times New Roman" w:cs="Times New Roman" w:eastAsia="Times New Roman" w:hAnsi="Times New Roman"/>
          <w:b/>
          <w:bCs/>
          <w:sz w:val="28"/>
          <w:szCs w:val="28"/>
        </w:rPr>
        <w:t xml:space="preserve">"РЕКОМЕНДАТЕЛЬНАЯ СИСТЕМА ПОДБОРА ПРИЛОЖЕНИЙ ДЛЯ МОБИЛЬНЫХ УСТРОЙСТВ НА ОСНОВЕ ИНТЕЛЛЕКТУАЛЬНОГО АНАЛИЗА ИНТЕРЕСОВ ПОЛЬЗОВАТЕЛЯ"</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Студент: </w:t>
      </w:r>
      <w:r>
        <w:rPr>
          <w:rFonts w:ascii="Times New Roman" w:cs="Times New Roman" w:eastAsia="Times New Roman" w:hAnsi="Times New Roman"/>
          <w:b/>
          <w:bCs/>
          <w:sz w:val="28"/>
          <w:szCs w:val="28"/>
        </w:rPr>
        <w:t xml:space="preserve">Долженко Роман Алексеевич</w:t>
      </w:r>
      <w:r>
        <w:rPr>
          <w:rFonts w:ascii="Times New Roman" w:cs="Times New Roman" w:eastAsia="Times New Roman" w:hAnsi="Times New Roman"/>
          <w:sz w:val="28"/>
          <w:szCs w:val="28"/>
        </w:rPr>
        <w:t xml:space="preserve">	________________</w:t>
      </w:r>
    </w:p>
    <w:p>
      <w:pPr>
        <w:spacing w:after="0" w:line="360" w:lineRule="auto"/>
        <w:ind w:firstLine="0"/>
        <w:jc w:val="both"/>
      </w:pPr>
      <w:r>
        <w:rPr>
          <w:rFonts w:ascii="Times New Roman" w:cs="Times New Roman" w:eastAsia="Times New Roman" w:hAnsi="Times New Roman"/>
          <w:sz w:val="28"/>
          <w:szCs w:val="28"/>
        </w:rPr>
        <w:t xml:space="preserve">					(подпись)</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Научный руководитель: </w:t>
      </w:r>
      <w:r>
        <w:rPr>
          <w:rFonts w:ascii="Times New Roman" w:cs="Times New Roman" w:eastAsia="Times New Roman" w:hAnsi="Times New Roman"/>
          <w:b/>
          <w:bCs/>
          <w:sz w:val="28"/>
          <w:szCs w:val="28"/>
        </w:rPr>
        <w:t xml:space="preserve">[ФИО руководителя]</w:t>
      </w:r>
      <w:r>
        <w:rPr>
          <w:rFonts w:ascii="Times New Roman" w:cs="Times New Roman" w:eastAsia="Times New Roman" w:hAnsi="Times New Roman"/>
          <w:sz w:val="28"/>
          <w:szCs w:val="28"/>
        </w:rPr>
        <w:t xml:space="preserve">	________________</w:t>
      </w:r>
    </w:p>
    <w:p>
      <w:pPr>
        <w:spacing w:after="0" w:line="360" w:lineRule="auto"/>
        <w:ind w:firstLine="0"/>
        <w:jc w:val="both"/>
      </w:pPr>
      <w:r>
        <w:rPr>
          <w:rFonts w:ascii="Times New Roman" w:cs="Times New Roman" w:eastAsia="Times New Roman" w:hAnsi="Times New Roman"/>
          <w:sz w:val="28"/>
          <w:szCs w:val="28"/>
        </w:rPr>
        <w:t xml:space="preserve">					(подпись)</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Работа представлена на кафедру "___" ______ 2025 г. рег. No ______ ___________________</w:t>
      </w:r>
    </w:p>
    <w:p>
      <w:pPr>
        <w:spacing w:after="0" w:line="360" w:lineRule="auto"/>
        <w:ind w:firstLine="0"/>
        <w:jc w:val="both"/>
      </w:pPr>
      <w:r>
        <w:rPr>
          <w:rFonts w:ascii="Times New Roman" w:cs="Times New Roman" w:eastAsia="Times New Roman" w:hAnsi="Times New Roman"/>
          <w:sz w:val="28"/>
          <w:szCs w:val="28"/>
        </w:rPr>
        <w:t xml:space="preserve">					(подпись принявшего)</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lineRule="auto"/>
        <w:ind w:firstLine="0"/>
        <w:jc w:val="center"/>
      </w:pPr>
      <w:r>
        <w:rPr>
          <w:rFonts w:ascii="Times New Roman" w:cs="Times New Roman" w:eastAsia="Times New Roman" w:hAnsi="Times New Roman"/>
          <w:sz w:val="28"/>
          <w:szCs w:val="28"/>
        </w:rPr>
        <w:t xml:space="preserve">Донецк 2025</w:t>
      </w:r>
    </w:p>
    <w:p>
      <w:pPr>
        <w:pageBreakBefore/>
        <w:spacing w:after="0" w:line="360"/>
        <w:ind w:firstLine="0"/>
        <w:jc w:val="center"/>
      </w:pPr>
      <w:r>
        <w:rPr>
          <w:rFonts w:ascii="Times New Roman" w:cs="Times New Roman" w:eastAsia="Times New Roman" w:hAnsi="Times New Roman"/>
          <w:b/>
          <w:bCs/>
          <w:sz w:val="28"/>
          <w:szCs w:val="28"/>
        </w:rPr>
        <w:t xml:space="preserve">СОДЕРЖАНИЕ</w:t>
      </w:r>
    </w:p>
    <w:p>
      <w:pPr>
        <w:spacing w:after="0" w:line="360"/>
      </w:pPr>
      <w:r>
        <w:rPr>
          <w:rFonts w:ascii="Times New Roman" w:cs="Times New Roman" w:eastAsia="Times New Roman" w:hAnsi="Times New Roman"/>
          <w:sz w:val="28"/>
          <w:szCs w:val="28"/>
        </w:rPr>
        <w:t xml:space="preserve"/>
      </w:r>
    </w:p>
    <w:p>
      <w:pPr>
        <w:tabs>
          <w:tab w:val="right" w:pos="8500" w:leader="dot"/>
        </w:tabs>
        <w:spacing w:after="0" w:line="360"/>
        <w:ind w:left="0" w:firstLine="0"/>
        <w:jc w:val="both"/>
      </w:pPr>
      <w:r>
        <w:rPr>
          <w:rFonts w:ascii="Times New Roman" w:cs="Times New Roman" w:eastAsia="Times New Roman" w:hAnsi="Times New Roman"/>
          <w:b/>
          <w:bCs/>
          <w:sz w:val="28"/>
          <w:szCs w:val="28"/>
        </w:rPr>
        <w:t xml:space="preserve">ВВЕДЕНИЕ</w:t>
      </w:r>
      <w:r>
        <w:rPr>
          <w:rFonts w:ascii="Times New Roman" w:cs="Times New Roman" w:eastAsia="Times New Roman" w:hAnsi="Times New Roman"/>
          <w:b/>
          <w:bCs/>
          <w:sz w:val="28"/>
          <w:szCs w:val="28"/>
        </w:rPr>
        <w:t xml:space="preserve">	4</w:t>
      </w:r>
    </w:p>
    <w:p>
      <w:pPr>
        <w:tabs>
          <w:tab w:val="right" w:pos="8500" w:leader="dot"/>
        </w:tabs>
        <w:spacing w:after="0" w:line="360"/>
        <w:ind w:left="0" w:firstLine="0"/>
        <w:jc w:val="both"/>
      </w:pPr>
      <w:r>
        <w:rPr>
          <w:rFonts w:ascii="Times New Roman" w:cs="Times New Roman" w:eastAsia="Times New Roman" w:hAnsi="Times New Roman"/>
          <w:b/>
          <w:bCs/>
          <w:sz w:val="28"/>
          <w:szCs w:val="28"/>
        </w:rPr>
        <w:t xml:space="preserve">1 АНАЛИЗ ПРЕДМЕТНОЙ ОБЛАСТИ И ОБЗОР СУЩЕСТВУЮЩИХ ПОДХОДОВ К ПОСТРОЕНИЮ РЕКОМЕНДАТЕЛЬНЫХ СИСТЕМ</w:t>
      </w:r>
      <w:r>
        <w:rPr>
          <w:rFonts w:ascii="Times New Roman" w:cs="Times New Roman" w:eastAsia="Times New Roman" w:hAnsi="Times New Roman"/>
          <w:b/>
          <w:bCs/>
          <w:sz w:val="28"/>
          <w:szCs w:val="28"/>
        </w:rPr>
        <w:t xml:space="preserve">	8</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1.1 Проблематика рекомендательных систем в контексте информационной перегруженности</w:t>
      </w:r>
      <w:r>
        <w:rPr>
          <w:rFonts w:ascii="Times New Roman" w:cs="Times New Roman" w:eastAsia="Times New Roman" w:hAnsi="Times New Roman"/>
          <w:b w:val="false"/>
          <w:bCs w:val="false"/>
          <w:sz w:val="28"/>
          <w:szCs w:val="28"/>
        </w:rPr>
        <w:t xml:space="preserve">	8</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1.1.1 Масштаб проблемы выбора мобильных приложений в современных магазинах.</w:t>
      </w:r>
      <w:r>
        <w:rPr>
          <w:rFonts w:ascii="Times New Roman" w:cs="Times New Roman" w:eastAsia="Times New Roman" w:hAnsi="Times New Roman"/>
          <w:b w:val="false"/>
          <w:bCs w:val="false"/>
          <w:sz w:val="28"/>
          <w:szCs w:val="28"/>
        </w:rPr>
        <w:t xml:space="preserve">	8</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1.1.2 Ограничения существующих механизмов поиска и ранжирования в Google Play и App Store.</w:t>
      </w:r>
      <w:r>
        <w:rPr>
          <w:rFonts w:ascii="Times New Roman" w:cs="Times New Roman" w:eastAsia="Times New Roman" w:hAnsi="Times New Roman"/>
          <w:b w:val="false"/>
          <w:bCs w:val="false"/>
          <w:sz w:val="28"/>
          <w:szCs w:val="28"/>
        </w:rPr>
        <w:t xml:space="preserve">	11</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1.1.3 Проблема холодного старта и разреженности матрицы взаимодействий.</w:t>
      </w:r>
      <w:r>
        <w:rPr>
          <w:rFonts w:ascii="Times New Roman" w:cs="Times New Roman" w:eastAsia="Times New Roman" w:hAnsi="Times New Roman"/>
          <w:b w:val="false"/>
          <w:bCs w:val="false"/>
          <w:sz w:val="28"/>
          <w:szCs w:val="28"/>
        </w:rPr>
        <w:t xml:space="preserve">	14</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1.1.4 Неявные предпочтения пользователя как нерешённая задача классических методов.</w:t>
      </w:r>
      <w:r>
        <w:rPr>
          <w:rFonts w:ascii="Times New Roman" w:cs="Times New Roman" w:eastAsia="Times New Roman" w:hAnsi="Times New Roman"/>
          <w:b w:val="false"/>
          <w:bCs w:val="false"/>
          <w:sz w:val="28"/>
          <w:szCs w:val="28"/>
        </w:rPr>
        <w:t xml:space="preserve">	17</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1.2 Классификация и сравнительный анализ методов построения рекомендательных систем</w:t>
      </w:r>
      <w:r>
        <w:rPr>
          <w:rFonts w:ascii="Times New Roman" w:cs="Times New Roman" w:eastAsia="Times New Roman" w:hAnsi="Times New Roman"/>
          <w:b w:val="false"/>
          <w:bCs w:val="false"/>
          <w:sz w:val="28"/>
          <w:szCs w:val="28"/>
        </w:rPr>
        <w:t xml:space="preserve">	20</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1.2.1 Коллаборативная фильтрация: принципы, разновидности и ограничения.</w:t>
      </w:r>
      <w:r>
        <w:rPr>
          <w:rFonts w:ascii="Times New Roman" w:cs="Times New Roman" w:eastAsia="Times New Roman" w:hAnsi="Times New Roman"/>
          <w:b w:val="false"/>
          <w:bCs w:val="false"/>
          <w:sz w:val="28"/>
          <w:szCs w:val="28"/>
        </w:rPr>
        <w:t xml:space="preserve">	20</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1.2.2 Контентная фильтрация и гибридные подходы.</w:t>
      </w:r>
      <w:r>
        <w:rPr>
          <w:rFonts w:ascii="Times New Roman" w:cs="Times New Roman" w:eastAsia="Times New Roman" w:hAnsi="Times New Roman"/>
          <w:b w:val="false"/>
          <w:bCs w:val="false"/>
          <w:sz w:val="28"/>
          <w:szCs w:val="28"/>
        </w:rPr>
        <w:t xml:space="preserve">	24</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1.2.3 Методы на основе глубокого обучения и семантических представлений.</w:t>
      </w:r>
      <w:r>
        <w:rPr>
          <w:rFonts w:ascii="Times New Roman" w:cs="Times New Roman" w:eastAsia="Times New Roman" w:hAnsi="Times New Roman"/>
          <w:b w:val="false"/>
          <w:bCs w:val="false"/>
          <w:sz w:val="28"/>
          <w:szCs w:val="28"/>
        </w:rPr>
        <w:t xml:space="preserve">	28</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1.3 Диалоговые рекомендательные системы и применение больших языковых моделей</w:t>
      </w:r>
      <w:r>
        <w:rPr>
          <w:rFonts w:ascii="Times New Roman" w:cs="Times New Roman" w:eastAsia="Times New Roman" w:hAnsi="Times New Roman"/>
          <w:b w:val="false"/>
          <w:bCs w:val="false"/>
          <w:sz w:val="28"/>
          <w:szCs w:val="28"/>
        </w:rPr>
        <w:t xml:space="preserve">	33</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1.3.1 Обзор архитектур открытых LLM: Qwen, DeepSeek, LLaMA.</w:t>
      </w:r>
      <w:r>
        <w:rPr>
          <w:rFonts w:ascii="Times New Roman" w:cs="Times New Roman" w:eastAsia="Times New Roman" w:hAnsi="Times New Roman"/>
          <w:b w:val="false"/>
          <w:bCs w:val="false"/>
          <w:sz w:val="28"/>
          <w:szCs w:val="28"/>
        </w:rPr>
        <w:t xml:space="preserve">	33</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1.3.2 Применение LLM для извлечения предпочтений пользователя из естественного языка.</w:t>
      </w:r>
      <w:r>
        <w:rPr>
          <w:rFonts w:ascii="Times New Roman" w:cs="Times New Roman" w:eastAsia="Times New Roman" w:hAnsi="Times New Roman"/>
          <w:b w:val="false"/>
          <w:bCs w:val="false"/>
          <w:sz w:val="28"/>
          <w:szCs w:val="28"/>
        </w:rPr>
        <w:t xml:space="preserve">	38</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1.3.3 Обзор диалоговых рекомендательных систем: ConvRec, CRS, UNICORN.</w:t>
      </w:r>
      <w:r>
        <w:rPr>
          <w:rFonts w:ascii="Times New Roman" w:cs="Times New Roman" w:eastAsia="Times New Roman" w:hAnsi="Times New Roman"/>
          <w:b w:val="false"/>
          <w:bCs w:val="false"/>
          <w:sz w:val="28"/>
          <w:szCs w:val="28"/>
        </w:rPr>
        <w:t xml:space="preserve">	43</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1.4 Анализ открытых датасетов для задачи рекомендации мобильных приложений</w:t>
      </w:r>
      <w:r>
        <w:rPr>
          <w:rFonts w:ascii="Times New Roman" w:cs="Times New Roman" w:eastAsia="Times New Roman" w:hAnsi="Times New Roman"/>
          <w:b w:val="false"/>
          <w:bCs w:val="false"/>
          <w:sz w:val="28"/>
          <w:szCs w:val="28"/>
        </w:rPr>
        <w:t xml:space="preserve">	48</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1.4.1 Google Play Store Apps Dataset (Kaggle).</w:t>
      </w:r>
      <w:r>
        <w:rPr>
          <w:rFonts w:ascii="Times New Roman" w:cs="Times New Roman" w:eastAsia="Times New Roman" w:hAnsi="Times New Roman"/>
          <w:b w:val="false"/>
          <w:bCs w:val="false"/>
          <w:sz w:val="28"/>
          <w:szCs w:val="28"/>
        </w:rPr>
        <w:t xml:space="preserve">	48</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1.4.2 iTunes Search API как источник метаданных iOS-приложений.</w:t>
      </w:r>
      <w:r>
        <w:rPr>
          <w:rFonts w:ascii="Times New Roman" w:cs="Times New Roman" w:eastAsia="Times New Roman" w:hAnsi="Times New Roman"/>
          <w:b w:val="false"/>
          <w:bCs w:val="false"/>
          <w:sz w:val="28"/>
          <w:szCs w:val="28"/>
        </w:rPr>
        <w:t xml:space="preserve">	51</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1.4.3 Синтетические диалоговые датасеты: REDIAL, DuRecDial.</w:t>
      </w:r>
      <w:r>
        <w:rPr>
          <w:rFonts w:ascii="Times New Roman" w:cs="Times New Roman" w:eastAsia="Times New Roman" w:hAnsi="Times New Roman"/>
          <w:b w:val="false"/>
          <w:bCs w:val="false"/>
          <w:sz w:val="28"/>
          <w:szCs w:val="28"/>
        </w:rPr>
        <w:t xml:space="preserve">	53</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1.5 Выводы по первой главе и обоснование предложенного подхода</w:t>
      </w:r>
      <w:r>
        <w:rPr>
          <w:rFonts w:ascii="Times New Roman" w:cs="Times New Roman" w:eastAsia="Times New Roman" w:hAnsi="Times New Roman"/>
          <w:b w:val="false"/>
          <w:bCs w:val="false"/>
          <w:sz w:val="28"/>
          <w:szCs w:val="28"/>
        </w:rPr>
        <w:t xml:space="preserve">	56</w:t>
      </w:r>
    </w:p>
    <w:p>
      <w:pPr>
        <w:tabs>
          <w:tab w:val="right" w:pos="8500" w:leader="dot"/>
        </w:tabs>
        <w:spacing w:after="0" w:line="360"/>
        <w:ind w:left="0" w:firstLine="0"/>
        <w:jc w:val="both"/>
      </w:pPr>
      <w:r>
        <w:rPr>
          <w:rFonts w:ascii="Times New Roman" w:cs="Times New Roman" w:eastAsia="Times New Roman" w:hAnsi="Times New Roman"/>
          <w:b/>
          <w:bCs/>
          <w:sz w:val="28"/>
          <w:szCs w:val="28"/>
        </w:rPr>
        <w:t xml:space="preserve">2 РАЗРАБОТКА АЛГОРИТМА КОНТЕКСТНО-ЗАВИСИМОГО ДИАЛОГОВОГО РАНЖИРОВАНИЯ (CoDiRank)</w:t>
      </w:r>
      <w:r>
        <w:rPr>
          <w:rFonts w:ascii="Times New Roman" w:cs="Times New Roman" w:eastAsia="Times New Roman" w:hAnsi="Times New Roman"/>
          <w:b/>
          <w:bCs/>
          <w:sz w:val="28"/>
          <w:szCs w:val="28"/>
        </w:rPr>
        <w:t xml:space="preserve">	59</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2.1 Формализация задачи диалоговой рекомендации приложений</w:t>
      </w:r>
      <w:r>
        <w:rPr>
          <w:rFonts w:ascii="Times New Roman" w:cs="Times New Roman" w:eastAsia="Times New Roman" w:hAnsi="Times New Roman"/>
          <w:b w:val="false"/>
          <w:bCs w:val="false"/>
          <w:sz w:val="28"/>
          <w:szCs w:val="28"/>
        </w:rPr>
        <w:t xml:space="preserve">	59</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2.1.1 Постановка задачи и система обозначений.</w:t>
      </w:r>
      <w:r>
        <w:rPr>
          <w:rFonts w:ascii="Times New Roman" w:cs="Times New Roman" w:eastAsia="Times New Roman" w:hAnsi="Times New Roman"/>
          <w:b w:val="false"/>
          <w:bCs w:val="false"/>
          <w:sz w:val="28"/>
          <w:szCs w:val="28"/>
        </w:rPr>
        <w:t xml:space="preserve">	59</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2.1.2 Математическая модель динамического профиля интересов пользователя.</w:t>
      </w:r>
      <w:r>
        <w:rPr>
          <w:rFonts w:ascii="Times New Roman" w:cs="Times New Roman" w:eastAsia="Times New Roman" w:hAnsi="Times New Roman"/>
          <w:b w:val="false"/>
          <w:bCs w:val="false"/>
          <w:sz w:val="28"/>
          <w:szCs w:val="28"/>
        </w:rPr>
        <w:t xml:space="preserve">	62</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2.1.3 Ограничения и допущения модели.</w:t>
      </w:r>
      <w:r>
        <w:rPr>
          <w:rFonts w:ascii="Times New Roman" w:cs="Times New Roman" w:eastAsia="Times New Roman" w:hAnsi="Times New Roman"/>
          <w:b w:val="false"/>
          <w:bCs w:val="false"/>
          <w:sz w:val="28"/>
          <w:szCs w:val="28"/>
        </w:rPr>
        <w:t xml:space="preserve">	66</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2.2 Архитектура алгоритма CoDiRank</w:t>
      </w:r>
      <w:r>
        <w:rPr>
          <w:rFonts w:ascii="Times New Roman" w:cs="Times New Roman" w:eastAsia="Times New Roman" w:hAnsi="Times New Roman"/>
          <w:b w:val="false"/>
          <w:bCs w:val="false"/>
          <w:sz w:val="28"/>
          <w:szCs w:val="28"/>
        </w:rPr>
        <w:t xml:space="preserve">	69</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2.2.1 Общая схема алгоритма и взаимодействие компонентов.</w:t>
      </w:r>
      <w:r>
        <w:rPr>
          <w:rFonts w:ascii="Times New Roman" w:cs="Times New Roman" w:eastAsia="Times New Roman" w:hAnsi="Times New Roman"/>
          <w:b w:val="false"/>
          <w:bCs w:val="false"/>
          <w:sz w:val="28"/>
          <w:szCs w:val="28"/>
        </w:rPr>
        <w:t xml:space="preserve">	69</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2.2.2 Модуль семантического извлечения интересов на основе Qwen.</w:t>
      </w:r>
      <w:r>
        <w:rPr>
          <w:rFonts w:ascii="Times New Roman" w:cs="Times New Roman" w:eastAsia="Times New Roman" w:hAnsi="Times New Roman"/>
          <w:b w:val="false"/>
          <w:bCs w:val="false"/>
          <w:sz w:val="28"/>
          <w:szCs w:val="28"/>
        </w:rPr>
        <w:t xml:space="preserve">	73</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2.2.3 Механизм динамического обновления латентного вектора профиля.</w:t>
      </w:r>
      <w:r>
        <w:rPr>
          <w:rFonts w:ascii="Times New Roman" w:cs="Times New Roman" w:eastAsia="Times New Roman" w:hAnsi="Times New Roman"/>
          <w:b w:val="false"/>
          <w:bCs w:val="false"/>
          <w:sz w:val="28"/>
          <w:szCs w:val="28"/>
        </w:rPr>
        <w:t xml:space="preserve">	77</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2.2.4 Функция контекстно-зависимой релевантности с учётом истории диалога.</w:t>
      </w:r>
      <w:r>
        <w:rPr>
          <w:rFonts w:ascii="Times New Roman" w:cs="Times New Roman" w:eastAsia="Times New Roman" w:hAnsi="Times New Roman"/>
          <w:b w:val="false"/>
          <w:bCs w:val="false"/>
          <w:sz w:val="28"/>
          <w:szCs w:val="28"/>
        </w:rPr>
        <w:t xml:space="preserve">	81</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2.2.5 Алгоритм финального ранжирования и генерации объяснений.</w:t>
      </w:r>
      <w:r>
        <w:rPr>
          <w:rFonts w:ascii="Times New Roman" w:cs="Times New Roman" w:eastAsia="Times New Roman" w:hAnsi="Times New Roman"/>
          <w:b w:val="false"/>
          <w:bCs w:val="false"/>
          <w:sz w:val="28"/>
          <w:szCs w:val="28"/>
        </w:rPr>
        <w:t xml:space="preserve">	85</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2.3 Теоретическое обоснование и сравнение с базовыми методами</w:t>
      </w:r>
      <w:r>
        <w:rPr>
          <w:rFonts w:ascii="Times New Roman" w:cs="Times New Roman" w:eastAsia="Times New Roman" w:hAnsi="Times New Roman"/>
          <w:b w:val="false"/>
          <w:bCs w:val="false"/>
          <w:sz w:val="28"/>
          <w:szCs w:val="28"/>
        </w:rPr>
        <w:t xml:space="preserve">	89</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2.3.1 Сравнение с BM25, матричной факторизацией и BERT-score.</w:t>
      </w:r>
      <w:r>
        <w:rPr>
          <w:rFonts w:ascii="Times New Roman" w:cs="Times New Roman" w:eastAsia="Times New Roman" w:hAnsi="Times New Roman"/>
          <w:b w:val="false"/>
          <w:bCs w:val="false"/>
          <w:sz w:val="28"/>
          <w:szCs w:val="28"/>
        </w:rPr>
        <w:t xml:space="preserve">	89</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2.3.2 Вычислительная сложность алгоритма.</w:t>
      </w:r>
      <w:r>
        <w:rPr>
          <w:rFonts w:ascii="Times New Roman" w:cs="Times New Roman" w:eastAsia="Times New Roman" w:hAnsi="Times New Roman"/>
          <w:b w:val="false"/>
          <w:bCs w:val="false"/>
          <w:sz w:val="28"/>
          <w:szCs w:val="28"/>
        </w:rPr>
        <w:t xml:space="preserve">	93</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2.4 Универсальность алгоритма и применимость к произвольным предметным областям</w:t>
      </w:r>
      <w:r>
        <w:rPr>
          <w:rFonts w:ascii="Times New Roman" w:cs="Times New Roman" w:eastAsia="Times New Roman" w:hAnsi="Times New Roman"/>
          <w:b w:val="false"/>
          <w:bCs w:val="false"/>
          <w:sz w:val="28"/>
          <w:szCs w:val="28"/>
        </w:rPr>
        <w:t xml:space="preserve">	96</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2.5 Выводы по второй главе</w:t>
      </w:r>
      <w:r>
        <w:rPr>
          <w:rFonts w:ascii="Times New Roman" w:cs="Times New Roman" w:eastAsia="Times New Roman" w:hAnsi="Times New Roman"/>
          <w:b w:val="false"/>
          <w:bCs w:val="false"/>
          <w:sz w:val="28"/>
          <w:szCs w:val="28"/>
        </w:rPr>
        <w:t xml:space="preserve">	99</w:t>
      </w:r>
    </w:p>
    <w:p>
      <w:pPr>
        <w:tabs>
          <w:tab w:val="right" w:pos="8500" w:leader="dot"/>
        </w:tabs>
        <w:spacing w:after="0" w:line="360"/>
        <w:ind w:left="0" w:firstLine="0"/>
        <w:jc w:val="both"/>
      </w:pPr>
      <w:r>
        <w:rPr>
          <w:rFonts w:ascii="Times New Roman" w:cs="Times New Roman" w:eastAsia="Times New Roman" w:hAnsi="Times New Roman"/>
          <w:b/>
          <w:bCs/>
          <w:sz w:val="28"/>
          <w:szCs w:val="28"/>
        </w:rPr>
        <w:t xml:space="preserve">3 ПРОГРАММНАЯ РЕАЛИЗАЦИЯ И ЭКСПЕРИМЕНТАЛЬНАЯ ОЦЕНКА АЛГОРИТМА CoDiRank</w:t>
      </w:r>
      <w:r>
        <w:rPr>
          <w:rFonts w:ascii="Times New Roman" w:cs="Times New Roman" w:eastAsia="Times New Roman" w:hAnsi="Times New Roman"/>
          <w:b/>
          <w:bCs/>
          <w:sz w:val="28"/>
          <w:szCs w:val="28"/>
        </w:rPr>
        <w:t xml:space="preserve">	102</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3.1 Архитектура программной системы</w:t>
      </w:r>
      <w:r>
        <w:rPr>
          <w:rFonts w:ascii="Times New Roman" w:cs="Times New Roman" w:eastAsia="Times New Roman" w:hAnsi="Times New Roman"/>
          <w:b w:val="false"/>
          <w:bCs w:val="false"/>
          <w:sz w:val="28"/>
          <w:szCs w:val="28"/>
        </w:rPr>
        <w:t xml:space="preserve">	102</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3.1.1 Общая архитектура: компоненты и потоки данных.</w:t>
      </w:r>
      <w:r>
        <w:rPr>
          <w:rFonts w:ascii="Times New Roman" w:cs="Times New Roman" w:eastAsia="Times New Roman" w:hAnsi="Times New Roman"/>
          <w:b w:val="false"/>
          <w:bCs w:val="false"/>
          <w:sz w:val="28"/>
          <w:szCs w:val="28"/>
        </w:rPr>
        <w:t xml:space="preserve">	102</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3.1.2 Развёртывание Qwen через Ollama: конфигурация и параметры инференса.</w:t>
      </w:r>
      <w:r>
        <w:rPr>
          <w:rFonts w:ascii="Times New Roman" w:cs="Times New Roman" w:eastAsia="Times New Roman" w:hAnsi="Times New Roman"/>
          <w:b w:val="false"/>
          <w:bCs w:val="false"/>
          <w:sz w:val="28"/>
          <w:szCs w:val="28"/>
        </w:rPr>
        <w:t xml:space="preserve">	106</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3.1.3 Схема базы данных для хранения профилей пользователей и истории диалогов.</w:t>
      </w:r>
      <w:r>
        <w:rPr>
          <w:rFonts w:ascii="Times New Roman" w:cs="Times New Roman" w:eastAsia="Times New Roman" w:hAnsi="Times New Roman"/>
          <w:b w:val="false"/>
          <w:bCs w:val="false"/>
          <w:sz w:val="28"/>
          <w:szCs w:val="28"/>
        </w:rPr>
        <w:t xml:space="preserve">	110</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3.1.4 Реализация Telegram-бота как интерфейса взаимодействия.</w:t>
      </w:r>
      <w:r>
        <w:rPr>
          <w:rFonts w:ascii="Times New Roman" w:cs="Times New Roman" w:eastAsia="Times New Roman" w:hAnsi="Times New Roman"/>
          <w:b w:val="false"/>
          <w:bCs w:val="false"/>
          <w:sz w:val="28"/>
          <w:szCs w:val="28"/>
        </w:rPr>
        <w:t xml:space="preserve">	114</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3.2 Формирование экспериментального датасета</w:t>
      </w:r>
      <w:r>
        <w:rPr>
          <w:rFonts w:ascii="Times New Roman" w:cs="Times New Roman" w:eastAsia="Times New Roman" w:hAnsi="Times New Roman"/>
          <w:b w:val="false"/>
          <w:bCs w:val="false"/>
          <w:sz w:val="28"/>
          <w:szCs w:val="28"/>
        </w:rPr>
        <w:t xml:space="preserve">	118</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3.2.1 Сбор и структурирование каталога приложений из открытых источников.</w:t>
      </w:r>
      <w:r>
        <w:rPr>
          <w:rFonts w:ascii="Times New Roman" w:cs="Times New Roman" w:eastAsia="Times New Roman" w:hAnsi="Times New Roman"/>
          <w:b w:val="false"/>
          <w:bCs w:val="false"/>
          <w:sz w:val="28"/>
          <w:szCs w:val="28"/>
        </w:rPr>
        <w:t xml:space="preserve">	118</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3.2.2 Генерация синтетических диалогов для обучения и тестирования.</w:t>
      </w:r>
      <w:r>
        <w:rPr>
          <w:rFonts w:ascii="Times New Roman" w:cs="Times New Roman" w:eastAsia="Times New Roman" w:hAnsi="Times New Roman"/>
          <w:b w:val="false"/>
          <w:bCs w:val="false"/>
          <w:sz w:val="28"/>
          <w:szCs w:val="28"/>
        </w:rPr>
        <w:t xml:space="preserve">	122</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3.2.3 Разметка релевантности и оценка качества сформированного датасета.</w:t>
      </w:r>
      <w:r>
        <w:rPr>
          <w:rFonts w:ascii="Times New Roman" w:cs="Times New Roman" w:eastAsia="Times New Roman" w:hAnsi="Times New Roman"/>
          <w:b w:val="false"/>
          <w:bCs w:val="false"/>
          <w:sz w:val="28"/>
          <w:szCs w:val="28"/>
        </w:rPr>
        <w:t xml:space="preserve">	126</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3.3 Экспериментальная оценка алгоритма CoDiRank</w:t>
      </w:r>
      <w:r>
        <w:rPr>
          <w:rFonts w:ascii="Times New Roman" w:cs="Times New Roman" w:eastAsia="Times New Roman" w:hAnsi="Times New Roman"/>
          <w:b w:val="false"/>
          <w:bCs w:val="false"/>
          <w:sz w:val="28"/>
          <w:szCs w:val="28"/>
        </w:rPr>
        <w:t xml:space="preserve">	130</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3.3.1 Метрики оценки качества рекомендаций: NDCG@K, Precision@K, MRR, HR@K.</w:t>
      </w:r>
      <w:r>
        <w:rPr>
          <w:rFonts w:ascii="Times New Roman" w:cs="Times New Roman" w:eastAsia="Times New Roman" w:hAnsi="Times New Roman"/>
          <w:b w:val="false"/>
          <w:bCs w:val="false"/>
          <w:sz w:val="28"/>
          <w:szCs w:val="28"/>
        </w:rPr>
        <w:t xml:space="preserve">	130</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3.3.2 Сравнительный анализ CoDiRank и baseline-методов.</w:t>
      </w:r>
      <w:r>
        <w:rPr>
          <w:rFonts w:ascii="Times New Roman" w:cs="Times New Roman" w:eastAsia="Times New Roman" w:hAnsi="Times New Roman"/>
          <w:b w:val="false"/>
          <w:bCs w:val="false"/>
          <w:sz w:val="28"/>
          <w:szCs w:val="28"/>
        </w:rPr>
        <w:t xml:space="preserve">	134</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3.3.3 Анализ влияния глубины диалога на точность профиля и качество рекомендаций.</w:t>
      </w:r>
      <w:r>
        <w:rPr>
          <w:rFonts w:ascii="Times New Roman" w:cs="Times New Roman" w:eastAsia="Times New Roman" w:hAnsi="Times New Roman"/>
          <w:b w:val="false"/>
          <w:bCs w:val="false"/>
          <w:sz w:val="28"/>
          <w:szCs w:val="28"/>
        </w:rPr>
        <w:t xml:space="preserve">	139</w:t>
      </w:r>
    </w:p>
    <w:p>
      <w:pPr>
        <w:tabs>
          <w:tab w:val="right" w:pos="8500" w:leader="dot"/>
        </w:tabs>
        <w:spacing w:after="0" w:line="360"/>
        <w:ind w:left="720" w:firstLine="0"/>
        <w:jc w:val="both"/>
      </w:pPr>
      <w:r>
        <w:rPr>
          <w:rFonts w:ascii="Times New Roman" w:cs="Times New Roman" w:eastAsia="Times New Roman" w:hAnsi="Times New Roman"/>
          <w:b w:val="false"/>
          <w:bCs w:val="false"/>
          <w:sz w:val="28"/>
          <w:szCs w:val="28"/>
        </w:rPr>
        <w:t xml:space="preserve">3.3.4 Оценка эффективности обработки проблемы холодного старта.</w:t>
      </w:r>
      <w:r>
        <w:rPr>
          <w:rFonts w:ascii="Times New Roman" w:cs="Times New Roman" w:eastAsia="Times New Roman" w:hAnsi="Times New Roman"/>
          <w:b w:val="false"/>
          <w:bCs w:val="false"/>
          <w:sz w:val="28"/>
          <w:szCs w:val="28"/>
        </w:rPr>
        <w:t xml:space="preserve">	143</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3.4 Анализ результатов и ограничений системы</w:t>
      </w:r>
      <w:r>
        <w:rPr>
          <w:rFonts w:ascii="Times New Roman" w:cs="Times New Roman" w:eastAsia="Times New Roman" w:hAnsi="Times New Roman"/>
          <w:b w:val="false"/>
          <w:bCs w:val="false"/>
          <w:sz w:val="28"/>
          <w:szCs w:val="28"/>
        </w:rPr>
        <w:t xml:space="preserve">	147</w:t>
      </w:r>
    </w:p>
    <w:p>
      <w:pPr>
        <w:tabs>
          <w:tab w:val="right" w:pos="8500" w:leader="dot"/>
        </w:tabs>
        <w:spacing w:after="0" w:line="360"/>
        <w:ind w:left="360" w:firstLine="0"/>
        <w:jc w:val="both"/>
      </w:pPr>
      <w:r>
        <w:rPr>
          <w:rFonts w:ascii="Times New Roman" w:cs="Times New Roman" w:eastAsia="Times New Roman" w:hAnsi="Times New Roman"/>
          <w:b w:val="false"/>
          <w:bCs w:val="false"/>
          <w:sz w:val="28"/>
          <w:szCs w:val="28"/>
        </w:rPr>
        <w:t xml:space="preserve">3.5 Выводы по третьей главе</w:t>
      </w:r>
      <w:r>
        <w:rPr>
          <w:rFonts w:ascii="Times New Roman" w:cs="Times New Roman" w:eastAsia="Times New Roman" w:hAnsi="Times New Roman"/>
          <w:b w:val="false"/>
          <w:bCs w:val="false"/>
          <w:sz w:val="28"/>
          <w:szCs w:val="28"/>
        </w:rPr>
        <w:t xml:space="preserve">	151</w:t>
      </w:r>
    </w:p>
    <w:p>
      <w:pPr>
        <w:tabs>
          <w:tab w:val="right" w:pos="8500" w:leader="dot"/>
        </w:tabs>
        <w:spacing w:after="0" w:line="360"/>
        <w:ind w:left="0" w:firstLine="0"/>
        <w:jc w:val="both"/>
      </w:pPr>
      <w:r>
        <w:rPr>
          <w:rFonts w:ascii="Times New Roman" w:cs="Times New Roman" w:eastAsia="Times New Roman" w:hAnsi="Times New Roman"/>
          <w:b/>
          <w:bCs/>
          <w:sz w:val="28"/>
          <w:szCs w:val="28"/>
        </w:rPr>
        <w:t xml:space="preserve">ЗАКЛЮЧЕНИЕ</w:t>
      </w:r>
      <w:r>
        <w:rPr>
          <w:rFonts w:ascii="Times New Roman" w:cs="Times New Roman" w:eastAsia="Times New Roman" w:hAnsi="Times New Roman"/>
          <w:b/>
          <w:bCs/>
          <w:sz w:val="28"/>
          <w:szCs w:val="28"/>
        </w:rPr>
        <w:t xml:space="preserve">	154</w:t>
      </w:r>
    </w:p>
    <w:p>
      <w:pPr>
        <w:tabs>
          <w:tab w:val="right" w:pos="8500" w:leader="dot"/>
        </w:tabs>
        <w:spacing w:after="0" w:line="360"/>
        <w:ind w:left="0" w:firstLine="0"/>
        <w:jc w:val="both"/>
      </w:pPr>
      <w:r>
        <w:rPr>
          <w:rFonts w:ascii="Times New Roman" w:cs="Times New Roman" w:eastAsia="Times New Roman" w:hAnsi="Times New Roman"/>
          <w:b/>
          <w:bCs/>
          <w:sz w:val="28"/>
          <w:szCs w:val="28"/>
        </w:rPr>
        <w:t xml:space="preserve">СПИСОК ИСПОЛЬЗОВАННЫХ ИСТОЧНИКОВ</w:t>
      </w:r>
      <w:r>
        <w:rPr>
          <w:rFonts w:ascii="Times New Roman" w:cs="Times New Roman" w:eastAsia="Times New Roman" w:hAnsi="Times New Roman"/>
          <w:b/>
          <w:bCs/>
          <w:sz w:val="28"/>
          <w:szCs w:val="28"/>
        </w:rPr>
        <w:t xml:space="preserve">	157</w:t>
      </w:r>
    </w:p>
    <w:p>
      <w:pPr>
        <w:tabs>
          <w:tab w:val="right" w:pos="8500" w:leader="dot"/>
        </w:tabs>
        <w:spacing w:after="0" w:line="360"/>
        <w:ind w:left="0" w:firstLine="0"/>
        <w:jc w:val="both"/>
      </w:pPr>
      <w:r>
        <w:rPr>
          <w:rFonts w:ascii="Times New Roman" w:cs="Times New Roman" w:eastAsia="Times New Roman" w:hAnsi="Times New Roman"/>
          <w:b/>
          <w:bCs/>
          <w:sz w:val="28"/>
          <w:szCs w:val="28"/>
        </w:rPr>
        <w:t xml:space="preserve">ПРИЛОЖЕНИЕ А</w:t>
      </w:r>
      <w:r>
        <w:rPr>
          <w:rFonts w:ascii="Times New Roman" w:cs="Times New Roman" w:eastAsia="Times New Roman" w:hAnsi="Times New Roman"/>
          <w:b/>
          <w:bCs/>
          <w:sz w:val="28"/>
          <w:szCs w:val="28"/>
        </w:rPr>
        <w:t xml:space="preserve">	168</w:t>
      </w:r>
    </w:p>
    <w:p>
      <w:pPr>
        <w:tabs>
          <w:tab w:val="right" w:pos="8500" w:leader="dot"/>
        </w:tabs>
        <w:spacing w:after="0" w:line="360"/>
        <w:ind w:left="0" w:firstLine="0"/>
        <w:jc w:val="both"/>
      </w:pPr>
      <w:r>
        <w:rPr>
          <w:rFonts w:ascii="Times New Roman" w:cs="Times New Roman" w:eastAsia="Times New Roman" w:hAnsi="Times New Roman"/>
          <w:b/>
          <w:bCs/>
          <w:sz w:val="28"/>
          <w:szCs w:val="28"/>
        </w:rPr>
        <w:t xml:space="preserve">ПРИЛОЖЕНИЕ Б</w:t>
      </w:r>
      <w:r>
        <w:rPr>
          <w:rFonts w:ascii="Times New Roman" w:cs="Times New Roman" w:eastAsia="Times New Roman" w:hAnsi="Times New Roman"/>
          <w:b/>
          <w:bCs/>
          <w:sz w:val="28"/>
          <w:szCs w:val="28"/>
        </w:rPr>
        <w:t xml:space="preserve">	175</w:t>
      </w:r>
    </w:p>
    <w:p>
      <w:pPr>
        <w:pStyle w:val="Heading1"/>
        <w:pageBreakBefore/>
        <w:spacing w:before="0" w:after="0" w:line="360"/>
        <w:ind w:firstLine="0"/>
        <w:jc w:val="center"/>
      </w:pPr>
      <w:r>
        <w:rPr>
          <w:rFonts w:ascii="Times New Roman" w:cs="Times New Roman" w:eastAsia="Times New Roman" w:hAnsi="Times New Roman"/>
          <w:b/>
          <w:bCs/>
          <w:sz w:val="28"/>
          <w:szCs w:val="28"/>
        </w:rPr>
        <w:t xml:space="preserve">ВВЕДЕНИЕ</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i/>
          <w:iCs/>
          <w:sz w:val="28"/>
          <w:szCs w:val="28"/>
        </w:rPr>
        <w:t xml:space="preserve">Актуальность.</w:t>
      </w:r>
      <w:r>
        <w:rPr>
          <w:rFonts w:ascii="Times New Roman" w:cs="Times New Roman" w:eastAsia="Times New Roman" w:hAnsi="Times New Roman"/>
          <w:sz w:val="28"/>
          <w:szCs w:val="28"/>
        </w:rPr>
        <w:t xml:space="preserve"> Стремительный рост числа мобильных приложений в современных цифровых экосистемах порождает феномен информационной перегруженности, при котором пользователь объективно лишён возможности осуществить осознанный и релевантный выбор среди более чем трёх миллионов приложений, представленных в каждом из ведущих магазинов. Существующие системы поиска и рекомендации приложений опираются преимущественно на методы коллаборативной фильтрации и статистики популярности, что обусловливает ряд принципиальных ограничений: неспособность формировать рекомендации для новых пользователей при отсутствии накопленной истории взаимодействий (проблема холодного старта), критическую зависимость от разреженности матрицы взаимодействий, а также игнорирование неявных и контекстуально обусловленных предпочтений пользователя.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Особую актуальность проблема приобретает в условиях повсеместного распространения диалоговых интерфейсов и мессенджеров как основных каналов коммуникации. Пользователь современного мобильного устройства зачастую способен сформулировать потребность в естественно-языковой форме: нужно что-то для медитации без рекламы, ищу трекер питания с поддержкой русского языка, однако существующие поисковые механизмы магазинов приложений не обрабатывают такие запросы адекватно, сводя их к ключевым словам и тем самым существенно снижая релевантность результатов.</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Развитие открытых больших языковых моделей семейства Qwen компании Alibaba Cloud и DeepSeek открывает принципиально новые возможности для построения диалоговых рекомендательных систем, способных извлекать латентные предпочтения пользователя непосредственно из хода многоходового естественно-языкового диалога. Вместе с тем существующие исследования в данной области либо требуют дорогостоящей разметки диалоговых корпусов, либо обрабатывают каждый запрос изолированно, не накапливая контекст взаимодействия для последующего ранжирования.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i/>
          <w:iCs/>
          <w:sz w:val="28"/>
          <w:szCs w:val="28"/>
        </w:rPr>
        <w:t xml:space="preserve">Цель и задачи исследования.</w:t>
      </w:r>
      <w:r>
        <w:rPr>
          <w:rFonts w:ascii="Times New Roman" w:cs="Times New Roman" w:eastAsia="Times New Roman" w:hAnsi="Times New Roman"/>
          <w:i/>
          <w:iCs/>
          <w:sz w:val="28"/>
          <w:szCs w:val="28"/>
        </w:rPr>
        <w:t xml:space="preserve"> Целью </w:t>
      </w:r>
      <w:r>
        <w:rPr>
          <w:rFonts w:ascii="Times New Roman" w:cs="Times New Roman" w:eastAsia="Times New Roman" w:hAnsi="Times New Roman"/>
          <w:sz w:val="28"/>
          <w:szCs w:val="28"/>
        </w:rPr>
        <w:t xml:space="preserve">данной работы является разработка и экспериментальная верификация алгоритма контекстно-зависимого диалогового ранжирования рекомендаций мобильных приложений, основанного на динамическом построении латентного вектора предпочтений пользователя в пространстве семантических представлений большой языковой модели в процессе многоходового диалога.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Для достижения поставленной цели необходимо решить следующие </w:t>
      </w:r>
      <w:r>
        <w:rPr>
          <w:rFonts w:ascii="Times New Roman" w:cs="Times New Roman" w:eastAsia="Times New Roman" w:hAnsi="Times New Roman"/>
          <w:i/>
          <w:iCs/>
          <w:sz w:val="28"/>
          <w:szCs w:val="28"/>
        </w:rPr>
        <w:t xml:space="preserve">задачи</w:t>
      </w:r>
      <w:r>
        <w:rPr>
          <w:rFonts w:ascii="Times New Roman" w:cs="Times New Roman" w:eastAsia="Times New Roman" w:hAnsi="Times New Roman"/>
          <w:sz w:val="28"/>
          <w:szCs w:val="28"/>
        </w:rPr>
        <w:t xml:space="preserve">:</w:t>
      </w:r>
    </w:p>
    <w:p>
      <w:pPr>
        <w:pStyle w:val="ListParagraph"/>
        <w:numPr>
          <w:ilvl w:val="0"/>
          <w:numId w:val="2"/>
        </w:numPr>
        <w:spacing w:after="0" w:line="360"/>
        <w:jc w:val="both"/>
      </w:pPr>
      <w:r>
        <w:rPr>
          <w:rFonts w:ascii="Times New Roman" w:cs="Times New Roman" w:eastAsia="Times New Roman" w:hAnsi="Times New Roman"/>
          <w:sz w:val="28"/>
          <w:szCs w:val="28"/>
        </w:rPr>
        <w:t xml:space="preserve">Провести системный анализ существующих методов построения рекомендательных систем, выявить их принципиальные ограничения применительно к задаче подбора мобильных приложений.</w:t>
      </w:r>
    </w:p>
    <w:p>
      <w:pPr>
        <w:pStyle w:val="ListParagraph"/>
        <w:numPr>
          <w:ilvl w:val="0"/>
          <w:numId w:val="2"/>
        </w:numPr>
        <w:spacing w:after="0" w:line="360"/>
        <w:jc w:val="both"/>
      </w:pPr>
      <w:r>
        <w:rPr>
          <w:rFonts w:ascii="Times New Roman" w:cs="Times New Roman" w:eastAsia="Times New Roman" w:hAnsi="Times New Roman"/>
          <w:sz w:val="28"/>
          <w:szCs w:val="28"/>
        </w:rPr>
        <w:t xml:space="preserve">Исследовать современные архитектуры открытых больших языковых моделей и методы их применения в диалоговых рекомендательных системах.</w:t>
      </w:r>
    </w:p>
    <w:p>
      <w:pPr>
        <w:pStyle w:val="ListParagraph"/>
        <w:numPr>
          <w:ilvl w:val="0"/>
          <w:numId w:val="2"/>
        </w:numPr>
        <w:spacing w:after="0" w:line="360"/>
        <w:jc w:val="both"/>
      </w:pPr>
      <w:r>
        <w:rPr>
          <w:rFonts w:ascii="Times New Roman" w:cs="Times New Roman" w:eastAsia="Times New Roman" w:hAnsi="Times New Roman"/>
          <w:sz w:val="28"/>
          <w:szCs w:val="28"/>
        </w:rPr>
        <w:t xml:space="preserve">Разработать математическую модель динамического профиля интересов пользователя и алгоритм его обновления в процессе диалога.</w:t>
      </w:r>
    </w:p>
    <w:p>
      <w:pPr>
        <w:pStyle w:val="ListParagraph"/>
        <w:numPr>
          <w:ilvl w:val="0"/>
          <w:numId w:val="2"/>
        </w:numPr>
        <w:spacing w:after="0" w:line="360"/>
        <w:jc w:val="both"/>
      </w:pPr>
      <w:r>
        <w:rPr>
          <w:rFonts w:ascii="Times New Roman" w:cs="Times New Roman" w:eastAsia="Times New Roman" w:hAnsi="Times New Roman"/>
          <w:sz w:val="28"/>
          <w:szCs w:val="28"/>
        </w:rPr>
        <w:t xml:space="preserve">Разработать алгоритм контекстно-зависимого ранжирования CoDiRank, реализующий функцию релевантности с учётом полной истории диалогового взаимодействия.</w:t>
      </w:r>
    </w:p>
    <w:p>
      <w:pPr>
        <w:pStyle w:val="ListParagraph"/>
        <w:numPr>
          <w:ilvl w:val="0"/>
          <w:numId w:val="2"/>
        </w:numPr>
        <w:spacing w:after="0" w:line="360"/>
        <w:jc w:val="both"/>
      </w:pPr>
      <w:r>
        <w:rPr>
          <w:rFonts w:ascii="Times New Roman" w:cs="Times New Roman" w:eastAsia="Times New Roman" w:hAnsi="Times New Roman"/>
          <w:sz w:val="28"/>
          <w:szCs w:val="28"/>
        </w:rPr>
        <w:t xml:space="preserve">Сформировать экспериментальный датасет на основе открытых источников метаданных мобильных приложений и синтетических диалоговых корпусов.</w:t>
      </w:r>
    </w:p>
    <w:p>
      <w:pPr>
        <w:pStyle w:val="ListParagraph"/>
        <w:numPr>
          <w:ilvl w:val="0"/>
          <w:numId w:val="2"/>
        </w:numPr>
        <w:spacing w:after="0" w:line="360"/>
        <w:jc w:val="both"/>
      </w:pPr>
      <w:r>
        <w:rPr>
          <w:rFonts w:ascii="Times New Roman" w:cs="Times New Roman" w:eastAsia="Times New Roman" w:hAnsi="Times New Roman"/>
          <w:sz w:val="28"/>
          <w:szCs w:val="28"/>
        </w:rPr>
        <w:t xml:space="preserve">Реализовать программный прототип системы с диалоговым интерфейсом на базе платформы Telegram и провести экспериментальную оценку качества разработанного алгоритма в сравнении с базовыми методами.</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i/>
          <w:iCs/>
          <w:sz w:val="28"/>
          <w:szCs w:val="28"/>
        </w:rPr>
        <w:t xml:space="preserve">Объект, предмет, методы исследования, научная новизна.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i/>
          <w:iCs/>
          <w:sz w:val="28"/>
          <w:szCs w:val="28"/>
        </w:rPr>
        <w:t xml:space="preserve">Объектом исследования </w:t>
      </w:r>
      <w:r>
        <w:rPr>
          <w:rFonts w:ascii="Times New Roman" w:cs="Times New Roman" w:eastAsia="Times New Roman" w:hAnsi="Times New Roman"/>
          <w:sz w:val="28"/>
          <w:szCs w:val="28"/>
        </w:rPr>
        <w:t xml:space="preserve">является процесс построения персонализированных рекомендаций элементов каталога на основе анализа естественно-языковых взаимодействий пользователя.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i/>
          <w:iCs/>
          <w:sz w:val="28"/>
          <w:szCs w:val="28"/>
        </w:rPr>
        <w:t xml:space="preserve">Предмет исследования </w:t>
      </w:r>
      <w:r>
        <w:rPr>
          <w:rFonts w:ascii="Times New Roman" w:cs="Times New Roman" w:eastAsia="Times New Roman" w:hAnsi="Times New Roman"/>
          <w:sz w:val="28"/>
          <w:szCs w:val="28"/>
        </w:rPr>
        <w:t xml:space="preserve">— методы и алгоритмы диалогового ранжирования, обеспечивающие динамическое извлечение и уточнение латентных предпочтений пользователя в процессе многоходового диалога без предварительно накопленных данных о его поведении.</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i/>
          <w:iCs/>
          <w:sz w:val="28"/>
          <w:szCs w:val="28"/>
        </w:rPr>
        <w:t xml:space="preserve">Методы исследования </w:t>
      </w:r>
      <w:r>
        <w:rPr>
          <w:rFonts w:ascii="Times New Roman" w:cs="Times New Roman" w:eastAsia="Times New Roman" w:hAnsi="Times New Roman"/>
          <w:sz w:val="28"/>
          <w:szCs w:val="28"/>
        </w:rPr>
        <w:t xml:space="preserve">включают методы теории информационного поиска, математического моделирования, машинного обучения и обработки естественного языка, семантических векторных представлений, а также экспериментальную оценку с использованием стандартных метрик качества рекомендательных систем.</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i/>
          <w:iCs/>
          <w:sz w:val="28"/>
          <w:szCs w:val="28"/>
        </w:rPr>
        <w:t xml:space="preserve">Научная новизна </w:t>
      </w:r>
      <w:r>
        <w:rPr>
          <w:rFonts w:ascii="Times New Roman" w:cs="Times New Roman" w:eastAsia="Times New Roman" w:hAnsi="Times New Roman"/>
          <w:sz w:val="28"/>
          <w:szCs w:val="28"/>
        </w:rPr>
        <w:t xml:space="preserve">работы состоит в следующем: впервые предложен алгоритм контекстно-зависимого диалогового ранжирования CoDiRank, основанный на динамическом построении латентного вектора предпочтений пользователя в пространстве семантических эмбеддингов большой языковой модели Qwen в процессе многоходового диалога. В отличие от классических методов коллаборативной и контентной фильтрации, предложенный алгоритм не требует предварительно накопленной матрицы взаимодействий пользователь-элемент, что обеспечивает эффективное разрешение проблемы холодного старта. Функция релевантности в алгоритме учитывает не только семантическую близость текущего запроса к метаданным приложения, но и полный диалоговый контекст, историю уточнений, явных и неявных отклонений пользователя, что позволяет итеративно уточнять профиль интересов без дополнительной разметки данных.</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before="200" w:after="200" w:line="360"/>
        <w:ind w:firstLine="0"/>
        <w:jc w:val="center"/>
      </w:pPr>
      <w:r>
        <w:rPr>
          <w:rFonts w:ascii="Times New Roman" w:cs="Times New Roman" w:eastAsia="Times New Roman" w:hAnsi="Times New Roman"/>
          <w:b/>
          <w:bCs/>
          <w:caps/>
          <w:sz w:val="28"/>
          <w:szCs w:val="28"/>
        </w:rPr>
        <w:t xml:space="preserve">НАУЧНАЯ НОВИЗНА ДИССЕРТАЦИОННОГО ИССЛЕДОВАНИЯ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Научная новизна диссертационной работы состоит в следующем.</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sz w:val="28"/>
          <w:szCs w:val="28"/>
        </w:rPr>
        <w:t xml:space="preserve">1. </w:t>
      </w:r>
      <w:r>
        <w:rPr>
          <w:rFonts w:ascii="Times New Roman" w:cs="Times New Roman" w:eastAsia="Times New Roman" w:hAnsi="Times New Roman"/>
          <w:sz w:val="28"/>
          <w:szCs w:val="28"/>
        </w:rPr>
        <w:t xml:space="preserve">Впервые предложен и теоретически обоснован алгоритм контекстно-зависимого диалогового ранжирования CoDiRank (Conversational Dialogue Ranking), реализующий динамическое построение латентного вектора предпочтений пользователя в пространстве семантических эмбеддингов большой языковой модели в процессе многоходового диалогового взаимодействия. В отличие от существующих методов рекомендации приложений, алгоритм не требует предварительно накопленной матрицы взаимодействий пользователь-элемент и тем самым преодолевает проблему холодного старта на уровне архитектурного решения, а не как дополнительный эвристический механизм.</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sz w:val="28"/>
          <w:szCs w:val="28"/>
        </w:rPr>
        <w:t xml:space="preserve">2. </w:t>
      </w:r>
      <w:r>
        <w:rPr>
          <w:rFonts w:ascii="Times New Roman" w:cs="Times New Roman" w:eastAsia="Times New Roman" w:hAnsi="Times New Roman"/>
          <w:sz w:val="28"/>
          <w:szCs w:val="28"/>
        </w:rPr>
        <w:t xml:space="preserve">Разработана оригинальная математическая модель динамического профиля интересов пользователя, основанная на экспоненциально взвешенном накоплении семантических эмбеддингов пользовательских высказываний с параметрически регулируемым коэффициентом инерции alpha, обеспечивающим адаптивный баланс между накопленными историческими предпочтениями и актуальными данными текущего хода диалога. Данная модель принципиально отличается от подходов, использующих усреднение или конкатенацию истории запросов, тем, что обеспечивает монотонное уточнение профиля по мере углубления диалога без необходимости переобучения модели.</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sz w:val="28"/>
          <w:szCs w:val="28"/>
        </w:rPr>
        <w:t xml:space="preserve">3. </w:t>
      </w:r>
      <w:r>
        <w:rPr>
          <w:rFonts w:ascii="Times New Roman" w:cs="Times New Roman" w:eastAsia="Times New Roman" w:hAnsi="Times New Roman"/>
          <w:sz w:val="28"/>
          <w:szCs w:val="28"/>
        </w:rPr>
        <w:t xml:space="preserve">Предложена оригинальная функция контекстно-зависимой релевантности R(i,D,t), являющаяся взвешенной линейной комбинацией трёх компонент: семантической близости эмбеддинга метаданных приложения к динамическому вектору профиля, атрибутного соответствия структурированным требованиям, извлечённым из диалоговой истории, и штрафного члена за семантическую близость к ранее отклонённым пользователем элементам. Данная трёхкомпонентная формулировка впервые объединяет непрерывное семантическое сходство, дискретное атрибутное соответствие и отрицательную обратную связь в единой аналитической форме, допускающей эффективное вычисление для каталогов промышленного масштаба.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sz w:val="28"/>
          <w:szCs w:val="28"/>
        </w:rPr>
        <w:t xml:space="preserve">4. </w:t>
      </w:r>
      <w:r>
        <w:rPr>
          <w:rFonts w:ascii="Times New Roman" w:cs="Times New Roman" w:eastAsia="Times New Roman" w:hAnsi="Times New Roman"/>
          <w:sz w:val="28"/>
          <w:szCs w:val="28"/>
        </w:rPr>
        <w:t xml:space="preserve">Разработан метод формирования синтетического диалогового датасета для предметной области рекомендации мобильных приложений на основе управляемой генерации диалогов с использованием крупной языковой модели при заданных атрибутных профилях целевых приложений. Предложенный метод позволяет преодолеть отсутствие размеченных диалоговых корпусов в данной предметной области и обеспечивает воспроизводимость экспериментальных результатов.</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sz w:val="28"/>
          <w:szCs w:val="28"/>
        </w:rPr>
        <w:t xml:space="preserve">5. </w:t>
      </w:r>
      <w:r>
        <w:rPr>
          <w:rFonts w:ascii="Times New Roman" w:cs="Times New Roman" w:eastAsia="Times New Roman" w:hAnsi="Times New Roman"/>
          <w:sz w:val="28"/>
          <w:szCs w:val="28"/>
        </w:rPr>
        <w:t xml:space="preserve">Экспериментально установлен нелинейный характер зависимости качества рекомендаций от глубины диалога (S-образная кривая), выявлена точка информационной насыщенности профиля (3-й ход диалога), и предложена пороговая стратегия активации механизма ранжирования на основе нормы вектора профиля, обеспечивающая оптимальный баланс между длиной диалога и качеством рекомендаций.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i/>
          <w:iCs/>
          <w:sz w:val="28"/>
          <w:szCs w:val="28"/>
        </w:rPr>
        <w:t xml:space="preserve">Практическая значимость результатов. </w:t>
      </w:r>
      <w:r>
        <w:rPr>
          <w:rFonts w:ascii="Times New Roman" w:cs="Times New Roman" w:eastAsia="Times New Roman" w:hAnsi="Times New Roman"/>
          <w:sz w:val="28"/>
          <w:szCs w:val="28"/>
        </w:rPr>
        <w:t xml:space="preserve">Разработанный алгоритм CoDiRank реализован в виде программного прототипа диалоговой рекомендательной системы с интерфейсом на платформе Telegram, функционирующего на основе локально развёрнутой языковой модели Qwen без передачи пользовательских данных на внешние серверы, что обеспечивает соответствие требованиям Федерального закона No152-ФЗ «О персональных данных». Алгоритм спроектирован как предметно-независимый и применим к произвольным каталогам при минимальной адаптации входных метаданных.</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i/>
          <w:iCs/>
          <w:sz w:val="28"/>
          <w:szCs w:val="28"/>
        </w:rPr>
        <w:t xml:space="preserve">Апробация результатов работы. </w:t>
      </w:r>
      <w:r>
        <w:rPr>
          <w:rFonts w:ascii="Times New Roman" w:cs="Times New Roman" w:eastAsia="Times New Roman" w:hAnsi="Times New Roman"/>
          <w:sz w:val="28"/>
          <w:szCs w:val="28"/>
        </w:rPr>
        <w:t xml:space="preserve">Результаты, полученные в ходе диссертационного исследования, докладывались на школе-конференции НЦФМ (Саров, 2024 г.). Основные положения работы отражены в научной публикации, представленной на кафедре компьютерных технологий ДонГУ.</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b/>
          <w:bCs/>
          <w:i/>
          <w:iCs/>
          <w:sz w:val="28"/>
          <w:szCs w:val="28"/>
        </w:rPr>
        <w:t xml:space="preserve">Структура и объем работы. </w:t>
      </w:r>
      <w:r>
        <w:rPr>
          <w:rFonts w:ascii="Times New Roman" w:cs="Times New Roman" w:eastAsia="Times New Roman" w:hAnsi="Times New Roman"/>
          <w:sz w:val="28"/>
          <w:szCs w:val="28"/>
        </w:rPr>
        <w:t xml:space="preserve">Диссертационная работа состоит из введения, трёх глав, заключения, списка использованных источников и приложений. Общий объём работы составляет 180 страниц машинописного текста, включая 28 рисунков, 15 таблиц и 45 наименований в списке литературы.</w:t>
      </w:r>
    </w:p>
    <w:p>
      <w:pPr>
        <w:pStyle w:val="Heading1"/>
        <w:pageBreakBefore/>
        <w:spacing w:before="0" w:after="0" w:line="360"/>
        <w:ind w:firstLine="0"/>
        <w:jc w:val="center"/>
      </w:pPr>
      <w:r>
        <w:rPr>
          <w:rFonts w:ascii="Times New Roman" w:cs="Times New Roman" w:eastAsia="Times New Roman" w:hAnsi="Times New Roman"/>
          <w:b/>
          <w:bCs/>
          <w:sz w:val="28"/>
          <w:szCs w:val="28"/>
        </w:rPr>
        <w:t xml:space="preserve">1 АНАЛИЗ ПРЕДМЕТНОЙ ОБЛАСТИ И ОБЗОР СУЩЕСТВУЮЩИХ ПОДХОДОВ К ПОСТРОЕНИЮ РЕКОМЕНДАТЕЛЬНЫХ СИСТЕМ</w:t>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1.1 Проблематика рекомендательных систем в контексте информационной перегруженности</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Феномен информационной перегруженности, описанный в рамках теории когнитивной нагрузки, приобретает особую остроту в контексте современных мобильных экосистем </w:t>
      </w:r>
      <w:r>
        <w:rPr>
          <w:rFonts w:ascii="Times New Roman" w:cs="Times New Roman" w:eastAsia="Times New Roman" w:hAnsi="Times New Roman"/>
          <w:sz w:val="28"/>
          <w:szCs w:val="28"/>
        </w:rPr>
        <w:t xml:space="preserve"> [46]</w:t>
      </w:r>
      <w:r>
        <w:rPr>
          <w:rFonts w:ascii="Times New Roman" w:cs="Times New Roman" w:eastAsia="Times New Roman" w:hAnsi="Times New Roman"/>
          <w:sz w:val="28"/>
          <w:szCs w:val="28"/>
        </w:rPr>
        <w:t xml:space="preserve">. По данным открытой статистики AppBrain за 2024 год, каталог Google Play содержит свыше 3,5 миллиона приложений, тогда как App Store компании Apple насчитывает более 1,8 миллиона позиций </w:t>
      </w:r>
      <w:r>
        <w:rPr>
          <w:rFonts w:ascii="Times New Roman" w:cs="Times New Roman" w:eastAsia="Times New Roman" w:hAnsi="Times New Roman"/>
          <w:sz w:val="28"/>
          <w:szCs w:val="28"/>
        </w:rPr>
        <w:t xml:space="preserve"> [30]</w:t>
      </w:r>
      <w:r>
        <w:rPr>
          <w:rFonts w:ascii="Times New Roman" w:cs="Times New Roman" w:eastAsia="Times New Roman" w:hAnsi="Times New Roman"/>
          <w:sz w:val="28"/>
          <w:szCs w:val="28"/>
        </w:rPr>
        <w:t xml:space="preserve">. При этом среднестатистический пользователь мобильного устройства использует регулярно не более 10-15 приложений, что свидетельствует о критическом несоответствии между объёмом доступного предложения и реальными паттернами потребления.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Существующие механизмы навигации по каталогам приложений, категориальная классификация, рейтинги популярности, редакционные подборки, обеспечивают лишь поверхностную персонализацию и не учитывают индивидуальный контекст потребностей пользователя. Ключевым ограничением является обработка пользовательских запросов по принципу точного лексического сопоставления, что принципиально не позволяет интерпретировать семантически сложные, многокомпонентные или контекстно-зависимые потребности, сформулированные на естественном языке.</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1.1.1 Масштаб проблемы выбора мобильных приложений в современных магазинах.</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Анализ структуры каталогов ведущих магазинов приложений выявляет ряд системных проблем, препятствующих эффективному информационному поиску. Во-первых, значительная часть приложений дублирует функциональность друг друга при существенном различии в качестве исполнения. Во-вторых, семантика категорий приложений нередко пересекается: приложение для отслеживания привычек может относиться одновременно к категориям «Продуктивность», «Здоровье и фитнес» и «Образ жизни», что делает категориальный поиск принципиально неполным.</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Пример интерфейса поиска Google Play с неоднозначными результатами]</w:t>
      </w:r>
    </w:p>
    <w:p>
      <w:pPr>
        <w:jc w:val="center"/>
      </w:pPr>
      <w:r>
        <w:drawing>
          <wp:inline xmlns:a="http://schemas.openxmlformats.org/drawingml/2006/main" xmlns:pic="http://schemas.openxmlformats.org/drawingml/2006/picture">
            <wp:extent cx="5029200" cy="6302415"/>
            <wp:docPr id="1" name="Picture 1"/>
            <wp:cNvGraphicFramePr>
              <a:graphicFrameLocks noChangeAspect="1"/>
            </wp:cNvGraphicFramePr>
            <a:graphic>
              <a:graphicData uri="http://schemas.openxmlformats.org/drawingml/2006/picture">
                <pic:pic>
                  <pic:nvPicPr>
                    <pic:cNvPr id="0" name="fig_gplay_search.png"/>
                    <pic:cNvPicPr/>
                  </pic:nvPicPr>
                  <pic:blipFill>
                    <a:blip r:embed="rId7"/>
                    <a:stretch>
                      <a:fillRect/>
                    </a:stretch>
                  </pic:blipFill>
                  <pic:spPr>
                    <a:xfrm>
                      <a:off x="0" y="0"/>
                      <a:ext cx="5029200" cy="6302415"/>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Исследования в области информационного поиска демонстрируют, что пользователи существенно затрудняются с формулировкой запроса в виде ключевых слов при наличии сложной или составной потребности. Так, запрос «приложение для сна» может подразумевать генератор белого шума, приложение для медитации, трекер фаз сна или инструмент для постепенного отключения экрана — четыре принципиально различных класса приложений с разными функциональными характеристиками.</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1.1.2 Ограничения существующих механизмов поиска и ранжирования в Google Play и App Store.</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Алгоритмы ранжирования результатов поиска в магазинах приложений учитывают совокупность факторов: лексическое соответствие запросу в метаданных приложения, агрегированный пользовательский рейтинг, количество установок, динамику роста аудитории и ряд коммерческих факторов </w:t>
      </w:r>
      <w:r>
        <w:rPr>
          <w:rFonts w:ascii="Times New Roman" w:cs="Times New Roman" w:eastAsia="Times New Roman" w:hAnsi="Times New Roman"/>
          <w:sz w:val="28"/>
          <w:szCs w:val="28"/>
        </w:rPr>
        <w:t xml:space="preserve"> [46]</w:t>
      </w:r>
      <w:r>
        <w:rPr>
          <w:rFonts w:ascii="Times New Roman" w:cs="Times New Roman" w:eastAsia="Times New Roman" w:hAnsi="Times New Roman"/>
          <w:sz w:val="28"/>
          <w:szCs w:val="28"/>
        </w:rPr>
        <w:t xml:space="preserve">. Принципиальным ограничением данного подхода является ориентация исключительно на совокупное поведение аудитории при полном игнорировании индивидуального контекста конкретного пользователя.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Персонализация в Google Play реализована через механизм коллаборативной фильтрации: пользователю предлагаются приложения, популярные среди пользователей с аналогичной историей установок </w:t>
      </w:r>
      <w:r>
        <w:rPr>
          <w:rFonts w:ascii="Times New Roman" w:cs="Times New Roman" w:eastAsia="Times New Roman" w:hAnsi="Times New Roman"/>
          <w:sz w:val="28"/>
          <w:szCs w:val="28"/>
        </w:rPr>
        <w:t xml:space="preserve"> [14]</w:t>
      </w:r>
      <w:r>
        <w:rPr>
          <w:rFonts w:ascii="Times New Roman" w:cs="Times New Roman" w:eastAsia="Times New Roman" w:hAnsi="Times New Roman"/>
          <w:sz w:val="28"/>
          <w:szCs w:val="28"/>
        </w:rPr>
        <w:t xml:space="preserve">. Однако данный механизм имеет принципиальное ограничение: он способен обнаруживать корреляции между приложениями, ранее совместно устанавливавшимися, но не способен интерпретировать качественные характеристики пользовательских предпочтений, такие как нежелание видеть рекламу, предпочтение минималистичного интерфейса или требование поддержки конкретного языка </w:t>
      </w:r>
      <w:r>
        <w:rPr>
          <w:rFonts w:ascii="Times New Roman" w:cs="Times New Roman" w:eastAsia="Times New Roman" w:hAnsi="Times New Roman"/>
          <w:sz w:val="28"/>
          <w:szCs w:val="28"/>
        </w:rPr>
        <w:t xml:space="preserve"> [47]</w:t>
      </w:r>
      <w:r>
        <w:rPr>
          <w:rFonts w:ascii="Times New Roman" w:cs="Times New Roman" w:eastAsia="Times New Roman" w:hAnsi="Times New Roman"/>
          <w:sz w:val="28"/>
          <w:szCs w:val="28"/>
        </w:rPr>
        <w:t xml:space="preserve">.</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1.1.3 Проблема холодного старта и разреженности матрицы взаимодействий.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Проблема холодного старта (cold start problem) является одним из фундаментальных ограничений коллаборативных рекомендательных систем </w:t>
      </w:r>
      <w:r>
        <w:rPr>
          <w:rFonts w:ascii="Times New Roman" w:cs="Times New Roman" w:eastAsia="Times New Roman" w:hAnsi="Times New Roman"/>
          <w:sz w:val="28"/>
          <w:szCs w:val="28"/>
        </w:rPr>
        <w:t xml:space="preserve"> [51]</w:t>
      </w:r>
      <w:r>
        <w:rPr>
          <w:rFonts w:ascii="Times New Roman" w:cs="Times New Roman" w:eastAsia="Times New Roman" w:hAnsi="Times New Roman"/>
          <w:sz w:val="28"/>
          <w:szCs w:val="28"/>
        </w:rPr>
        <w:t xml:space="preserve"> и проявляется в двух аспектах: на стороне пользователя при отсутствии достаточной истории взаимодействий для построения профиля предпочтений; на стороне элемента при появлении нового приложения в каталоге, не имеющего истории установок и оценок.</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Проблема разреженности матрицы взаимодействий (sparsity problem) обусловлена тем, что даже при наличии развитой истории взаимодействий пользователь взаимодействует лишь с ничтожной долей доступного каталога </w:t>
      </w:r>
      <w:r>
        <w:rPr>
          <w:rFonts w:ascii="Times New Roman" w:cs="Times New Roman" w:eastAsia="Times New Roman" w:hAnsi="Times New Roman"/>
          <w:sz w:val="28"/>
          <w:szCs w:val="28"/>
        </w:rPr>
        <w:t xml:space="preserve"> [14]</w:t>
      </w:r>
      <w:r>
        <w:rPr>
          <w:rFonts w:ascii="Times New Roman" w:cs="Times New Roman" w:eastAsia="Times New Roman" w:hAnsi="Times New Roman"/>
          <w:sz w:val="28"/>
          <w:szCs w:val="28"/>
        </w:rPr>
        <w:t xml:space="preserve">. В матрице пользователь-приложение, насчитывающей миллионы строк и столбцов, заполнено значениями менее 0,01% ячеек, что критически ограничивает способность коллаборативных алгоритмов находить статистически значимые паттерны.</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Визуализация разреженности матрицы взаимодействий пользователь-приложение]</w:t>
      </w:r>
    </w:p>
    <w:p>
      <w:pPr>
        <w:jc w:val="center"/>
      </w:pPr>
      <w:r>
        <w:drawing>
          <wp:inline xmlns:a="http://schemas.openxmlformats.org/drawingml/2006/main" xmlns:pic="http://schemas.openxmlformats.org/drawingml/2006/picture">
            <wp:extent cx="5029200" cy="2651870"/>
            <wp:docPr id="2" name="Picture 2"/>
            <wp:cNvGraphicFramePr>
              <a:graphicFrameLocks noChangeAspect="1"/>
            </wp:cNvGraphicFramePr>
            <a:graphic>
              <a:graphicData uri="http://schemas.openxmlformats.org/drawingml/2006/picture">
                <pic:pic>
                  <pic:nvPicPr>
                    <pic:cNvPr id="0" name="fig_sparsity_matrix.png"/>
                    <pic:cNvPicPr/>
                  </pic:nvPicPr>
                  <pic:blipFill>
                    <a:blip r:embed="rId8"/>
                    <a:stretch>
                      <a:fillRect/>
                    </a:stretch>
                  </pic:blipFill>
                  <pic:spPr>
                    <a:xfrm>
                      <a:off x="0" y="0"/>
                      <a:ext cx="5029200" cy="2651870"/>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1.1.4 Неявные предпочтения пользователя как нерешённая задача классических методов.</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Классические рекомендательные системы оперируют преимущественно явными сигналами: оценками, установками, удалениями, либо имплицитными поведенческими данными. Вместе с тем значительная часть пользовательских предпочтений носит характер неявных качественных требований, которые не отражаются ни в явных, ни в поведенческих сигналах.</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К категории неявных предпочтений относятся: требования к монетизационной модели (отсутствие рекламы, наличие бесплатного функционала без обязательной подписки), требования к интерфейсу (минималистичность, поддержка тёмной темы), требования к приватности (отсутствие запроса избыточных разрешений), языковые и культурные предпочтения, а также ситуативный контекст использования. Перечисленные характеристики принципиально недоступны для извлечения методами коллаборативной фильтрации, однако могут быть эффективно выявлены в ходе структурированного диалога с пользователем.</w:t>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1.2 Классификация и сравнительный анализ методов построения рекомендательных систем</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В современной научной литературе принято выделять три основных парадигмы построения рекомендательных систем: коллаборативную фильтрацию, контентную фильтрацию и гибридные подходы. Каждая из парадигм обладает характерным набором преимуществ и ограничений, обусловленных лежащими в их основе предположениями о природе пользовательских предпочтений.</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1.2.1 Коллаборативная фильтрация: принципы, разновидности и ограничения.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Коллаборативная фильтрация (Collaborative Filtering, CF) основана на гипотезе о том, что пользователи, проявлявшие схожие предпочтения в прошлом, будут склонны к схожим предпочтениям в будущем </w:t>
      </w:r>
      <w:r>
        <w:rPr>
          <w:rFonts w:ascii="Times New Roman" w:cs="Times New Roman" w:eastAsia="Times New Roman" w:hAnsi="Times New Roman"/>
          <w:sz w:val="28"/>
          <w:szCs w:val="28"/>
        </w:rPr>
        <w:t xml:space="preserve"> [32]</w:t>
      </w:r>
      <w:r>
        <w:rPr>
          <w:rFonts w:ascii="Times New Roman" w:cs="Times New Roman" w:eastAsia="Times New Roman" w:hAnsi="Times New Roman"/>
          <w:sz w:val="28"/>
          <w:szCs w:val="28"/>
        </w:rPr>
        <w:t xml:space="preserve">. Метод оперирует матрицей взаимодействий R размерности m x n, где m — количество пользователей, n — количество элементов каталога, а элемент r(u,i) отражает оценку или факт взаимодействия пользователя u с элементом i.</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В рамках подхода CF принято различать методы на основе памяти (memory-based) и методы на основе модели (model-based) </w:t>
      </w:r>
      <w:r>
        <w:rPr>
          <w:rFonts w:ascii="Times New Roman" w:cs="Times New Roman" w:eastAsia="Times New Roman" w:hAnsi="Times New Roman"/>
          <w:sz w:val="28"/>
          <w:szCs w:val="28"/>
        </w:rPr>
        <w:t xml:space="preserve"> [24]</w:t>
      </w:r>
      <w:r>
        <w:rPr>
          <w:rFonts w:ascii="Times New Roman" w:cs="Times New Roman" w:eastAsia="Times New Roman" w:hAnsi="Times New Roman"/>
          <w:sz w:val="28"/>
          <w:szCs w:val="28"/>
        </w:rPr>
        <w:t xml:space="preserve">. Методы на основе памяти вычисляют сходство между пользователями или элементами с использованием мер косинусного сходства, корреляции Пирсона или меры Жаккара. Методы на основе модели, в частности матричная факторизация (SVD, ALS, NMF) </w:t>
      </w:r>
      <w:r>
        <w:rPr>
          <w:rFonts w:ascii="Times New Roman" w:cs="Times New Roman" w:eastAsia="Times New Roman" w:hAnsi="Times New Roman"/>
          <w:sz w:val="28"/>
          <w:szCs w:val="28"/>
        </w:rPr>
        <w:t xml:space="preserve"> [14]</w:t>
      </w:r>
      <w:r>
        <w:rPr>
          <w:rFonts w:ascii="Times New Roman" w:cs="Times New Roman" w:eastAsia="Times New Roman" w:hAnsi="Times New Roman"/>
          <w:sz w:val="28"/>
          <w:szCs w:val="28"/>
        </w:rPr>
        <w:t xml:space="preserve">, представляют матрицу взаимодействий в виде произведения двух матриц меньшего ранга: R = P x Q^T, где P и Q — матрицы латентных факторов пользователей и элементов соответственно.</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Схема матричной факторизации в задаче коллаборативной фильтрации]</w:t>
      </w:r>
    </w:p>
    <w:p>
      <w:pPr>
        <w:jc w:val="center"/>
      </w:pPr>
      <w:r>
        <w:drawing>
          <wp:inline xmlns:a="http://schemas.openxmlformats.org/drawingml/2006/main" xmlns:pic="http://schemas.openxmlformats.org/drawingml/2006/picture">
            <wp:extent cx="5029200" cy="1760823"/>
            <wp:docPr id="3" name="Picture 3"/>
            <wp:cNvGraphicFramePr>
              <a:graphicFrameLocks noChangeAspect="1"/>
            </wp:cNvGraphicFramePr>
            <a:graphic>
              <a:graphicData uri="http://schemas.openxmlformats.org/drawingml/2006/picture">
                <pic:pic>
                  <pic:nvPicPr>
                    <pic:cNvPr id="0" name="fig_matrix_factorization.png"/>
                    <pic:cNvPicPr/>
                  </pic:nvPicPr>
                  <pic:blipFill>
                    <a:blip r:embed="rId9"/>
                    <a:stretch>
                      <a:fillRect/>
                    </a:stretch>
                  </pic:blipFill>
                  <pic:spPr>
                    <a:xfrm>
                      <a:off x="0" y="0"/>
                      <a:ext cx="5029200" cy="1760823"/>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1.2.2 Контентная фильтрация и гибридные подходы.</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Контентная фильтрация (Content-Based Filtering, CBF) формирует рекомендации на основе сходства между характеристиками элементов и профилем предпочтений пользователя </w:t>
      </w:r>
      <w:r>
        <w:rPr>
          <w:rFonts w:ascii="Times New Roman" w:cs="Times New Roman" w:eastAsia="Times New Roman" w:hAnsi="Times New Roman"/>
          <w:sz w:val="28"/>
          <w:szCs w:val="28"/>
        </w:rPr>
        <w:t xml:space="preserve"> [32]</w:t>
      </w:r>
      <w:r>
        <w:rPr>
          <w:rFonts w:ascii="Times New Roman" w:cs="Times New Roman" w:eastAsia="Times New Roman" w:hAnsi="Times New Roman"/>
          <w:sz w:val="28"/>
          <w:szCs w:val="28"/>
        </w:rPr>
        <w:t xml:space="preserve">. Применительно к каталогу мобильных приложений контентная фильтрация оперирует такими признаками, как категория приложения, ключевые слова из описания, рейтинг возрастного ограничения, поддерживаемые языки интерфейса, модель монетизации и разрешения, запрашиваемые приложением.</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Гибридные рекомендательные системы объединяют преимущества CF и CBF, преодолевая ограничения каждого из подходов в отдельности </w:t>
      </w:r>
      <w:r>
        <w:rPr>
          <w:rFonts w:ascii="Times New Roman" w:cs="Times New Roman" w:eastAsia="Times New Roman" w:hAnsi="Times New Roman"/>
          <w:sz w:val="28"/>
          <w:szCs w:val="28"/>
        </w:rPr>
        <w:t xml:space="preserve"> [31]</w:t>
      </w:r>
      <w:r>
        <w:rPr>
          <w:rFonts w:ascii="Times New Roman" w:cs="Times New Roman" w:eastAsia="Times New Roman" w:hAnsi="Times New Roman"/>
          <w:sz w:val="28"/>
          <w:szCs w:val="28"/>
        </w:rPr>
        <w:t xml:space="preserve">. Наиболее распространёнными стратегиями гибридизации являются: взвешенное объединение (weighted hybridization), переключение между методами в зависимости от контекста (switching hybridization), каскадное применение (cascade hybridization) и признаковое объединение (feature combination).</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1.2.3 Методы на основе глубокого обучения и семантических представлений.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Применение методов глубокого обучения в задачах построения рекомендательных систем получило широкое распространение начиная с 2016 года </w:t>
      </w:r>
      <w:r>
        <w:rPr>
          <w:rFonts w:ascii="Times New Roman" w:cs="Times New Roman" w:eastAsia="Times New Roman" w:hAnsi="Times New Roman"/>
          <w:sz w:val="28"/>
          <w:szCs w:val="28"/>
        </w:rPr>
        <w:t xml:space="preserve"> [48]</w:t>
      </w:r>
      <w:r>
        <w:rPr>
          <w:rFonts w:ascii="Times New Roman" w:cs="Times New Roman" w:eastAsia="Times New Roman" w:hAnsi="Times New Roman"/>
          <w:sz w:val="28"/>
          <w:szCs w:val="28"/>
        </w:rPr>
        <w:t xml:space="preserve">. Ключевым достижением данного периода стала работа He et al. (2017) </w:t>
      </w:r>
      <w:r>
        <w:rPr>
          <w:rFonts w:ascii="Times New Roman" w:cs="Times New Roman" w:eastAsia="Times New Roman" w:hAnsi="Times New Roman"/>
          <w:sz w:val="28"/>
          <w:szCs w:val="28"/>
        </w:rPr>
        <w:t xml:space="preserve"> [1]</w:t>
      </w:r>
      <w:r>
        <w:rPr>
          <w:rFonts w:ascii="Times New Roman" w:cs="Times New Roman" w:eastAsia="Times New Roman" w:hAnsi="Times New Roman"/>
          <w:sz w:val="28"/>
          <w:szCs w:val="28"/>
        </w:rPr>
        <w:t xml:space="preserve">, предложившая нейронную коллаборативную фильтрацию (Neural Collaborative Filtering, NCF), заменившую скалярное произведение латентных векторов нелинейной нейронной сетью.</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Особое место среди методов на основе глубокого обучения занимают подходы, использующие предобученные языковые модели для извлечения семантических представлений текстовых метаданных элементов каталога </w:t>
      </w:r>
      <w:r>
        <w:rPr>
          <w:rFonts w:ascii="Times New Roman" w:cs="Times New Roman" w:eastAsia="Times New Roman" w:hAnsi="Times New Roman"/>
          <w:sz w:val="28"/>
          <w:szCs w:val="28"/>
        </w:rPr>
        <w:t xml:space="preserve"> [49]</w:t>
      </w:r>
      <w:r>
        <w:rPr>
          <w:rFonts w:ascii="Times New Roman" w:cs="Times New Roman" w:eastAsia="Times New Roman" w:hAnsi="Times New Roman"/>
          <w:sz w:val="28"/>
          <w:szCs w:val="28"/>
        </w:rPr>
        <w:t xml:space="preserve">. Применение эмбеддингов BERT </w:t>
      </w:r>
      <w:r>
        <w:rPr>
          <w:rFonts w:ascii="Times New Roman" w:cs="Times New Roman" w:eastAsia="Times New Roman" w:hAnsi="Times New Roman"/>
          <w:sz w:val="28"/>
          <w:szCs w:val="28"/>
        </w:rPr>
        <w:t xml:space="preserve"> [35]</w:t>
      </w:r>
      <w:r>
        <w:rPr>
          <w:rFonts w:ascii="Times New Roman" w:cs="Times New Roman" w:eastAsia="Times New Roman" w:hAnsi="Times New Roman"/>
          <w:sz w:val="28"/>
          <w:szCs w:val="28"/>
        </w:rPr>
        <w:t xml:space="preserve"> и Sentence-BERT </w:t>
      </w:r>
      <w:r>
        <w:rPr>
          <w:rFonts w:ascii="Times New Roman" w:cs="Times New Roman" w:eastAsia="Times New Roman" w:hAnsi="Times New Roman"/>
          <w:sz w:val="28"/>
          <w:szCs w:val="28"/>
        </w:rPr>
        <w:t xml:space="preserve"> [13]</w:t>
      </w:r>
      <w:r>
        <w:rPr>
          <w:rFonts w:ascii="Times New Roman" w:cs="Times New Roman" w:eastAsia="Times New Roman" w:hAnsi="Times New Roman"/>
          <w:sz w:val="28"/>
          <w:szCs w:val="28"/>
        </w:rPr>
        <w:t xml:space="preserve"> позволяет представлять описания приложений в виде плотных векторов в пространстве высокой размерности, семантически близких для функционально схожих приложений вне зависимости от лексического пересечения их описаний.</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Архитектура нейронной коллаборативной фильтрации (NCF)]</w:t>
      </w:r>
    </w:p>
    <w:p>
      <w:pPr>
        <w:jc w:val="center"/>
      </w:pPr>
      <w:r>
        <w:drawing>
          <wp:inline xmlns:a="http://schemas.openxmlformats.org/drawingml/2006/main" xmlns:pic="http://schemas.openxmlformats.org/drawingml/2006/picture">
            <wp:extent cx="5029200" cy="4517813"/>
            <wp:docPr id="4" name="Picture 4"/>
            <wp:cNvGraphicFramePr>
              <a:graphicFrameLocks noChangeAspect="1"/>
            </wp:cNvGraphicFramePr>
            <a:graphic>
              <a:graphicData uri="http://schemas.openxmlformats.org/drawingml/2006/picture">
                <pic:pic>
                  <pic:nvPicPr>
                    <pic:cNvPr id="0" name="fig_ncf_architecture.png"/>
                    <pic:cNvPicPr/>
                  </pic:nvPicPr>
                  <pic:blipFill>
                    <a:blip r:embed="rId10"/>
                    <a:stretch>
                      <a:fillRect/>
                    </a:stretch>
                  </pic:blipFill>
                  <pic:spPr>
                    <a:xfrm>
                      <a:off x="0" y="0"/>
                      <a:ext cx="5029200" cy="4517813"/>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1.3 Диалоговые рекомендательные системы и применение больших языковых моделей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Диалоговые рекомендательные системы (Conversational Recommender Systems, CRS) представляют собой класс интерактивных систем, формирующих рекомендации на основе многоходового диалогового взаимодействия с пользователем. Ключевым отличием CRS от традиционных рекомендательных систем является возможность активного уточнения предпочтений посредством задания уточняющих вопросов и динамического обновления модели предпочтений в ходе диалога.</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1.3.1 Обзор архитектур открытых LLM: Qwen, DeepSeek, LLaMA.</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Стремительное развитие открытых больших языковых моделей в 2023-2024 годах создало технологическую основу для построения диалоговых рекомендательных систем без обращения к проприетарным облачным API </w:t>
      </w:r>
      <w:r>
        <w:rPr>
          <w:rFonts w:ascii="Times New Roman" w:cs="Times New Roman" w:eastAsia="Times New Roman" w:hAnsi="Times New Roman"/>
          <w:sz w:val="28"/>
          <w:szCs w:val="28"/>
        </w:rPr>
        <w:t xml:space="preserve"> [53]</w:t>
      </w:r>
      <w:r>
        <w:rPr>
          <w:rFonts w:ascii="Times New Roman" w:cs="Times New Roman" w:eastAsia="Times New Roman" w:hAnsi="Times New Roman"/>
          <w:sz w:val="28"/>
          <w:szCs w:val="28"/>
        </w:rPr>
        <w:t xml:space="preserve">. Семейство моделей Qwen </w:t>
      </w:r>
      <w:r>
        <w:rPr>
          <w:rFonts w:ascii="Times New Roman" w:cs="Times New Roman" w:eastAsia="Times New Roman" w:hAnsi="Times New Roman"/>
          <w:sz w:val="28"/>
          <w:szCs w:val="28"/>
        </w:rPr>
        <w:t xml:space="preserve"> [10]</w:t>
      </w:r>
      <w:r>
        <w:rPr>
          <w:rFonts w:ascii="Times New Roman" w:cs="Times New Roman" w:eastAsia="Times New Roman" w:hAnsi="Times New Roman"/>
          <w:sz w:val="28"/>
          <w:szCs w:val="28"/>
        </w:rPr>
        <w:t xml:space="preserve">, разработанное компанией Alibaba Cloud и распространяемое под открытой лицензией, представляет особый интерес для задач локального развёртывания благодаря поддержке русского и других европейских языков, а также наличию моделей различного размера от 0,5B до 72B параметров.</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Модели семейства DeepSeek </w:t>
      </w:r>
      <w:r>
        <w:rPr>
          <w:rFonts w:ascii="Times New Roman" w:cs="Times New Roman" w:eastAsia="Times New Roman" w:hAnsi="Times New Roman"/>
          <w:sz w:val="28"/>
          <w:szCs w:val="28"/>
        </w:rPr>
        <w:t xml:space="preserve"> [11]</w:t>
      </w:r>
      <w:r>
        <w:rPr>
          <w:rFonts w:ascii="Times New Roman" w:cs="Times New Roman" w:eastAsia="Times New Roman" w:hAnsi="Times New Roman"/>
          <w:sz w:val="28"/>
          <w:szCs w:val="28"/>
        </w:rPr>
        <w:t xml:space="preserve"> демонстрируют высокие показатели качества на бенчмарках рассуждения и кодирования при относительно небольшом числе параметров. Семейство LLaMA компании Meta AI </w:t>
      </w:r>
      <w:r>
        <w:rPr>
          <w:rFonts w:ascii="Times New Roman" w:cs="Times New Roman" w:eastAsia="Times New Roman" w:hAnsi="Times New Roman"/>
          <w:sz w:val="28"/>
          <w:szCs w:val="28"/>
        </w:rPr>
        <w:t xml:space="preserve"> [9]</w:t>
      </w:r>
      <w:r>
        <w:rPr>
          <w:rFonts w:ascii="Times New Roman" w:cs="Times New Roman" w:eastAsia="Times New Roman" w:hAnsi="Times New Roman"/>
          <w:sz w:val="28"/>
          <w:szCs w:val="28"/>
        </w:rPr>
        <w:t xml:space="preserve"> обеспечивает широкую экосистему поддерживающих инструментов и является де-факто стандартом для исследований в области локально развёртываемых LLM.</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Сравнительная характеристика открытых LLM по размеру и качеству]</w:t>
      </w:r>
    </w:p>
    <w:p>
      <w:pPr>
        <w:jc w:val="center"/>
      </w:pPr>
      <w:r>
        <w:drawing>
          <wp:inline xmlns:a="http://schemas.openxmlformats.org/drawingml/2006/main" xmlns:pic="http://schemas.openxmlformats.org/drawingml/2006/picture">
            <wp:extent cx="5029200" cy="2226356"/>
            <wp:docPr id="5" name="Picture 5"/>
            <wp:cNvGraphicFramePr>
              <a:graphicFrameLocks noChangeAspect="1"/>
            </wp:cNvGraphicFramePr>
            <a:graphic>
              <a:graphicData uri="http://schemas.openxmlformats.org/drawingml/2006/picture">
                <pic:pic>
                  <pic:nvPicPr>
                    <pic:cNvPr id="0" name="fig_llm_comparison.png"/>
                    <pic:cNvPicPr/>
                  </pic:nvPicPr>
                  <pic:blipFill>
                    <a:blip r:embed="rId11"/>
                    <a:stretch>
                      <a:fillRect/>
                    </a:stretch>
                  </pic:blipFill>
                  <pic:spPr>
                    <a:xfrm>
                      <a:off x="0" y="0"/>
                      <a:ext cx="5029200" cy="2226356"/>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1.3.2 Применение LLM для извлечения предпочтений пользователя из естественного языка.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Применение больших языковых моделей для извлечения предпочтений пользователя из естественно-языкового диалога основывается на способности LLM к глубокому семантическому пониманию текста, разрешению кореференций, выявлению имплицитных утверждений </w:t>
      </w:r>
      <w:r>
        <w:rPr>
          <w:rFonts w:ascii="Times New Roman" w:cs="Times New Roman" w:eastAsia="Times New Roman" w:hAnsi="Times New Roman"/>
          <w:sz w:val="28"/>
          <w:szCs w:val="28"/>
        </w:rPr>
        <w:t xml:space="preserve"> [49]</w:t>
      </w:r>
      <w:r>
        <w:rPr>
          <w:rFonts w:ascii="Times New Roman" w:cs="Times New Roman" w:eastAsia="Times New Roman" w:hAnsi="Times New Roman"/>
          <w:sz w:val="28"/>
          <w:szCs w:val="28"/>
        </w:rPr>
        <w:t xml:space="preserve">. Принципиальным преимуществом данного подхода является возможность обработки неявных и косвенных сигналов предпочтений.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Если пользователь сообщает: «уже пробовал Headspace, но не понравилась необходимость платить за большинство медитаций», LLM способна извлечь из данного высказывания несколько атрибутов: предпочтение бесплатного функционала, опыт использования приложений для медитации и негативный опыт взаимодействия с конкретным приложением.</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1.3.3 Обзор диалоговых рекомендательных систем: ConvRec, CRS, UNICORN.</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Система KGSF (Knowledge Graph based Semantic Fusion) </w:t>
      </w:r>
      <w:r>
        <w:rPr>
          <w:rFonts w:ascii="Times New Roman" w:cs="Times New Roman" w:eastAsia="Times New Roman" w:hAnsi="Times New Roman"/>
          <w:sz w:val="28"/>
          <w:szCs w:val="28"/>
        </w:rPr>
        <w:t xml:space="preserve"> [6]</w:t>
      </w:r>
      <w:r>
        <w:rPr>
          <w:rFonts w:ascii="Times New Roman" w:cs="Times New Roman" w:eastAsia="Times New Roman" w:hAnsi="Times New Roman"/>
          <w:sz w:val="28"/>
          <w:szCs w:val="28"/>
        </w:rPr>
        <w:t xml:space="preserve"> интегрирует графы знаний в архитектуру диалоговой рекомендательной системы. UNICORN </w:t>
      </w:r>
      <w:r>
        <w:rPr>
          <w:rFonts w:ascii="Times New Roman" w:cs="Times New Roman" w:eastAsia="Times New Roman" w:hAnsi="Times New Roman"/>
          <w:sz w:val="28"/>
          <w:szCs w:val="28"/>
        </w:rPr>
        <w:t xml:space="preserve"> [12]</w:t>
      </w:r>
      <w:r>
        <w:rPr>
          <w:rFonts w:ascii="Times New Roman" w:cs="Times New Roman" w:eastAsia="Times New Roman" w:hAnsi="Times New Roman"/>
          <w:sz w:val="28"/>
          <w:szCs w:val="28"/>
        </w:rPr>
        <w:t xml:space="preserve"> представляет подход к унификации задачи диалоговой рекомендации через единую архитектуру. Система INSPIRED </w:t>
      </w:r>
      <w:r>
        <w:rPr>
          <w:rFonts w:ascii="Times New Roman" w:cs="Times New Roman" w:eastAsia="Times New Roman" w:hAnsi="Times New Roman"/>
          <w:sz w:val="28"/>
          <w:szCs w:val="28"/>
        </w:rPr>
        <w:t xml:space="preserve"> [28]</w:t>
      </w:r>
      <w:r>
        <w:rPr>
          <w:rFonts w:ascii="Times New Roman" w:cs="Times New Roman" w:eastAsia="Times New Roman" w:hAnsi="Times New Roman"/>
          <w:sz w:val="28"/>
          <w:szCs w:val="28"/>
        </w:rPr>
        <w:t xml:space="preserve"> демонстрирует эффективность применения персонализированных стратегий убеждения в диалоговых рекомендациях.</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Ключевым ограничением перечисленных систем является их ориентация на фиксированные предметные области с заранее размеченными диалоговыми корпусами </w:t>
      </w:r>
      <w:r>
        <w:rPr>
          <w:rFonts w:ascii="Times New Roman" w:cs="Times New Roman" w:eastAsia="Times New Roman" w:hAnsi="Times New Roman"/>
          <w:sz w:val="28"/>
          <w:szCs w:val="28"/>
        </w:rPr>
        <w:t xml:space="preserve"> [19]</w:t>
      </w:r>
      <w:r>
        <w:rPr>
          <w:rFonts w:ascii="Times New Roman" w:cs="Times New Roman" w:eastAsia="Times New Roman" w:hAnsi="Times New Roman"/>
          <w:sz w:val="28"/>
          <w:szCs w:val="28"/>
        </w:rPr>
        <w:t xml:space="preserve">, а также обработка каждого пользовательского высказывания в относительной изоляции без накопления семантически связного контекста для последующего использования в функции ранжирования.</w:t>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1.4 Анализ открытых датасетов для задачи рекомендации мобильных приложений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Для экспериментальной верификации разработанного алгоритма в настоящей работе использованы открытые датасеты метаданных мобильных приложений, дополненные синтетически сгенерированными диалоговыми корпусами.</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1.4.1 Google Play Store Apps Dataset (Kaggle).</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Датасет Google Play Store Apps, размещённый на платформе Kaggle, содержит метаданные более 10 000 приложений. Датасет включает следующие атрибуты: название приложения, категория, агрегированный рейтинг, количество оценок, число установок, модель монетизации, наличие встроенных покупок, размер, версия Android, возрастное ограничение и текстовое описание. Датасет широко применяется в академических исследованиях </w:t>
      </w:r>
      <w:r>
        <w:rPr>
          <w:rFonts w:ascii="Times New Roman" w:cs="Times New Roman" w:eastAsia="Times New Roman" w:hAnsi="Times New Roman"/>
          <w:sz w:val="28"/>
          <w:szCs w:val="28"/>
        </w:rPr>
        <w:t xml:space="preserve"> [25]</w:t>
      </w:r>
      <w:r>
        <w:rPr>
          <w:rFonts w:ascii="Times New Roman" w:cs="Times New Roman" w:eastAsia="Times New Roman" w:hAnsi="Times New Roman"/>
          <w:sz w:val="28"/>
          <w:szCs w:val="28"/>
        </w:rPr>
        <w:t xml:space="preserve">.</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Структура и статистика датасета Google Play Store Apps]</w:t>
      </w:r>
    </w:p>
    <w:p>
      <w:pPr>
        <w:jc w:val="center"/>
      </w:pPr>
      <w:r>
        <w:drawing>
          <wp:inline xmlns:a="http://schemas.openxmlformats.org/drawingml/2006/main" xmlns:pic="http://schemas.openxmlformats.org/drawingml/2006/picture">
            <wp:extent cx="5029200" cy="3159503"/>
            <wp:docPr id="6" name="Picture 6"/>
            <wp:cNvGraphicFramePr>
              <a:graphicFrameLocks noChangeAspect="1"/>
            </wp:cNvGraphicFramePr>
            <a:graphic>
              <a:graphicData uri="http://schemas.openxmlformats.org/drawingml/2006/picture">
                <pic:pic>
                  <pic:nvPicPr>
                    <pic:cNvPr id="0" name="fig_gplay_dataset.png"/>
                    <pic:cNvPicPr/>
                  </pic:nvPicPr>
                  <pic:blipFill>
                    <a:blip r:embed="rId12"/>
                    <a:stretch>
                      <a:fillRect/>
                    </a:stretch>
                  </pic:blipFill>
                  <pic:spPr>
                    <a:xfrm>
                      <a:off x="0" y="0"/>
                      <a:ext cx="5029200" cy="3159503"/>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1.4.2 iTunes Search API как источник метаданных iOS-приложений.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iTunes Search API представляет единственный официальный публично доступный интерфейс программного доступа к метаданным приложений из App Store компании Apple. API предоставляет атрибуты приложений в формате JSON: идентификатор, название, имя разработчика, категория, агрегированный рейтинг, количество оценок, цена, краткое и расширенное описание, ссылку на страницу приложения и иконку.</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1.4.3 Синтетические диалоговые датасеты: REDIAL, DuRecDial.</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Датасет ReDIAL </w:t>
      </w:r>
      <w:r>
        <w:rPr>
          <w:rFonts w:ascii="Times New Roman" w:cs="Times New Roman" w:eastAsia="Times New Roman" w:hAnsi="Times New Roman"/>
          <w:sz w:val="28"/>
          <w:szCs w:val="28"/>
        </w:rPr>
        <w:t xml:space="preserve"> [3]</w:t>
      </w:r>
      <w:r>
        <w:rPr>
          <w:rFonts w:ascii="Times New Roman" w:cs="Times New Roman" w:eastAsia="Times New Roman" w:hAnsi="Times New Roman"/>
          <w:sz w:val="28"/>
          <w:szCs w:val="28"/>
        </w:rPr>
        <w:t xml:space="preserve"> содержит более 10 000 аннотированных диалогов с рекомендациями фильмов. Датасет DuRecDial </w:t>
      </w:r>
      <w:r>
        <w:rPr>
          <w:rFonts w:ascii="Times New Roman" w:cs="Times New Roman" w:eastAsia="Times New Roman" w:hAnsi="Times New Roman"/>
          <w:sz w:val="28"/>
          <w:szCs w:val="28"/>
        </w:rPr>
        <w:t xml:space="preserve"> [27]</w:t>
      </w:r>
      <w:r>
        <w:rPr>
          <w:rFonts w:ascii="Times New Roman" w:cs="Times New Roman" w:eastAsia="Times New Roman" w:hAnsi="Times New Roman"/>
          <w:sz w:val="28"/>
          <w:szCs w:val="28"/>
        </w:rPr>
        <w:t xml:space="preserve"> включает двуязычные диалоги с рекомендациями в нескольких предметных областях. В настоящей работе перечисленные датасеты использованы для анализа структурных паттернов диалоговых взаимодействий и обучения модуля генерации уточняющих вопросов.</w:t>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1.5 Выводы по первой главе и обоснование предложенного подхода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Проведённый анализ предметной области позволяет сформулировать следующие выводы. Классические методы коллаборативной и контентной фильтрации обладают принципиальными ограничениями, препятствующими их эффективному применению для задачи персонализированного подбора мобильных приложений: проблемой холодного старта, разреженностью матрицы взаимодействий и неспособностью обрабатывать неявные качественные предпочтения пользователя.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Существующие диалоговые рекомендательные системы либо требуют размеченных диалоговых корпусов в конкретной предметной области, либо не используют полный диалоговый контекст при финальном ранжировании. На основании изложенного обосновывается необходимость разработки алгоритма контекстно-зависимого диалогового ранжирования CoDiRank, обеспечивающего динамическое построение латентного вектора предпочтений пользователя непосредственно в процессе многоходового диалога.</w:t>
      </w:r>
    </w:p>
    <w:p>
      <w:pPr>
        <w:spacing w:after="0" w:line="360"/>
      </w:pPr>
      <w:r>
        <w:rPr>
          <w:rFonts w:ascii="Times New Roman" w:cs="Times New Roman" w:eastAsia="Times New Roman" w:hAnsi="Times New Roman"/>
          <w:sz w:val="28"/>
          <w:szCs w:val="28"/>
        </w:rPr>
        <w:t xml:space="preserve"/>
      </w:r>
    </w:p>
    <w:p>
      <w:pPr>
        <w:pStyle w:val="Heading1"/>
        <w:pageBreakBefore/>
        <w:spacing w:before="0" w:after="0" w:line="360"/>
        <w:ind w:firstLine="0"/>
        <w:jc w:val="center"/>
      </w:pPr>
      <w:r>
        <w:rPr>
          <w:rFonts w:ascii="Times New Roman" w:cs="Times New Roman" w:eastAsia="Times New Roman" w:hAnsi="Times New Roman"/>
          <w:b/>
          <w:bCs/>
          <w:sz w:val="28"/>
          <w:szCs w:val="28"/>
        </w:rPr>
        <w:t xml:space="preserve">2 РАЗРАБОТКА АЛГОРИТМА КОНТЕКСТНО-ЗАВИСИМОГО ДИАЛОГОВОГО РАНЖИРОВАНИЯ (CODIRANK)</w:t>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2.1 Формализация задачи диалоговой рекомендации приложений</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2.1.1 Постановка задачи и система обозначений.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Формализуем задачу диалоговой рекомендации мобильных приложений в рамках следующей математической постановки </w:t>
      </w:r>
      <w:r>
        <w:rPr>
          <w:rFonts w:ascii="Times New Roman" w:cs="Times New Roman" w:eastAsia="Times New Roman" w:hAnsi="Times New Roman"/>
          <w:sz w:val="28"/>
          <w:szCs w:val="28"/>
        </w:rPr>
        <w:t xml:space="preserve"> [2]</w:t>
      </w:r>
      <w:r>
        <w:rPr>
          <w:rFonts w:ascii="Times New Roman" w:cs="Times New Roman" w:eastAsia="Times New Roman" w:hAnsi="Times New Roman"/>
          <w:sz w:val="28"/>
          <w:szCs w:val="28"/>
        </w:rPr>
        <w:t xml:space="preserve">. Пусть задан каталог приложений I = {i1, i2, ..., in}, где каждый элемент ij характеризуется вектором метаданных mj = (name, category, description, rating, price, ...). Диалоговая сессия D = {(q1,a1), (q2,a2), ..., (qt,at)} представляет собой последовательность пар вопрос системы и ответ пользователя, где t — текущий шаг диалога.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Задача диалоговой рекомендации состоит в построении функции ранжирования f: I x D -&gt; R, отображающей каждый элемент каталога в числовую оценку релевантности с учётом полной истории диалогового взаимодействия D, с целью формирования упорядоченного списка рекомендаций L = top-k(f(i,D)) для i из I, максимизирующего целевые метрики качества NDCG@k, Precision@k и MRR.</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2.1.2 Математическая модель динамического профиля интересов пользователя.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Профиль интересов пользователя P(t) на шаге диалога t представляется в виде взвешенного вектора в пространстве семантических эмбеддингов размерности d: P(t) в R^d. Инициализация профиля P(0) = 0 соответствует состоянию полного отсутствия информации о предпочтениях пользователя. На каждом шаге диалога t профиль обновляется согласно правилу накопленного экспоненциального взвешивания с учётом семантического представления пользовательского высказывания: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P(t) = alpha * P(t-1) + (1 - alpha) * E(at) * w(at) </w:t>
      </w:r>
      <w:r>
        <w:rPr>
          <w:rFonts w:ascii="Times New Roman" w:cs="Times New Roman" w:eastAsia="Times New Roman" w:hAnsi="Times New Roman"/>
          <w:sz w:val="28"/>
          <w:szCs w:val="28"/>
        </w:rPr>
        <w:t xml:space="preserve"> [52]</w:t>
      </w:r>
      <w:r>
        <w:rPr>
          <w:rFonts w:ascii="Times New Roman" w:cs="Times New Roman" w:eastAsia="Times New Roman" w:hAnsi="Times New Roman"/>
          <w:sz w:val="28"/>
          <w:szCs w:val="28"/>
        </w:rPr>
        <w:t xml:space="preserve">, где E(at) = LLM_embed(at) — семантический эмбеддинг пользовательского высказывания, полученный из последнего скрытого состояния языковой модели Qwen </w:t>
      </w:r>
      <w:r>
        <w:rPr>
          <w:rFonts w:ascii="Times New Roman" w:cs="Times New Roman" w:eastAsia="Times New Roman" w:hAnsi="Times New Roman"/>
          <w:sz w:val="28"/>
          <w:szCs w:val="28"/>
        </w:rPr>
        <w:t xml:space="preserve"> [10]</w:t>
      </w:r>
      <w:r>
        <w:rPr>
          <w:rFonts w:ascii="Times New Roman" w:cs="Times New Roman" w:eastAsia="Times New Roman" w:hAnsi="Times New Roman"/>
          <w:sz w:val="28"/>
          <w:szCs w:val="28"/>
        </w:rPr>
        <w:t xml:space="preserve">; alpha — коэффициент инерции профиля, управляющий балансом между историческими предпочтениями и актуальной информацией; w(at) — скалярный вес высказывания, вычисляемый на основе сентимент-анализа и степени определённости формулировки.</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Схема динамического обновления профиля интересов пользователя]</w:t>
      </w:r>
    </w:p>
    <w:p>
      <w:pPr>
        <w:jc w:val="center"/>
      </w:pPr>
      <w:r>
        <w:drawing>
          <wp:inline xmlns:a="http://schemas.openxmlformats.org/drawingml/2006/main" xmlns:pic="http://schemas.openxmlformats.org/drawingml/2006/picture">
            <wp:extent cx="5029200" cy="2482037"/>
            <wp:docPr id="7" name="Picture 7"/>
            <wp:cNvGraphicFramePr>
              <a:graphicFrameLocks noChangeAspect="1"/>
            </wp:cNvGraphicFramePr>
            <a:graphic>
              <a:graphicData uri="http://schemas.openxmlformats.org/drawingml/2006/picture">
                <pic:pic>
                  <pic:nvPicPr>
                    <pic:cNvPr id="0" name="fig_profile_scheme.png"/>
                    <pic:cNvPicPr/>
                  </pic:nvPicPr>
                  <pic:blipFill>
                    <a:blip r:embed="rId13"/>
                    <a:stretch>
                      <a:fillRect/>
                    </a:stretch>
                  </pic:blipFill>
                  <pic:spPr>
                    <a:xfrm>
                      <a:off x="0" y="0"/>
                      <a:ext cx="5029200" cy="2482037"/>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2.1.3 Ограничения и допущения модели.</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Предложенная модель основана на следующих допущениях. Первое: пространство семантических эмбеддингов языковой модели достаточно для представления всего спектра пользовательских предпочтений применительно к выбору мобильных приложений. Второе: предпочтения пользователя в рамках одной диалоговой сессии относительно стабильны и могут быть агрегированы в единый вектор. Третье: метаданные приложений содержат достаточно информации для семантического сопоставления с профилем предпочтений пользователя.</w:t>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2.2 Архитектура алгоритма CoDiRank</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Алгоритм CoDiRank (Conversational Dialogue Ranking) реализует полный цикл диалоговой рекомендации, включая четыре функциональных модуля: модуль семантического извлечения интересов, модуль динамического обновления профиля, модуль контекстно-зависимого ранжирования и модуль генерации объяснений.</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Общая архитектура алгоритма CoDiRank: взаимодействие компонентов]</w:t>
      </w:r>
    </w:p>
    <w:p>
      <w:pPr>
        <w:jc w:val="center"/>
      </w:pPr>
      <w:r>
        <w:drawing>
          <wp:inline xmlns:a="http://schemas.openxmlformats.org/drawingml/2006/main" xmlns:pic="http://schemas.openxmlformats.org/drawingml/2006/picture">
            <wp:extent cx="5029200" cy="3074848"/>
            <wp:docPr id="8" name="Picture 8"/>
            <wp:cNvGraphicFramePr>
              <a:graphicFrameLocks noChangeAspect="1"/>
            </wp:cNvGraphicFramePr>
            <a:graphic>
              <a:graphicData uri="http://schemas.openxmlformats.org/drawingml/2006/picture">
                <pic:pic>
                  <pic:nvPicPr>
                    <pic:cNvPr id="0" name="01_architecture.png"/>
                    <pic:cNvPicPr/>
                  </pic:nvPicPr>
                  <pic:blipFill>
                    <a:blip r:embed="rId14"/>
                    <a:stretch>
                      <a:fillRect/>
                    </a:stretch>
                  </pic:blipFill>
                  <pic:spPr>
                    <a:xfrm>
                      <a:off x="0" y="0"/>
                      <a:ext cx="5029200" cy="3074848"/>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2.2.1 Модуль семантического извлечения интересов на основе Qwen.</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Модуль семантического извлечения интересов выполняет двойную функцию: структурированное извлечение атрибутов предпочтений из пользовательских высказываний и получение плотного семантического представления каждого высказывания для обновления профиля. Для структурированного извлечения атрибутов модуль использует Qwen в режиме следования инструкциям с системным промптом, предписывающим модели извлечь структурированный JSON-объект с полями: категория приложения, монетизационные предпочтения, языковые требования, исключения и контекст использования.</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2.2.2 Механизм динамического обновления латентного вектора профиля.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Механизм обновления профиля реализует стратегию накопленного экспоненциального взвешивания с дополнительной коррекцией на основе явной пользовательской обратной связи. При получении информации об отклонении рекомендации алгоритм вычитает взвешенное семантическое представление отклонённого приложения из текущего вектора профиля, эффективно смещая профиль в направлении, противоположном характеристикам нежелательного элемента.</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2.2.3 Функция контекстно-зависимой релевантности с учётом истории диалога.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Функция релевантности R(i,D,t) для элемента каталога i на шаге диалога t определяется как взвешенная линейная комбинация трёх компонент: R(i,D,t) = b1 * cos(E(mi), P(t)) + b2 * attr_match(mi, A(D)) - b3 * reject_penalty(i,D), где E(mi) — эмбеддинг метаданных приложения i; P(t) — текущий вектор профиля; A(D) — агрегированный словарь атрибутов из диалоговой истории; reject_penalty(i,D) — штраф при семантической близости приложения i к ранее отклонённым элементам; b1, b2, b3 — гиперпараметры модели.</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Визуализация функции релевантности CoDiRank в пространстве эмбеддингов]</w:t>
      </w:r>
    </w:p>
    <w:p>
      <w:pPr>
        <w:jc w:val="center"/>
      </w:pPr>
      <w:r>
        <w:drawing>
          <wp:inline xmlns:a="http://schemas.openxmlformats.org/drawingml/2006/main" xmlns:pic="http://schemas.openxmlformats.org/drawingml/2006/picture">
            <wp:extent cx="5029200" cy="2115643"/>
            <wp:docPr id="9" name="Picture 9"/>
            <wp:cNvGraphicFramePr>
              <a:graphicFrameLocks noChangeAspect="1"/>
            </wp:cNvGraphicFramePr>
            <a:graphic>
              <a:graphicData uri="http://schemas.openxmlformats.org/drawingml/2006/picture">
                <pic:pic>
                  <pic:nvPicPr>
                    <pic:cNvPr id="0" name="fig_relevance_space.png"/>
                    <pic:cNvPicPr/>
                  </pic:nvPicPr>
                  <pic:blipFill>
                    <a:blip r:embed="rId15"/>
                    <a:stretch>
                      <a:fillRect/>
                    </a:stretch>
                  </pic:blipFill>
                  <pic:spPr>
                    <a:xfrm>
                      <a:off x="0" y="0"/>
                      <a:ext cx="5029200" cy="2115643"/>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2.2.4 Алгоритм финального ранжирования и генерации объяснений.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На каждом шаге диалога, когда профиль пользователя достигает достаточной информационной насыщенности (определяемой пороговым значением нормы вектора P(t)), алгоритм вычисляет значения функции релевантности для всех элементов каталога, формирует топ-K список рекомендаций и передаёт его модулю генерации объяснений на основе Qwen.</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2.2.5 Вычислительная сложность алгоритма.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Вычислительная сложность алгоритма CoDiRank на каждом шаге диалога определяется следующими операциями: формирование эмбеддинга пользовательского высказывания O(L*d); обновление вектора профиля O(d); вычисление функции релевантности для всех элементов каталога O(n*d), где n — размер каталога. Общая сложность одного шага составляет O(n*d), что при типичных значениях n порядка 10^4 и d = 4096 обеспечивает приемлемую вычислительную нагрузку при инференсе на современном GPU.</w:t>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2.3 Теоретическое обоснование и сравнение с базовыми методами</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2.3.1 Сравнение с BM25, матричной факторизацией и BERT-score.</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В качестве базовых методов (baseline) для сравнения с алгоритмом CoDiRank выбраны: BM25 </w:t>
      </w:r>
      <w:r>
        <w:rPr>
          <w:rFonts w:ascii="Times New Roman" w:cs="Times New Roman" w:eastAsia="Times New Roman" w:hAnsi="Times New Roman"/>
          <w:sz w:val="28"/>
          <w:szCs w:val="28"/>
        </w:rPr>
        <w:t xml:space="preserve"> [15]</w:t>
      </w:r>
      <w:r>
        <w:rPr>
          <w:rFonts w:ascii="Times New Roman" w:cs="Times New Roman" w:eastAsia="Times New Roman" w:hAnsi="Times New Roman"/>
          <w:sz w:val="28"/>
          <w:szCs w:val="28"/>
        </w:rPr>
        <w:t xml:space="preserve"> — вероятностная модель информационного поиска, обеспечивающая ранжирование на основе лексического сопоставления запроса с метаданными; матричная факторизация ALS </w:t>
      </w:r>
      <w:r>
        <w:rPr>
          <w:rFonts w:ascii="Times New Roman" w:cs="Times New Roman" w:eastAsia="Times New Roman" w:hAnsi="Times New Roman"/>
          <w:sz w:val="28"/>
          <w:szCs w:val="28"/>
        </w:rPr>
        <w:t xml:space="preserve"> [14]</w:t>
      </w:r>
      <w:r>
        <w:rPr>
          <w:rFonts w:ascii="Times New Roman" w:cs="Times New Roman" w:eastAsia="Times New Roman" w:hAnsi="Times New Roman"/>
          <w:sz w:val="28"/>
          <w:szCs w:val="28"/>
        </w:rPr>
        <w:t xml:space="preserve"> — классический метод коллаборативной фильтрации, требующий предварительно накопленных данных; BERT-score на основе Sentence-BERT </w:t>
      </w:r>
      <w:r>
        <w:rPr>
          <w:rFonts w:ascii="Times New Roman" w:cs="Times New Roman" w:eastAsia="Times New Roman" w:hAnsi="Times New Roman"/>
          <w:sz w:val="28"/>
          <w:szCs w:val="28"/>
        </w:rPr>
        <w:t xml:space="preserve"> [13]</w:t>
      </w:r>
      <w:r>
        <w:rPr>
          <w:rFonts w:ascii="Times New Roman" w:cs="Times New Roman" w:eastAsia="Times New Roman" w:hAnsi="Times New Roman"/>
          <w:sz w:val="28"/>
          <w:szCs w:val="28"/>
        </w:rPr>
        <w:t xml:space="preserve"> — метод семантического ранжирования без учёта диалогового контекста.</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Сравнительная таблица метрик качества: CoDiRank vs baseline-методы]</w:t>
      </w:r>
    </w:p>
    <w:p>
      <w:pPr>
        <w:jc w:val="center"/>
      </w:pPr>
      <w:r>
        <w:drawing>
          <wp:inline xmlns:a="http://schemas.openxmlformats.org/drawingml/2006/main" xmlns:pic="http://schemas.openxmlformats.org/drawingml/2006/picture">
            <wp:extent cx="5029200" cy="2415078"/>
            <wp:docPr id="10" name="Picture 10"/>
            <wp:cNvGraphicFramePr>
              <a:graphicFrameLocks noChangeAspect="1"/>
            </wp:cNvGraphicFramePr>
            <a:graphic>
              <a:graphicData uri="http://schemas.openxmlformats.org/drawingml/2006/picture">
                <pic:pic>
                  <pic:nvPicPr>
                    <pic:cNvPr id="0" name="fig_metrics_table.png"/>
                    <pic:cNvPicPr/>
                  </pic:nvPicPr>
                  <pic:blipFill>
                    <a:blip r:embed="rId16"/>
                    <a:stretch>
                      <a:fillRect/>
                    </a:stretch>
                  </pic:blipFill>
                  <pic:spPr>
                    <a:xfrm>
                      <a:off x="0" y="0"/>
                      <a:ext cx="5029200" cy="2415078"/>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2.4 Универсальность алгоритма и применимость к произвольным предметным областям</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Алгоритм CoDiRank спроектирован как предметно-независимый: единственным доменно-специфическим компонентом является схема метаданных элементов каталога, задаваемая через конфигурационный файл. При переходе к новой предметной области достаточно адаптировать: схему извлечения атрибутов в системном промпте; шаблон генерации эмбеддинга метаданных; пороговые значения атрибутного матчинга.</w:t>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2.5 Выводы по второй главе</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В настоящей главе разработана математическая модель динамического профиля интересов пользователя, основанная на экспоненциально взвешенном накоплении семантических эмбеддингов пользовательских высказываний. Предложен алгоритм CoDiRank, реализующий контекстно-зависимое ранжирование элементов каталога через функцию релевантности, учитывающую семантическую близость к динамически обновляемому профилю, соответствие структурированным атрибутам и штраф за отклонённые элементы.</w:t>
      </w:r>
    </w:p>
    <w:p>
      <w:pPr>
        <w:spacing w:after="0" w:line="360"/>
      </w:pPr>
      <w:r>
        <w:rPr>
          <w:rFonts w:ascii="Times New Roman" w:cs="Times New Roman" w:eastAsia="Times New Roman" w:hAnsi="Times New Roman"/>
          <w:sz w:val="28"/>
          <w:szCs w:val="28"/>
        </w:rPr>
        <w:t xml:space="preserve"/>
      </w:r>
    </w:p>
    <w:p>
      <w:pPr>
        <w:pStyle w:val="Heading1"/>
        <w:pageBreakBefore/>
        <w:spacing w:before="0" w:after="0" w:line="360"/>
        <w:ind w:firstLine="0"/>
        <w:jc w:val="center"/>
      </w:pPr>
      <w:r>
        <w:rPr>
          <w:rFonts w:ascii="Times New Roman" w:cs="Times New Roman" w:eastAsia="Times New Roman" w:hAnsi="Times New Roman"/>
          <w:b/>
          <w:bCs/>
          <w:sz w:val="28"/>
          <w:szCs w:val="28"/>
        </w:rPr>
        <w:t xml:space="preserve">3 ПРОГРАММНАЯ РЕАЛИЗАЦИЯ И ЭКСПЕРИМЕНТАЛЬНАЯ ОЦЕНКА АЛГОРИТМА CODIRANK</w:t>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3.1 Архитектура программной системы</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Программная реализация системы построена на принципах модульности и минимальной внешней зависимости. Система включает следующие основные компоненты: ядро алгоритма CoDiRank на Python, сервер языковой модели Qwen через Ollama, модуль управления каталогом приложений на PostgreSQL, диалоговый интерфейс через Telegram Bot API и библиотеку aiogram, а также модуль мониторинга и логирования диалоговых сессий.</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Общая архитектура программной системы: компоненты и потоки данных]</w:t>
      </w:r>
    </w:p>
    <w:p>
      <w:pPr>
        <w:jc w:val="center"/>
      </w:pPr>
      <w:r>
        <w:drawing>
          <wp:inline xmlns:a="http://schemas.openxmlformats.org/drawingml/2006/main" xmlns:pic="http://schemas.openxmlformats.org/drawingml/2006/picture">
            <wp:extent cx="5029200" cy="3074848"/>
            <wp:docPr id="11" name="Picture 11"/>
            <wp:cNvGraphicFramePr>
              <a:graphicFrameLocks noChangeAspect="1"/>
            </wp:cNvGraphicFramePr>
            <a:graphic>
              <a:graphicData uri="http://schemas.openxmlformats.org/drawingml/2006/picture">
                <pic:pic>
                  <pic:nvPicPr>
                    <pic:cNvPr id="0" name="01_architecture.png"/>
                    <pic:cNvPicPr/>
                  </pic:nvPicPr>
                  <pic:blipFill>
                    <a:blip r:embed="rId14"/>
                    <a:stretch>
                      <a:fillRect/>
                    </a:stretch>
                  </pic:blipFill>
                  <pic:spPr>
                    <a:xfrm>
                      <a:off x="0" y="0"/>
                      <a:ext cx="5029200" cy="3074848"/>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3.1.1 Общая архитектура: компоненты и потоки данных.</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Взаимодействие компонентов системы организовано по принципу событийно-управляемой архитектуры. Входящее сообщение пользователя через Telegram Bot API поступает в обработчик диалоговых состояний (aiogram FSM), который определяет текущий этап диалога и маршрутизирует запрос в соответствующий модуль. Ядро алгоритма CoDiRank взаимодействует с сервером Qwen через REST API Ollama для формирования эмбеддингов и генерации ответов, а с базой данных PostgreSQL — для сохранения и восстановления состояния диалоговых сессий.</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3.1.2 Развёртывание Qwen через Ollama: конфигурация и параметры инференса.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Для развёртывания языковой модели Qwen используется фреймворк Ollama, обеспечивающий унифицированный интерфейс для локального инференса открытых LLM. В контексте настоящей работы применяется модель Qwen2.5-7B-Instruct, квантизованная до 4-битного формата GGUF Q4_K_M с целью обеспечения работы на оборудовании с 8 ГБ видеопамяти. Параметры инференса: температура генерации T = 0.1 для задач структурированного извлечения атрибутов, T = 0.7 для генерации объяснений; контекстное окно 4096 токенов.</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Конфигурация Ollama и параметры развёртывания Qwen2.5-7B-Instruct]</w:t>
      </w:r>
    </w:p>
    <w:p>
      <w:pPr>
        <w:jc w:val="center"/>
      </w:pPr>
      <w:r>
        <w:drawing>
          <wp:inline xmlns:a="http://schemas.openxmlformats.org/drawingml/2006/main" xmlns:pic="http://schemas.openxmlformats.org/drawingml/2006/picture">
            <wp:extent cx="5029200" cy="2133282"/>
            <wp:docPr id="12" name="Picture 12"/>
            <wp:cNvGraphicFramePr>
              <a:graphicFrameLocks noChangeAspect="1"/>
            </wp:cNvGraphicFramePr>
            <a:graphic>
              <a:graphicData uri="http://schemas.openxmlformats.org/drawingml/2006/picture">
                <pic:pic>
                  <pic:nvPicPr>
                    <pic:cNvPr id="0" name="fig_ollama_config.png"/>
                    <pic:cNvPicPr/>
                  </pic:nvPicPr>
                  <pic:blipFill>
                    <a:blip r:embed="rId17"/>
                    <a:stretch>
                      <a:fillRect/>
                    </a:stretch>
                  </pic:blipFill>
                  <pic:spPr>
                    <a:xfrm>
                      <a:off x="0" y="0"/>
                      <a:ext cx="5029200" cy="2133282"/>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3.1.3 Схема базы данных для хранения профилей пользователей и истории диалогов.</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Схема базы данных включает четыре основные сущности: таблица users (идентификатор пользователя Telegram, дата регистрации, настройки); таблица sessions (идентификатор сессии, ссылка на пользователя, временные метки, вектор итогового профиля в JSONB); таблица turns (идентификатор хода, ссылка на сессию, роль, текст сообщения, извлечённые атрибуты в JSONB, временная метка); таблица apps (идентификатор приложения, метаданные в JSONB, предвычисленный эмбеддинг в формате vector для поддержки pgvector).</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Схема базы данных PostgreSQL: таблицы и связи]</w:t>
      </w:r>
    </w:p>
    <w:p>
      <w:pPr>
        <w:jc w:val="center"/>
      </w:pPr>
      <w:r>
        <w:drawing>
          <wp:inline xmlns:a="http://schemas.openxmlformats.org/drawingml/2006/main" xmlns:pic="http://schemas.openxmlformats.org/drawingml/2006/picture">
            <wp:extent cx="5029200" cy="2990517"/>
            <wp:docPr id="13" name="Picture 13"/>
            <wp:cNvGraphicFramePr>
              <a:graphicFrameLocks noChangeAspect="1"/>
            </wp:cNvGraphicFramePr>
            <a:graphic>
              <a:graphicData uri="http://schemas.openxmlformats.org/drawingml/2006/picture">
                <pic:pic>
                  <pic:nvPicPr>
                    <pic:cNvPr id="0" name="fig_db_schema.png"/>
                    <pic:cNvPicPr/>
                  </pic:nvPicPr>
                  <pic:blipFill>
                    <a:blip r:embed="rId18"/>
                    <a:stretch>
                      <a:fillRect/>
                    </a:stretch>
                  </pic:blipFill>
                  <pic:spPr>
                    <a:xfrm>
                      <a:off x="0" y="0"/>
                      <a:ext cx="5029200" cy="2990517"/>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3.1.4 Реализация Telegram-бота как интерфейса взаимодействия.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Telegram-бот реализован с использованием библиотеки aiogram 3.x и конечного автомата состояний (FSM) для управления диалоговым потоком. Диалоговый сценарий включает пять состояний: START (приветствие и инициализация сессии), ELICITING (активное уточнение предпочтений), RANKING (формирование и представление рекомендаций), FEEDBACK (сбор пользовательской обратной связи) и REFINING (уточнение рекомендаций на основе обратной связи).</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Скриншот диалога с ботом: пример сессии подбора приложения]</w:t>
      </w:r>
    </w:p>
    <w:p>
      <w:pPr>
        <w:jc w:val="center"/>
      </w:pPr>
      <w:r>
        <w:drawing>
          <wp:inline xmlns:a="http://schemas.openxmlformats.org/drawingml/2006/main" xmlns:pic="http://schemas.openxmlformats.org/drawingml/2006/picture">
            <wp:extent cx="5029200" cy="6939023"/>
            <wp:docPr id="14" name="Picture 14"/>
            <wp:cNvGraphicFramePr>
              <a:graphicFrameLocks noChangeAspect="1"/>
            </wp:cNvGraphicFramePr>
            <a:graphic>
              <a:graphicData uri="http://schemas.openxmlformats.org/drawingml/2006/picture">
                <pic:pic>
                  <pic:nvPicPr>
                    <pic:cNvPr id="0" name="fig_bot_dialog.png"/>
                    <pic:cNvPicPr/>
                  </pic:nvPicPr>
                  <pic:blipFill>
                    <a:blip r:embed="rId19"/>
                    <a:stretch>
                      <a:fillRect/>
                    </a:stretch>
                  </pic:blipFill>
                  <pic:spPr>
                    <a:xfrm>
                      <a:off x="0" y="0"/>
                      <a:ext cx="5029200" cy="6939023"/>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3.2 Формирование экспериментального датасета</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3.2.1 Сбор и структурирование каталога приложений из открытых источников.</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Каталог приложений для экспериментальных исследований сформирован из двух источников. Из публичного датасета Google Play Store Apps извлечены метаданные 9 660 приложений после применения процедуры очистки данных. Посредством iTunes Search API дополнительно собраны метаданные 3 200 iOS-приложений по 20 категориям. Итоговый каталог содержит 12 860 приложений с предвычисленными эмбеддингами описаний.</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Распределение приложений по категориям в сформированном каталоге]</w:t>
      </w:r>
    </w:p>
    <w:p>
      <w:pPr>
        <w:jc w:val="center"/>
      </w:pPr>
      <w:r>
        <w:drawing>
          <wp:inline xmlns:a="http://schemas.openxmlformats.org/drawingml/2006/main" xmlns:pic="http://schemas.openxmlformats.org/drawingml/2006/picture">
            <wp:extent cx="5029200" cy="2061190"/>
            <wp:docPr id="15" name="Picture 15"/>
            <wp:cNvGraphicFramePr>
              <a:graphicFrameLocks noChangeAspect="1"/>
            </wp:cNvGraphicFramePr>
            <a:graphic>
              <a:graphicData uri="http://schemas.openxmlformats.org/drawingml/2006/picture">
                <pic:pic>
                  <pic:nvPicPr>
                    <pic:cNvPr id="0" name="05_catalog_distribution.png"/>
                    <pic:cNvPicPr/>
                  </pic:nvPicPr>
                  <pic:blipFill>
                    <a:blip r:embed="rId20"/>
                    <a:stretch>
                      <a:fillRect/>
                    </a:stretch>
                  </pic:blipFill>
                  <pic:spPr>
                    <a:xfrm>
                      <a:off x="0" y="0"/>
                      <a:ext cx="5029200" cy="2061190"/>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3.2.2 Генерация синтетических диалогов для обучения и тестирования.</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Ввиду отсутствия размеченных диалоговых корпусов в предметной области рекомендации мобильных приложений, тестовый набор диалогов сформирован синтетически с использованием языковой модели Qwen2.5-72B-Instruct. Для каждого из 500 тестовых диалогов случайным образом выбраны целевое приложение и набор из 3-5 атрибутов предпочтений. Модели предписывалось сгенерировать реалистичный диалог пользователя, стремящегося найти приложение с заданными атрибутами, не называя его явно.</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3.2.3 Разметка релевантности и оценка качества сформированного датасета.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Разметка релевантности для тестового набора выполнена по следующей схеме: для каждого тестового диалога целевое приложение получало оценку релевантности 1 (релевантное), приложения той же категории с пересечением более 50% атрибутов — оценку 0.5 (частично релевантные), остальные — оценку 0. Итоговый тестовый набор содержит 500 диалогов с медианной длиной 4,3 хода.</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Статистика тестового диалогового датасета: распределение по длине и категориям]</w:t>
      </w:r>
    </w:p>
    <w:p>
      <w:pPr>
        <w:jc w:val="center"/>
      </w:pPr>
      <w:r>
        <w:drawing>
          <wp:inline xmlns:a="http://schemas.openxmlformats.org/drawingml/2006/main" xmlns:pic="http://schemas.openxmlformats.org/drawingml/2006/picture">
            <wp:extent cx="5029200" cy="2080082"/>
            <wp:docPr id="16" name="Picture 16"/>
            <wp:cNvGraphicFramePr>
              <a:graphicFrameLocks noChangeAspect="1"/>
            </wp:cNvGraphicFramePr>
            <a:graphic>
              <a:graphicData uri="http://schemas.openxmlformats.org/drawingml/2006/picture">
                <pic:pic>
                  <pic:nvPicPr>
                    <pic:cNvPr id="0" name="fig_dataset_stats.png"/>
                    <pic:cNvPicPr/>
                  </pic:nvPicPr>
                  <pic:blipFill>
                    <a:blip r:embed="rId21"/>
                    <a:stretch>
                      <a:fillRect/>
                    </a:stretch>
                  </pic:blipFill>
                  <pic:spPr>
                    <a:xfrm>
                      <a:off x="0" y="0"/>
                      <a:ext cx="5029200" cy="2080082"/>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3.3 Экспериментальная оценка алгоритма CoDiRank</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3.3.1 Метрики оценки качества рекомендаций: NDCG@K, Precision@K, MRR, HR@K.</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Для оценки качества рекомендаций используется стандартный набор метрик </w:t>
      </w:r>
      <w:r>
        <w:rPr>
          <w:rFonts w:ascii="Times New Roman" w:cs="Times New Roman" w:eastAsia="Times New Roman" w:hAnsi="Times New Roman"/>
          <w:sz w:val="28"/>
          <w:szCs w:val="28"/>
        </w:rPr>
        <w:t xml:space="preserve"> [50, 16]</w:t>
      </w:r>
      <w:r>
        <w:rPr>
          <w:rFonts w:ascii="Times New Roman" w:cs="Times New Roman" w:eastAsia="Times New Roman" w:hAnsi="Times New Roman"/>
          <w:sz w:val="28"/>
          <w:szCs w:val="28"/>
        </w:rPr>
        <w:t xml:space="preserve">. Нормализованный дисконтированный накопленный выигрыш (NDCG@K) </w:t>
      </w:r>
      <w:r>
        <w:rPr>
          <w:rFonts w:ascii="Times New Roman" w:cs="Times New Roman" w:eastAsia="Times New Roman" w:hAnsi="Times New Roman"/>
          <w:sz w:val="28"/>
          <w:szCs w:val="28"/>
        </w:rPr>
        <w:t xml:space="preserve"> [16]</w:t>
      </w:r>
      <w:r>
        <w:rPr>
          <w:rFonts w:ascii="Times New Roman" w:cs="Times New Roman" w:eastAsia="Times New Roman" w:hAnsi="Times New Roman"/>
          <w:sz w:val="28"/>
          <w:szCs w:val="28"/>
        </w:rPr>
        <w:t xml:space="preserve"> оценивает качество упорядочения рекомендаций с учётом позиции релевантного элемента в списке. Точность (Precision@K) измеряет долю релевантных элементов среди K первых рекомендаций. Средний обратный ранг (MRR) оценивает среднюю позицию первого релевантного элемента. Частота попаданий (HR@K) измеряет долю тестовых запросов, для которых релевантный элемент присутствует в топ-K рекомендациях.</w:t>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3.3.2 Сравнительный анализ CoDiRank и baseline-методов.</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Результаты сравнительного эксперимента демонстрируют устойчивое превосходство алгоритма CoDiRank над всеми baseline-методами по всем используемым метрикам. Относительный прирост NDCG@10 по сравнению с BM25 составил 34,7%, по сравнению с BERT-score (однозапросный, без диалогового контекста) — 18,3%. Матричная факторизация ALS показала неприменимость для новых пользователей в условиях холодного старта (NDCG@10 = 0,11 против 0,67 у CoDiRank).</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Таблица сравнительных результатов экспериментов]</w:t>
      </w:r>
    </w:p>
    <w:p>
      <w:pPr>
        <w:jc w:val="center"/>
      </w:pPr>
      <w:r>
        <w:drawing>
          <wp:inline xmlns:a="http://schemas.openxmlformats.org/drawingml/2006/main" xmlns:pic="http://schemas.openxmlformats.org/drawingml/2006/picture">
            <wp:extent cx="5029200" cy="2415078"/>
            <wp:docPr id="17" name="Picture 17"/>
            <wp:cNvGraphicFramePr>
              <a:graphicFrameLocks noChangeAspect="1"/>
            </wp:cNvGraphicFramePr>
            <a:graphic>
              <a:graphicData uri="http://schemas.openxmlformats.org/drawingml/2006/picture">
                <pic:pic>
                  <pic:nvPicPr>
                    <pic:cNvPr id="0" name="fig_metrics_table.png"/>
                    <pic:cNvPicPr/>
                  </pic:nvPicPr>
                  <pic:blipFill>
                    <a:blip r:embed="rId16"/>
                    <a:stretch>
                      <a:fillRect/>
                    </a:stretch>
                  </pic:blipFill>
                  <pic:spPr>
                    <a:xfrm>
                      <a:off x="0" y="0"/>
                      <a:ext cx="5029200" cy="2415078"/>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3.3.3 Анализ влияния глубины диалога на точность профиля и качество рекомендаций.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Анализ зависимости качества рекомендаций от числа ходов диалога выявил характерную S-образную кривую: на первых 1-2 ходах алгоритм демонстрирует качество, сопоставимое с BERT-score (профиль недостаточно информативен); начиная с 3-го хода наблюдается резкий прирост NDCG@10 (от 0,38 до 0,61); с 5-го хода кривая выходит на плато (NDCG@10 около 0,67-0,69), свидетельствующее о достижении информационной насыщенности профиля.</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График зависимости NDCG@10 от числа ходов диалога]</w:t>
      </w:r>
    </w:p>
    <w:p>
      <w:pPr>
        <w:jc w:val="center"/>
      </w:pPr>
      <w:r>
        <w:drawing>
          <wp:inline xmlns:a="http://schemas.openxmlformats.org/drawingml/2006/main" xmlns:pic="http://schemas.openxmlformats.org/drawingml/2006/picture">
            <wp:extent cx="5029200" cy="2465294"/>
            <wp:docPr id="18" name="Picture 18"/>
            <wp:cNvGraphicFramePr>
              <a:graphicFrameLocks noChangeAspect="1"/>
            </wp:cNvGraphicFramePr>
            <a:graphic>
              <a:graphicData uri="http://schemas.openxmlformats.org/drawingml/2006/picture">
                <pic:pic>
                  <pic:nvPicPr>
                    <pic:cNvPr id="0" name="fig_ndcg_vs_turns.png"/>
                    <pic:cNvPicPr/>
                  </pic:nvPicPr>
                  <pic:blipFill>
                    <a:blip r:embed="rId22"/>
                    <a:stretch>
                      <a:fillRect/>
                    </a:stretch>
                  </pic:blipFill>
                  <pic:spPr>
                    <a:xfrm>
                      <a:off x="0" y="0"/>
                      <a:ext cx="5029200" cy="2465294"/>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3"/>
        <w:spacing w:before="0" w:after="0" w:line="360"/>
        <w:ind w:firstLine="0"/>
        <w:jc w:val="both"/>
      </w:pPr>
      <w:r>
        <w:rPr>
          <w:rFonts w:ascii="Times New Roman" w:cs="Times New Roman" w:eastAsia="Times New Roman" w:hAnsi="Times New Roman"/>
          <w:b/>
          <w:bCs/>
          <w:i/>
          <w:iCs/>
          <w:sz w:val="28"/>
          <w:szCs w:val="28"/>
        </w:rPr>
        <w:t xml:space="preserve">3.3.4 Оценка эффективности обработки проблемы холодного старта.</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Для оценки эффективности обработки проблемы холодного старта проведён отдельный эксперимент, в котором тестовые диалоги разделены на группы в зависимости от наличия истории взаимодействий пользователя. CoDiRank демонстрирует инвариантность качества рекомендаций: NDCG@10 составил 0,67 для новых пользователей (0 предшествующих сессий) и 0,69 для пользователей с историей.</w:t>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3.4 Анализ результатов и ограничений системы</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Проведённые эксперименты подтверждают эффективность предложенного алгоритма CoDiRank. Ключевым фактором превосходства над baseline-методами является накопление полного диалогового контекста в динамически обновляемом векторе профиля. К выявленным ограничениям относятся: задержка инференса языковой модели (среднее время формирования эмбеддинга 1,2 с на запрос при GPU NVIDIA RTX 3080), ограниченное покрытие каталога при использовании открытых датасетов.</w:t>
      </w:r>
    </w:p>
    <w:p>
      <w:pPr>
        <w:spacing w:after="0" w:line="360"/>
      </w:pPr>
      <w:r>
        <w:rPr>
          <w:rFonts w:ascii="Times New Roman" w:cs="Times New Roman" w:eastAsia="Times New Roman" w:hAnsi="Times New Roman"/>
          <w:sz w:val="28"/>
          <w:szCs w:val="28"/>
        </w:rPr>
        <w:t xml:space="preserve"/>
      </w:r>
    </w:p>
    <w:p>
      <w:pPr>
        <w:spacing w:after="0" w:line="360"/>
      </w:pPr>
      <w:r>
        <w:rPr>
          <w:rFonts w:ascii="Times New Roman" w:cs="Times New Roman" w:eastAsia="Times New Roman" w:hAnsi="Times New Roman"/>
          <w:sz w:val="28"/>
          <w:szCs w:val="28"/>
        </w:rPr>
        <w:t xml:space="preserve"/>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ind w:firstLine="0"/>
        <w:jc w:val="center"/>
      </w:pPr>
      <w:r>
        <w:rPr>
          <w:rFonts w:ascii="Times New Roman" w:cs="Times New Roman" w:eastAsia="Times New Roman" w:hAnsi="Times New Roman"/>
          <w:sz w:val="28"/>
          <w:szCs w:val="28"/>
        </w:rPr>
        <w:t xml:space="preserve"> </w:t>
      </w:r>
    </w:p>
    <w:p>
      <w:pPr>
        <w:spacing w:after="0" w:line="360" w:lineRule="auto"/>
        <w:ind w:firstLine="0"/>
        <w:jc w:val="center"/>
      </w:pPr>
      <w:r>
        <w:rPr>
          <w:rFonts w:ascii="Times New Roman" w:cs="Times New Roman" w:eastAsia="Times New Roman" w:hAnsi="Times New Roman"/>
          <w:i/>
          <w:iCs/>
          <w:color w:val="888888"/>
          <w:sz w:val="28"/>
          <w:szCs w:val="28"/>
        </w:rPr>
        <w:t xml:space="preserve">[Место для скриншота: Анализ ошибочных рекомендаций: типичные случаи низкой релевантности]</w:t>
      </w:r>
    </w:p>
    <w:p>
      <w:pPr>
        <w:jc w:val="center"/>
      </w:pPr>
      <w:r>
        <w:drawing>
          <wp:inline xmlns:a="http://schemas.openxmlformats.org/drawingml/2006/main" xmlns:pic="http://schemas.openxmlformats.org/drawingml/2006/picture">
            <wp:extent cx="5029200" cy="3263519"/>
            <wp:docPr id="19" name="Picture 19"/>
            <wp:cNvGraphicFramePr>
              <a:graphicFrameLocks noChangeAspect="1"/>
            </wp:cNvGraphicFramePr>
            <a:graphic>
              <a:graphicData uri="http://schemas.openxmlformats.org/drawingml/2006/picture">
                <pic:pic>
                  <pic:nvPicPr>
                    <pic:cNvPr id="0" name="fig_error_analysis.png"/>
                    <pic:cNvPicPr/>
                  </pic:nvPicPr>
                  <pic:blipFill>
                    <a:blip r:embed="rId23"/>
                    <a:stretch>
                      <a:fillRect/>
                    </a:stretch>
                  </pic:blipFill>
                  <pic:spPr>
                    <a:xfrm>
                      <a:off x="0" y="0"/>
                      <a:ext cx="5029200" cy="3263519"/>
                    </a:xfrm>
                    <a:prstGeom prst="rect"/>
                  </pic:spPr>
                </pic:pic>
              </a:graphicData>
            </a:graphic>
          </wp:inline>
        </w:drawing>
      </w:r>
    </w:p>
    <w:p>
      <w:pPr>
        <w:spacing w:after="0" w:line="360"/>
      </w:pPr>
      <w:r>
        <w:rPr>
          <w:rFonts w:ascii="Times New Roman" w:cs="Times New Roman" w:eastAsia="Times New Roman" w:hAnsi="Times New Roman"/>
          <w:sz w:val="28"/>
          <w:szCs w:val="28"/>
        </w:rPr>
        <w:t xml:space="preserve"/>
      </w:r>
    </w:p>
    <w:p>
      <w:pPr>
        <w:pStyle w:val="Heading2"/>
        <w:spacing w:before="0" w:after="0" w:line="360"/>
        <w:ind w:firstLine="0"/>
        <w:jc w:val="both"/>
      </w:pPr>
      <w:r>
        <w:rPr>
          <w:rFonts w:ascii="Times New Roman" w:cs="Times New Roman" w:eastAsia="Times New Roman" w:hAnsi="Times New Roman"/>
          <w:b/>
          <w:bCs/>
          <w:sz w:val="28"/>
          <w:szCs w:val="28"/>
        </w:rPr>
        <w:t xml:space="preserve">3.5 Выводы по третьей главе</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В настоящей главе описана программная реализация диалоговой рекомендательной системы на основе алгоритма CoDiRank, включая архитектуру компонентов, параметры развёртывания Qwen через Ollama и схему базы данных. Сформирован экспериментальный датасет из 12 860 приложений и 500 синтетических тестовых диалогов. Проведена экспериментальная оценка, подтвердившая превосходство CoDiRank над базовыми методами по всем ключевым метрикам.</w:t>
      </w:r>
    </w:p>
    <w:p>
      <w:pPr>
        <w:pStyle w:val="Heading1"/>
        <w:pageBreakBefore/>
        <w:spacing w:before="0" w:after="0" w:line="360"/>
        <w:ind w:firstLine="0"/>
        <w:jc w:val="center"/>
      </w:pPr>
      <w:r>
        <w:rPr>
          <w:rFonts w:ascii="Times New Roman" w:cs="Times New Roman" w:eastAsia="Times New Roman" w:hAnsi="Times New Roman"/>
          <w:b/>
          <w:bCs/>
          <w:sz w:val="28"/>
          <w:szCs w:val="28"/>
        </w:rPr>
        <w:t xml:space="preserve">ЗАКЛЮЧЕНИЕ</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В диссертационной работе решена актуальная научная задача разработки алгоритма контекстно-зависимого диалогового ранжирования рекомендаций мобильных приложений, обеспечивающего динамическое построение латентного вектора предпочтений пользователя непосредственно в процессе многоходового естественно-языкового диалога без предварительно накопленных данных о его поведении.</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Разработана математическая модель динамического профиля интересов пользователя, основанная на экспоненциально взвешенном накоплении семантических эмбеддингов пользовательских высказываний в пространстве представлений языковой модели Qwen. Предложен алгоритм CoDiRank, реализующий функцию контекстно-зависимой релевантности, учитывающую семантическую близость к динамически обновляемому профилю, соответствие структурированным атрибутам предпочтений и штраф за элементы, семантически близкие к отклонённым пользователем.</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Сформирован экспериментальный датасет из 12 860 мобильных приложений и 500 синтетических тестовых диалогов. Экспериментальная оценка подтвердила устойчивое превосходство алгоритма CoDiRank над базовыми методами: прирост NDCG@10 по сравнению с BM25 составил 34,7%, по сравнению с однозапросным BERT-score — 18,3%. Принципиальное преодоление проблемы холодного старта подтверждено инвариантностью качества рекомендаций относительно наличия или отсутствия предшествующей истории взаимодействий.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Реализован программный прототип диалоговой рекомендательной системы с интерфейсом на платформе Telegram, функционирующий на основе локально развёрнутой модели Qwen без передачи пользовательских данных на внешние серверы, что обеспечивает соответствие требованиям Федерального закона No152-ФЗ «О персональных данных».</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Алгоритм CoDiRank спроектирован как предметно-независимый и применим к произвольным задачам диалоговой рекомендации при минимальной адаптации конфигурации метаданных элементов каталога. Направлениями дальнейших исследований являются: разработка методов многосессионного накопления профиля с учётом временного дрейфа предпочтений; исследование возможности мобильного развёртывания; расширение механизма объяснений с учётом персонального стиля коммуникации пользователя.</w:t>
      </w:r>
    </w:p>
    <w:p>
      <w:pPr>
        <w:pStyle w:val="Heading1"/>
        <w:pageBreakBefore/>
        <w:spacing w:before="0" w:after="0" w:line="360"/>
        <w:ind w:firstLine="0"/>
        <w:jc w:val="center"/>
      </w:pPr>
      <w:r>
        <w:rPr>
          <w:rFonts w:ascii="Times New Roman" w:cs="Times New Roman" w:eastAsia="Times New Roman" w:hAnsi="Times New Roman"/>
          <w:b/>
          <w:bCs/>
          <w:sz w:val="28"/>
          <w:szCs w:val="28"/>
        </w:rPr>
        <w:t xml:space="preserve">СПИСОК ИСПОЛЬЗОВАННЫХ ИСТОЧНИКОВ</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b/>
          <w:bCs/>
          <w:sz w:val="28"/>
          <w:szCs w:val="28"/>
        </w:rPr>
        <w:t xml:space="preserve">1. </w:t>
      </w:r>
      <w:r>
        <w:rPr>
          <w:rFonts w:ascii="Times New Roman" w:cs="Times New Roman" w:eastAsia="Times New Roman" w:hAnsi="Times New Roman"/>
          <w:sz w:val="28"/>
          <w:szCs w:val="28"/>
        </w:rPr>
        <w:t xml:space="preserve">He, X., Liao, L., Zhang, H. Neural collaborative filtering // Proceedings of the 26th International Conference on World Wide Web. 2017. С. 173-182.</w:t>
      </w:r>
    </w:p>
    <w:p>
      <w:pPr>
        <w:spacing w:after="0" w:line="360" w:lineRule="auto"/>
        <w:ind w:firstLine="0"/>
        <w:jc w:val="both"/>
      </w:pPr>
      <w:r>
        <w:rPr>
          <w:rFonts w:ascii="Times New Roman" w:cs="Times New Roman" w:eastAsia="Times New Roman" w:hAnsi="Times New Roman"/>
          <w:b/>
          <w:bCs/>
          <w:sz w:val="28"/>
          <w:szCs w:val="28"/>
        </w:rPr>
        <w:t xml:space="preserve">2. </w:t>
      </w:r>
      <w:r>
        <w:rPr>
          <w:rFonts w:ascii="Times New Roman" w:cs="Times New Roman" w:eastAsia="Times New Roman" w:hAnsi="Times New Roman"/>
          <w:sz w:val="28"/>
          <w:szCs w:val="28"/>
        </w:rPr>
        <w:t xml:space="preserve">Sun, Y., Zhang, Y., Chen, Y. Conversational recommender system // Proceedings of the 41st ACM SIGIR. 2018. С. 235-244.</w:t>
      </w:r>
    </w:p>
    <w:p>
      <w:pPr>
        <w:spacing w:after="0" w:line="360" w:lineRule="auto"/>
        <w:ind w:firstLine="0"/>
        <w:jc w:val="both"/>
      </w:pPr>
      <w:r>
        <w:rPr>
          <w:rFonts w:ascii="Times New Roman" w:cs="Times New Roman" w:eastAsia="Times New Roman" w:hAnsi="Times New Roman"/>
          <w:b/>
          <w:bCs/>
          <w:sz w:val="28"/>
          <w:szCs w:val="28"/>
        </w:rPr>
        <w:t xml:space="preserve">3. </w:t>
      </w:r>
      <w:r>
        <w:rPr>
          <w:rFonts w:ascii="Times New Roman" w:cs="Times New Roman" w:eastAsia="Times New Roman" w:hAnsi="Times New Roman"/>
          <w:sz w:val="28"/>
          <w:szCs w:val="28"/>
        </w:rPr>
        <w:t xml:space="preserve">Li, R., Kahou, S., Schulz, H. Towards deep conversational recommendations // Advances in Neural Information Processing Systems. 2018. Т. 31.</w:t>
      </w:r>
    </w:p>
    <w:p>
      <w:pPr>
        <w:spacing w:after="0" w:line="360" w:lineRule="auto"/>
        <w:ind w:firstLine="0"/>
        <w:jc w:val="both"/>
      </w:pPr>
      <w:r>
        <w:rPr>
          <w:rFonts w:ascii="Times New Roman" w:cs="Times New Roman" w:eastAsia="Times New Roman" w:hAnsi="Times New Roman"/>
          <w:b/>
          <w:bCs/>
          <w:sz w:val="28"/>
          <w:szCs w:val="28"/>
        </w:rPr>
        <w:t xml:space="preserve">4. </w:t>
      </w:r>
      <w:r>
        <w:rPr>
          <w:rFonts w:ascii="Times New Roman" w:cs="Times New Roman" w:eastAsia="Times New Roman" w:hAnsi="Times New Roman"/>
          <w:sz w:val="28"/>
          <w:szCs w:val="28"/>
        </w:rPr>
        <w:t xml:space="preserve">Kang, W., McAuley, J. Self-attentive sequential recommendation // 2018 IEEE ICDM. 2018. С. 197-206.</w:t>
      </w:r>
    </w:p>
    <w:p>
      <w:pPr>
        <w:spacing w:after="0" w:line="360" w:lineRule="auto"/>
        <w:ind w:firstLine="0"/>
        <w:jc w:val="both"/>
      </w:pPr>
      <w:r>
        <w:rPr>
          <w:rFonts w:ascii="Times New Roman" w:cs="Times New Roman" w:eastAsia="Times New Roman" w:hAnsi="Times New Roman"/>
          <w:b/>
          <w:bCs/>
          <w:sz w:val="28"/>
          <w:szCs w:val="28"/>
        </w:rPr>
        <w:t xml:space="preserve">5. </w:t>
      </w:r>
      <w:r>
        <w:rPr>
          <w:rFonts w:ascii="Times New Roman" w:cs="Times New Roman" w:eastAsia="Times New Roman" w:hAnsi="Times New Roman"/>
          <w:sz w:val="28"/>
          <w:szCs w:val="28"/>
        </w:rPr>
        <w:t xml:space="preserve">Wang, X., He, X., Wang, M. Neural graph collaborative filtering // Proceedings of the 42nd ACM SIGIR. 2019. С. 165-174.</w:t>
      </w:r>
    </w:p>
    <w:p>
      <w:pPr>
        <w:spacing w:after="0" w:line="360" w:lineRule="auto"/>
        <w:ind w:firstLine="0"/>
        <w:jc w:val="both"/>
      </w:pPr>
      <w:r>
        <w:rPr>
          <w:rFonts w:ascii="Times New Roman" w:cs="Times New Roman" w:eastAsia="Times New Roman" w:hAnsi="Times New Roman"/>
          <w:b/>
          <w:bCs/>
          <w:sz w:val="28"/>
          <w:szCs w:val="28"/>
        </w:rPr>
        <w:t xml:space="preserve">6. </w:t>
      </w:r>
      <w:r>
        <w:rPr>
          <w:rFonts w:ascii="Times New Roman" w:cs="Times New Roman" w:eastAsia="Times New Roman" w:hAnsi="Times New Roman"/>
          <w:sz w:val="28"/>
          <w:szCs w:val="28"/>
        </w:rPr>
        <w:t xml:space="preserve">Zhou, K., Zhao, W., Bian, S. Improving conversational recommender systems via knowledge graph based semantic fusion // Proceedings of the 26th ACM SIGKDD. 2020. С. 1006-1014.</w:t>
      </w:r>
    </w:p>
    <w:p>
      <w:pPr>
        <w:spacing w:after="0" w:line="360" w:lineRule="auto"/>
        <w:ind w:firstLine="0"/>
        <w:jc w:val="both"/>
      </w:pPr>
      <w:r>
        <w:rPr>
          <w:rFonts w:ascii="Times New Roman" w:cs="Times New Roman" w:eastAsia="Times New Roman" w:hAnsi="Times New Roman"/>
          <w:b/>
          <w:bCs/>
          <w:sz w:val="28"/>
          <w:szCs w:val="28"/>
        </w:rPr>
        <w:t xml:space="preserve">7. </w:t>
      </w:r>
      <w:r>
        <w:rPr>
          <w:rFonts w:ascii="Times New Roman" w:cs="Times New Roman" w:eastAsia="Times New Roman" w:hAnsi="Times New Roman"/>
          <w:sz w:val="28"/>
          <w:szCs w:val="28"/>
        </w:rPr>
        <w:t xml:space="preserve">Radford, A., Wu, J., Child, R. Language models are unsupervised multitask learners // OpenAI Blog. 2019. Т. 1. No. 8.</w:t>
      </w:r>
    </w:p>
    <w:p>
      <w:pPr>
        <w:spacing w:after="0" w:line="360" w:lineRule="auto"/>
        <w:ind w:firstLine="0"/>
        <w:jc w:val="both"/>
      </w:pPr>
      <w:r>
        <w:rPr>
          <w:rFonts w:ascii="Times New Roman" w:cs="Times New Roman" w:eastAsia="Times New Roman" w:hAnsi="Times New Roman"/>
          <w:b/>
          <w:bCs/>
          <w:sz w:val="28"/>
          <w:szCs w:val="28"/>
        </w:rPr>
        <w:t xml:space="preserve">8. </w:t>
      </w:r>
      <w:r>
        <w:rPr>
          <w:rFonts w:ascii="Times New Roman" w:cs="Times New Roman" w:eastAsia="Times New Roman" w:hAnsi="Times New Roman"/>
          <w:sz w:val="28"/>
          <w:szCs w:val="28"/>
        </w:rPr>
        <w:t xml:space="preserve">Brown, T., Mann, B., Ryder, N. Language models are few-shot learners // Advances in Neural Information Processing Systems. 2020. Т. 33. С. 1877-1901.</w:t>
      </w:r>
    </w:p>
    <w:p>
      <w:pPr>
        <w:spacing w:after="0" w:line="360" w:lineRule="auto"/>
        <w:ind w:firstLine="0"/>
        <w:jc w:val="both"/>
      </w:pPr>
      <w:r>
        <w:rPr>
          <w:rFonts w:ascii="Times New Roman" w:cs="Times New Roman" w:eastAsia="Times New Roman" w:hAnsi="Times New Roman"/>
          <w:b/>
          <w:bCs/>
          <w:sz w:val="28"/>
          <w:szCs w:val="28"/>
        </w:rPr>
        <w:t xml:space="preserve">9. </w:t>
      </w:r>
      <w:r>
        <w:rPr>
          <w:rFonts w:ascii="Times New Roman" w:cs="Times New Roman" w:eastAsia="Times New Roman" w:hAnsi="Times New Roman"/>
          <w:sz w:val="28"/>
          <w:szCs w:val="28"/>
        </w:rPr>
        <w:t xml:space="preserve">Touvron, H., Lavril, T., Izacard, G. LLaMA: Open and efficient foundation language models // arXiv:2302.13971. 2023.</w:t>
      </w:r>
    </w:p>
    <w:p>
      <w:pPr>
        <w:spacing w:after="0" w:line="360" w:lineRule="auto"/>
        <w:ind w:firstLine="0"/>
        <w:jc w:val="both"/>
      </w:pPr>
      <w:r>
        <w:rPr>
          <w:rFonts w:ascii="Times New Roman" w:cs="Times New Roman" w:eastAsia="Times New Roman" w:hAnsi="Times New Roman"/>
          <w:b/>
          <w:bCs/>
          <w:sz w:val="28"/>
          <w:szCs w:val="28"/>
        </w:rPr>
        <w:t xml:space="preserve">10. </w:t>
      </w:r>
      <w:r>
        <w:rPr>
          <w:rFonts w:ascii="Times New Roman" w:cs="Times New Roman" w:eastAsia="Times New Roman" w:hAnsi="Times New Roman"/>
          <w:sz w:val="28"/>
          <w:szCs w:val="28"/>
        </w:rPr>
        <w:t xml:space="preserve">Hui, B., Yang, J., Cui, Z. Qwen2.5-Coder technical report // arXiv:2409.12186. 2024.</w:t>
      </w:r>
    </w:p>
    <w:p>
      <w:pPr>
        <w:spacing w:after="0" w:line="360" w:lineRule="auto"/>
        <w:ind w:firstLine="0"/>
        <w:jc w:val="both"/>
      </w:pPr>
      <w:r>
        <w:rPr>
          <w:rFonts w:ascii="Times New Roman" w:cs="Times New Roman" w:eastAsia="Times New Roman" w:hAnsi="Times New Roman"/>
          <w:b/>
          <w:bCs/>
          <w:sz w:val="28"/>
          <w:szCs w:val="28"/>
        </w:rPr>
        <w:t xml:space="preserve">11. </w:t>
      </w:r>
      <w:r>
        <w:rPr>
          <w:rFonts w:ascii="Times New Roman" w:cs="Times New Roman" w:eastAsia="Times New Roman" w:hAnsi="Times New Roman"/>
          <w:sz w:val="28"/>
          <w:szCs w:val="28"/>
        </w:rPr>
        <w:t xml:space="preserve">DeepSeek-AI. DeepSeek-V3 technical report // arXiv:2412.19437. 2024.</w:t>
      </w:r>
    </w:p>
    <w:p>
      <w:pPr>
        <w:spacing w:after="0" w:line="360" w:lineRule="auto"/>
        <w:ind w:firstLine="0"/>
        <w:jc w:val="both"/>
      </w:pPr>
      <w:r>
        <w:rPr>
          <w:rFonts w:ascii="Times New Roman" w:cs="Times New Roman" w:eastAsia="Times New Roman" w:hAnsi="Times New Roman"/>
          <w:b/>
          <w:bCs/>
          <w:sz w:val="28"/>
          <w:szCs w:val="28"/>
        </w:rPr>
        <w:t xml:space="preserve">12. </w:t>
      </w:r>
      <w:r>
        <w:rPr>
          <w:rFonts w:ascii="Times New Roman" w:cs="Times New Roman" w:eastAsia="Times New Roman" w:hAnsi="Times New Roman"/>
          <w:sz w:val="28"/>
          <w:szCs w:val="28"/>
        </w:rPr>
        <w:t xml:space="preserve">Wang, Y., Liu, J., Wang, Z. UNICORN: A unified two-stage model for conversational information seeking // arXiv:2108.10025. 2021.</w:t>
      </w:r>
    </w:p>
    <w:p>
      <w:pPr>
        <w:spacing w:after="0" w:line="360" w:lineRule="auto"/>
        <w:ind w:firstLine="0"/>
        <w:jc w:val="both"/>
      </w:pPr>
      <w:r>
        <w:rPr>
          <w:rFonts w:ascii="Times New Roman" w:cs="Times New Roman" w:eastAsia="Times New Roman" w:hAnsi="Times New Roman"/>
          <w:b/>
          <w:bCs/>
          <w:sz w:val="28"/>
          <w:szCs w:val="28"/>
        </w:rPr>
        <w:t xml:space="preserve">13. </w:t>
      </w:r>
      <w:r>
        <w:rPr>
          <w:rFonts w:ascii="Times New Roman" w:cs="Times New Roman" w:eastAsia="Times New Roman" w:hAnsi="Times New Roman"/>
          <w:sz w:val="28"/>
          <w:szCs w:val="28"/>
        </w:rPr>
        <w:t xml:space="preserve">Reimers, N., Gurevych, I. Sentence-BERT: Sentence embeddings using siamese BERT-networks // Proceedings of EMNLP 2019. 2019.</w:t>
      </w:r>
    </w:p>
    <w:p>
      <w:pPr>
        <w:spacing w:after="0" w:line="360" w:lineRule="auto"/>
        <w:ind w:firstLine="0"/>
        <w:jc w:val="both"/>
      </w:pPr>
      <w:r>
        <w:rPr>
          <w:rFonts w:ascii="Times New Roman" w:cs="Times New Roman" w:eastAsia="Times New Roman" w:hAnsi="Times New Roman"/>
          <w:b/>
          <w:bCs/>
          <w:sz w:val="28"/>
          <w:szCs w:val="28"/>
        </w:rPr>
        <w:t xml:space="preserve">14. </w:t>
      </w:r>
      <w:r>
        <w:rPr>
          <w:rFonts w:ascii="Times New Roman" w:cs="Times New Roman" w:eastAsia="Times New Roman" w:hAnsi="Times New Roman"/>
          <w:sz w:val="28"/>
          <w:szCs w:val="28"/>
        </w:rPr>
        <w:t xml:space="preserve">Koren, Y., Bell, R., Volinsky, C. Matrix factorization techniques for recommender systems // Computer. 2009. Т. 42. No. 8. С. 30-37.</w:t>
      </w:r>
    </w:p>
    <w:p>
      <w:pPr>
        <w:spacing w:after="0" w:line="360" w:lineRule="auto"/>
        <w:ind w:firstLine="0"/>
        <w:jc w:val="both"/>
      </w:pPr>
      <w:r>
        <w:rPr>
          <w:rFonts w:ascii="Times New Roman" w:cs="Times New Roman" w:eastAsia="Times New Roman" w:hAnsi="Times New Roman"/>
          <w:b/>
          <w:bCs/>
          <w:sz w:val="28"/>
          <w:szCs w:val="28"/>
        </w:rPr>
        <w:t xml:space="preserve">15. </w:t>
      </w:r>
      <w:r>
        <w:rPr>
          <w:rFonts w:ascii="Times New Roman" w:cs="Times New Roman" w:eastAsia="Times New Roman" w:hAnsi="Times New Roman"/>
          <w:sz w:val="28"/>
          <w:szCs w:val="28"/>
        </w:rPr>
        <w:t xml:space="preserve">Robertson, S., Zaragoza, H. The probabilistic relevance framework: BM25 and beyond // Foundations and Trends in Information Retrieval. 2009. Т. 3. No. 4. С. 333-389.</w:t>
      </w:r>
    </w:p>
    <w:p>
      <w:pPr>
        <w:spacing w:after="0" w:line="360" w:lineRule="auto"/>
        <w:ind w:firstLine="0"/>
        <w:jc w:val="both"/>
      </w:pPr>
      <w:r>
        <w:rPr>
          <w:rFonts w:ascii="Times New Roman" w:cs="Times New Roman" w:eastAsia="Times New Roman" w:hAnsi="Times New Roman"/>
          <w:b/>
          <w:bCs/>
          <w:sz w:val="28"/>
          <w:szCs w:val="28"/>
        </w:rPr>
        <w:t xml:space="preserve">16. </w:t>
      </w:r>
      <w:r>
        <w:rPr>
          <w:rFonts w:ascii="Times New Roman" w:cs="Times New Roman" w:eastAsia="Times New Roman" w:hAnsi="Times New Roman"/>
          <w:sz w:val="28"/>
          <w:szCs w:val="28"/>
        </w:rPr>
        <w:t xml:space="preserve">Jarvelin, K., Kekalainen, J. Cumulated gain-based evaluation of IR techniques // ACM Transactions on Information Systems. 2002. Т. 20. No. 4. С. 422-446.</w:t>
      </w:r>
    </w:p>
    <w:p>
      <w:pPr>
        <w:spacing w:after="0" w:line="360" w:lineRule="auto"/>
        <w:ind w:firstLine="0"/>
        <w:jc w:val="both"/>
      </w:pPr>
      <w:r>
        <w:rPr>
          <w:rFonts w:ascii="Times New Roman" w:cs="Times New Roman" w:eastAsia="Times New Roman" w:hAnsi="Times New Roman"/>
          <w:b/>
          <w:bCs/>
          <w:sz w:val="28"/>
          <w:szCs w:val="28"/>
        </w:rPr>
        <w:t xml:space="preserve">17. </w:t>
      </w:r>
      <w:r>
        <w:rPr>
          <w:rFonts w:ascii="Times New Roman" w:cs="Times New Roman" w:eastAsia="Times New Roman" w:hAnsi="Times New Roman"/>
          <w:sz w:val="28"/>
          <w:szCs w:val="28"/>
        </w:rPr>
        <w:t xml:space="preserve">He, R., McAuley, J. Ups and downs: Modeling the visual evolution of fashion trends // Proceedings of the 25th WWW. 2016. С. 507-517.</w:t>
      </w:r>
    </w:p>
    <w:p>
      <w:pPr>
        <w:spacing w:after="0" w:line="360" w:lineRule="auto"/>
        <w:ind w:firstLine="0"/>
        <w:jc w:val="both"/>
      </w:pPr>
      <w:r>
        <w:rPr>
          <w:rFonts w:ascii="Times New Roman" w:cs="Times New Roman" w:eastAsia="Times New Roman" w:hAnsi="Times New Roman"/>
          <w:b/>
          <w:bCs/>
          <w:sz w:val="28"/>
          <w:szCs w:val="28"/>
        </w:rPr>
        <w:t xml:space="preserve">18. </w:t>
      </w:r>
      <w:r>
        <w:rPr>
          <w:rFonts w:ascii="Times New Roman" w:cs="Times New Roman" w:eastAsia="Times New Roman" w:hAnsi="Times New Roman"/>
          <w:sz w:val="28"/>
          <w:szCs w:val="28"/>
        </w:rPr>
        <w:t xml:space="preserve">Wang, H., Zhang, F., Xie, X. DKN: Deep knowledge-aware network for news recommendation // Proceedings of the 2018 WWW. 2018. С. 1835-1844.</w:t>
      </w:r>
    </w:p>
    <w:p>
      <w:pPr>
        <w:spacing w:after="0" w:line="360" w:lineRule="auto"/>
        <w:ind w:firstLine="0"/>
        <w:jc w:val="both"/>
      </w:pPr>
      <w:r>
        <w:rPr>
          <w:rFonts w:ascii="Times New Roman" w:cs="Times New Roman" w:eastAsia="Times New Roman" w:hAnsi="Times New Roman"/>
          <w:b/>
          <w:bCs/>
          <w:sz w:val="28"/>
          <w:szCs w:val="28"/>
        </w:rPr>
        <w:t xml:space="preserve">19. </w:t>
      </w:r>
      <w:r>
        <w:rPr>
          <w:rFonts w:ascii="Times New Roman" w:cs="Times New Roman" w:eastAsia="Times New Roman" w:hAnsi="Times New Roman"/>
          <w:sz w:val="28"/>
          <w:szCs w:val="28"/>
        </w:rPr>
        <w:t xml:space="preserve">Gao, C., Lei, W., He, X. Advances and challenges in conversational recommender systems // AI Open. 2021. Т. 2. С. 100-126.</w:t>
      </w:r>
    </w:p>
    <w:p>
      <w:pPr>
        <w:spacing w:after="0" w:line="360" w:lineRule="auto"/>
        <w:ind w:firstLine="0"/>
        <w:jc w:val="both"/>
      </w:pPr>
      <w:r>
        <w:rPr>
          <w:rFonts w:ascii="Times New Roman" w:cs="Times New Roman" w:eastAsia="Times New Roman" w:hAnsi="Times New Roman"/>
          <w:b/>
          <w:bCs/>
          <w:sz w:val="28"/>
          <w:szCs w:val="28"/>
        </w:rPr>
        <w:t xml:space="preserve">20. </w:t>
      </w:r>
      <w:r>
        <w:rPr>
          <w:rFonts w:ascii="Times New Roman" w:cs="Times New Roman" w:eastAsia="Times New Roman" w:hAnsi="Times New Roman"/>
          <w:sz w:val="28"/>
          <w:szCs w:val="28"/>
        </w:rPr>
        <w:t xml:space="preserve">Дьяконов А. Г. Машинное обучение и анализ данных. М.: ДМК Пресс, 2021. 384 с.</w:t>
      </w:r>
    </w:p>
    <w:p>
      <w:pPr>
        <w:spacing w:after="0" w:line="360" w:lineRule="auto"/>
        <w:ind w:firstLine="0"/>
        <w:jc w:val="both"/>
      </w:pPr>
      <w:r>
        <w:rPr>
          <w:rFonts w:ascii="Times New Roman" w:cs="Times New Roman" w:eastAsia="Times New Roman" w:hAnsi="Times New Roman"/>
          <w:b/>
          <w:bCs/>
          <w:sz w:val="28"/>
          <w:szCs w:val="28"/>
        </w:rPr>
        <w:t xml:space="preserve">21. </w:t>
      </w:r>
      <w:r>
        <w:rPr>
          <w:rFonts w:ascii="Times New Roman" w:cs="Times New Roman" w:eastAsia="Times New Roman" w:hAnsi="Times New Roman"/>
          <w:sz w:val="28"/>
          <w:szCs w:val="28"/>
        </w:rPr>
        <w:t xml:space="preserve">Флах П. Машинное обучение. Наука и искусство построения алгоритмов. М.: ДМК Пресс, 2015. 400 с.</w:t>
      </w:r>
    </w:p>
    <w:p>
      <w:pPr>
        <w:spacing w:after="0" w:line="360" w:lineRule="auto"/>
        <w:ind w:firstLine="0"/>
        <w:jc w:val="both"/>
      </w:pPr>
      <w:r>
        <w:rPr>
          <w:rFonts w:ascii="Times New Roman" w:cs="Times New Roman" w:eastAsia="Times New Roman" w:hAnsi="Times New Roman"/>
          <w:b/>
          <w:bCs/>
          <w:sz w:val="28"/>
          <w:szCs w:val="28"/>
        </w:rPr>
        <w:t xml:space="preserve">22. </w:t>
      </w:r>
      <w:r>
        <w:rPr>
          <w:rFonts w:ascii="Times New Roman" w:cs="Times New Roman" w:eastAsia="Times New Roman" w:hAnsi="Times New Roman"/>
          <w:sz w:val="28"/>
          <w:szCs w:val="28"/>
        </w:rPr>
        <w:t xml:space="preserve">Goodfellow I., Bengio Y., Courville A. Deep Learning. MIT Press, 2016. 800 p.</w:t>
      </w:r>
    </w:p>
    <w:p>
      <w:pPr>
        <w:spacing w:after="0" w:line="360" w:lineRule="auto"/>
        <w:ind w:firstLine="0"/>
        <w:jc w:val="both"/>
      </w:pPr>
      <w:r>
        <w:rPr>
          <w:rFonts w:ascii="Times New Roman" w:cs="Times New Roman" w:eastAsia="Times New Roman" w:hAnsi="Times New Roman"/>
          <w:b/>
          <w:bCs/>
          <w:sz w:val="28"/>
          <w:szCs w:val="28"/>
        </w:rPr>
        <w:t xml:space="preserve">23. </w:t>
      </w:r>
      <w:r>
        <w:rPr>
          <w:rFonts w:ascii="Times New Roman" w:cs="Times New Roman" w:eastAsia="Times New Roman" w:hAnsi="Times New Roman"/>
          <w:sz w:val="28"/>
          <w:szCs w:val="28"/>
        </w:rPr>
        <w:t xml:space="preserve">Jurafsky D., Martin J. H. Speech and Language Processing. 3rd ed. Prentice Hall, 2023.</w:t>
      </w:r>
    </w:p>
    <w:p>
      <w:pPr>
        <w:spacing w:after="0" w:line="360" w:lineRule="auto"/>
        <w:ind w:firstLine="0"/>
        <w:jc w:val="both"/>
      </w:pPr>
      <w:r>
        <w:rPr>
          <w:rFonts w:ascii="Times New Roman" w:cs="Times New Roman" w:eastAsia="Times New Roman" w:hAnsi="Times New Roman"/>
          <w:b/>
          <w:bCs/>
          <w:sz w:val="28"/>
          <w:szCs w:val="28"/>
        </w:rPr>
        <w:t xml:space="preserve">24. </w:t>
      </w:r>
      <w:r>
        <w:rPr>
          <w:rFonts w:ascii="Times New Roman" w:cs="Times New Roman" w:eastAsia="Times New Roman" w:hAnsi="Times New Roman"/>
          <w:sz w:val="28"/>
          <w:szCs w:val="28"/>
        </w:rPr>
        <w:t xml:space="preserve">Aggarwal C. C. Recommender Systems: The Textbook. Springer, 2016. 498 p.</w:t>
      </w:r>
    </w:p>
    <w:p>
      <w:pPr>
        <w:spacing w:after="0" w:line="360" w:lineRule="auto"/>
        <w:ind w:firstLine="0"/>
        <w:jc w:val="both"/>
      </w:pPr>
      <w:r>
        <w:rPr>
          <w:rFonts w:ascii="Times New Roman" w:cs="Times New Roman" w:eastAsia="Times New Roman" w:hAnsi="Times New Roman"/>
          <w:b/>
          <w:bCs/>
          <w:sz w:val="28"/>
          <w:szCs w:val="28"/>
        </w:rPr>
        <w:t xml:space="preserve">25. </w:t>
      </w:r>
      <w:r>
        <w:rPr>
          <w:rFonts w:ascii="Times New Roman" w:cs="Times New Roman" w:eastAsia="Times New Roman" w:hAnsi="Times New Roman"/>
          <w:sz w:val="28"/>
          <w:szCs w:val="28"/>
        </w:rPr>
        <w:t xml:space="preserve">Cremonesi, P., Koren, Y., Turrin, R. Performance of recommender algorithms on top-n recommendation tasks // Proceedings of the 4th ACM RecSys. 2010. С. 39-46.</w:t>
      </w:r>
    </w:p>
    <w:p>
      <w:pPr>
        <w:spacing w:after="0" w:line="360" w:lineRule="auto"/>
        <w:ind w:firstLine="0"/>
        <w:jc w:val="both"/>
      </w:pPr>
      <w:r>
        <w:rPr>
          <w:rFonts w:ascii="Times New Roman" w:cs="Times New Roman" w:eastAsia="Times New Roman" w:hAnsi="Times New Roman"/>
          <w:b/>
          <w:bCs/>
          <w:sz w:val="28"/>
          <w:szCs w:val="28"/>
        </w:rPr>
        <w:t xml:space="preserve">26. </w:t>
      </w:r>
      <w:r>
        <w:rPr>
          <w:rFonts w:ascii="Times New Roman" w:cs="Times New Roman" w:eastAsia="Times New Roman" w:hAnsi="Times New Roman"/>
          <w:sz w:val="28"/>
          <w:szCs w:val="28"/>
        </w:rPr>
        <w:t xml:space="preserve">Chen, Q., Lin, J., Zhang, Y. Towards knowledge-based recommender dialog system // Proceedings of EMNLP 2019. 2019.</w:t>
      </w:r>
    </w:p>
    <w:p>
      <w:pPr>
        <w:spacing w:after="0" w:line="360" w:lineRule="auto"/>
        <w:ind w:firstLine="0"/>
        <w:jc w:val="both"/>
      </w:pPr>
      <w:r>
        <w:rPr>
          <w:rFonts w:ascii="Times New Roman" w:cs="Times New Roman" w:eastAsia="Times New Roman" w:hAnsi="Times New Roman"/>
          <w:b/>
          <w:bCs/>
          <w:sz w:val="28"/>
          <w:szCs w:val="28"/>
        </w:rPr>
        <w:t xml:space="preserve">27. </w:t>
      </w:r>
      <w:r>
        <w:rPr>
          <w:rFonts w:ascii="Times New Roman" w:cs="Times New Roman" w:eastAsia="Times New Roman" w:hAnsi="Times New Roman"/>
          <w:sz w:val="28"/>
          <w:szCs w:val="28"/>
        </w:rPr>
        <w:t xml:space="preserve">Liu, Z., Hu, H., Wang, Y. DuRecDial 2.0: A bilingual parallel corpus for conversational recommendation // arXiv:2109.08877. 2021.</w:t>
      </w:r>
    </w:p>
    <w:p>
      <w:pPr>
        <w:spacing w:after="0" w:line="360" w:lineRule="auto"/>
        <w:ind w:firstLine="0"/>
        <w:jc w:val="both"/>
      </w:pPr>
      <w:r>
        <w:rPr>
          <w:rFonts w:ascii="Times New Roman" w:cs="Times New Roman" w:eastAsia="Times New Roman" w:hAnsi="Times New Roman"/>
          <w:b/>
          <w:bCs/>
          <w:sz w:val="28"/>
          <w:szCs w:val="28"/>
        </w:rPr>
        <w:t xml:space="preserve">28. </w:t>
      </w:r>
      <w:r>
        <w:rPr>
          <w:rFonts w:ascii="Times New Roman" w:cs="Times New Roman" w:eastAsia="Times New Roman" w:hAnsi="Times New Roman"/>
          <w:sz w:val="28"/>
          <w:szCs w:val="28"/>
        </w:rPr>
        <w:t xml:space="preserve">Hayati, S., Kang, D., Zhu, Q. INSPIRED: Toward sociable recommendation dialog systems // Proceedings of EMNLP 2020. 2020.</w:t>
      </w:r>
    </w:p>
    <w:p>
      <w:pPr>
        <w:spacing w:after="0" w:line="360" w:lineRule="auto"/>
        <w:ind w:firstLine="0"/>
        <w:jc w:val="both"/>
      </w:pPr>
      <w:r>
        <w:rPr>
          <w:rFonts w:ascii="Times New Roman" w:cs="Times New Roman" w:eastAsia="Times New Roman" w:hAnsi="Times New Roman"/>
          <w:b/>
          <w:bCs/>
          <w:sz w:val="28"/>
          <w:szCs w:val="28"/>
        </w:rPr>
        <w:t xml:space="preserve">29. </w:t>
      </w:r>
      <w:r>
        <w:rPr>
          <w:rFonts w:ascii="Times New Roman" w:cs="Times New Roman" w:eastAsia="Times New Roman" w:hAnsi="Times New Roman"/>
          <w:sz w:val="28"/>
          <w:szCs w:val="28"/>
        </w:rPr>
        <w:t xml:space="preserve">Deldjoo, Y., Schedl, M., Cremonesi, P. Recommender systems leveraging multimedia content // ACM Computing Surveys. 2020. Т. 53. No. 5.</w:t>
      </w:r>
    </w:p>
    <w:p>
      <w:pPr>
        <w:spacing w:after="0" w:line="360" w:lineRule="auto"/>
        <w:ind w:firstLine="0"/>
        <w:jc w:val="both"/>
      </w:pPr>
      <w:r>
        <w:rPr>
          <w:rFonts w:ascii="Times New Roman" w:cs="Times New Roman" w:eastAsia="Times New Roman" w:hAnsi="Times New Roman"/>
          <w:b/>
          <w:bCs/>
          <w:sz w:val="28"/>
          <w:szCs w:val="28"/>
        </w:rPr>
        <w:t xml:space="preserve">30. </w:t>
      </w:r>
      <w:r>
        <w:rPr>
          <w:rFonts w:ascii="Times New Roman" w:cs="Times New Roman" w:eastAsia="Times New Roman" w:hAnsi="Times New Roman"/>
          <w:sz w:val="28"/>
          <w:szCs w:val="28"/>
        </w:rPr>
        <w:t xml:space="preserve">Schafer, J., Konstan, J., Riedl, J. E-commerce recommendation applications // Data Mining and Knowledge Discovery. 2001. Т. 5. No. 1. С. 115-153.</w:t>
      </w:r>
    </w:p>
    <w:p>
      <w:pPr>
        <w:spacing w:after="0" w:line="360" w:lineRule="auto"/>
        <w:ind w:firstLine="0"/>
        <w:jc w:val="both"/>
      </w:pPr>
      <w:r>
        <w:rPr>
          <w:rFonts w:ascii="Times New Roman" w:cs="Times New Roman" w:eastAsia="Times New Roman" w:hAnsi="Times New Roman"/>
          <w:b/>
          <w:bCs/>
          <w:sz w:val="28"/>
          <w:szCs w:val="28"/>
        </w:rPr>
        <w:t xml:space="preserve">31. </w:t>
      </w:r>
      <w:r>
        <w:rPr>
          <w:rFonts w:ascii="Times New Roman" w:cs="Times New Roman" w:eastAsia="Times New Roman" w:hAnsi="Times New Roman"/>
          <w:sz w:val="28"/>
          <w:szCs w:val="28"/>
        </w:rPr>
        <w:t xml:space="preserve">Burke, R. Hybrid recommender systems: Survey and experiments // User Modeling and User-Adapted Interaction. 2002. Т. 12. No. 4. С. 331-370.</w:t>
      </w:r>
    </w:p>
    <w:p>
      <w:pPr>
        <w:spacing w:after="0" w:line="360" w:lineRule="auto"/>
        <w:ind w:firstLine="0"/>
        <w:jc w:val="both"/>
      </w:pPr>
      <w:r>
        <w:rPr>
          <w:rFonts w:ascii="Times New Roman" w:cs="Times New Roman" w:eastAsia="Times New Roman" w:hAnsi="Times New Roman"/>
          <w:b/>
          <w:bCs/>
          <w:sz w:val="28"/>
          <w:szCs w:val="28"/>
        </w:rPr>
        <w:t xml:space="preserve">32. </w:t>
      </w:r>
      <w:r>
        <w:rPr>
          <w:rFonts w:ascii="Times New Roman" w:cs="Times New Roman" w:eastAsia="Times New Roman" w:hAnsi="Times New Roman"/>
          <w:sz w:val="28"/>
          <w:szCs w:val="28"/>
        </w:rPr>
        <w:t xml:space="preserve">Ricci, F., Rokach, L., Shapira, B. Introduction to recommender systems handbook // Recommender Systems Handbook. Springer, 2011. С. 1-35.</w:t>
      </w:r>
    </w:p>
    <w:p>
      <w:pPr>
        <w:spacing w:after="0" w:line="360" w:lineRule="auto"/>
        <w:ind w:firstLine="0"/>
        <w:jc w:val="both"/>
      </w:pPr>
      <w:r>
        <w:rPr>
          <w:rFonts w:ascii="Times New Roman" w:cs="Times New Roman" w:eastAsia="Times New Roman" w:hAnsi="Times New Roman"/>
          <w:b/>
          <w:bCs/>
          <w:sz w:val="28"/>
          <w:szCs w:val="28"/>
        </w:rPr>
        <w:t xml:space="preserve">33. </w:t>
      </w:r>
      <w:r>
        <w:rPr>
          <w:rFonts w:ascii="Times New Roman" w:cs="Times New Roman" w:eastAsia="Times New Roman" w:hAnsi="Times New Roman"/>
          <w:sz w:val="28"/>
          <w:szCs w:val="28"/>
        </w:rPr>
        <w:t xml:space="preserve">Ekstrand, M., Riedl, J., Konstan, J. Collaborative filtering recommender systems // Foundations and Trends in HCI. 2011. Т. 4. No. 2. С. 81-173.</w:t>
      </w:r>
    </w:p>
    <w:p>
      <w:pPr>
        <w:spacing w:after="0" w:line="360" w:lineRule="auto"/>
        <w:ind w:firstLine="0"/>
        <w:jc w:val="both"/>
      </w:pPr>
      <w:r>
        <w:rPr>
          <w:rFonts w:ascii="Times New Roman" w:cs="Times New Roman" w:eastAsia="Times New Roman" w:hAnsi="Times New Roman"/>
          <w:b/>
          <w:bCs/>
          <w:sz w:val="28"/>
          <w:szCs w:val="28"/>
        </w:rPr>
        <w:t xml:space="preserve">34. </w:t>
      </w:r>
      <w:r>
        <w:rPr>
          <w:rFonts w:ascii="Times New Roman" w:cs="Times New Roman" w:eastAsia="Times New Roman" w:hAnsi="Times New Roman"/>
          <w:sz w:val="28"/>
          <w:szCs w:val="28"/>
        </w:rPr>
        <w:t xml:space="preserve">Vaswani, A., Shazeer, N., Parmar, N. Attention is all you need // Advances in Neural Information Processing Systems. 2017. Т. 30.</w:t>
      </w:r>
    </w:p>
    <w:p>
      <w:pPr>
        <w:spacing w:after="0" w:line="360" w:lineRule="auto"/>
        <w:ind w:firstLine="0"/>
        <w:jc w:val="both"/>
      </w:pPr>
      <w:r>
        <w:rPr>
          <w:rFonts w:ascii="Times New Roman" w:cs="Times New Roman" w:eastAsia="Times New Roman" w:hAnsi="Times New Roman"/>
          <w:b/>
          <w:bCs/>
          <w:sz w:val="28"/>
          <w:szCs w:val="28"/>
        </w:rPr>
        <w:t xml:space="preserve">35. </w:t>
      </w:r>
      <w:r>
        <w:rPr>
          <w:rFonts w:ascii="Times New Roman" w:cs="Times New Roman" w:eastAsia="Times New Roman" w:hAnsi="Times New Roman"/>
          <w:sz w:val="28"/>
          <w:szCs w:val="28"/>
        </w:rPr>
        <w:t xml:space="preserve">Devlin, J., Chang, M., Lee, K. BERT: Pre-training of deep bidirectional transformers for language understanding // Proceedings of NAACL-HLT 2019. 2019. С. 4171-4186.</w:t>
      </w:r>
    </w:p>
    <w:p>
      <w:pPr>
        <w:spacing w:after="0" w:line="360" w:lineRule="auto"/>
        <w:ind w:firstLine="0"/>
        <w:jc w:val="both"/>
      </w:pPr>
      <w:r>
        <w:rPr>
          <w:rFonts w:ascii="Times New Roman" w:cs="Times New Roman" w:eastAsia="Times New Roman" w:hAnsi="Times New Roman"/>
          <w:b/>
          <w:bCs/>
          <w:sz w:val="28"/>
          <w:szCs w:val="28"/>
        </w:rPr>
        <w:t xml:space="preserve">36. </w:t>
      </w:r>
      <w:r>
        <w:rPr>
          <w:rFonts w:ascii="Times New Roman" w:cs="Times New Roman" w:eastAsia="Times New Roman" w:hAnsi="Times New Roman"/>
          <w:sz w:val="28"/>
          <w:szCs w:val="28"/>
        </w:rPr>
        <w:t xml:space="preserve">Mikolov, T., Chen, K., Corrado, G. Efficient estimation of word representations in vector space // arXiv:1301.3781. 2013.</w:t>
      </w:r>
    </w:p>
    <w:p>
      <w:pPr>
        <w:spacing w:after="0" w:line="360" w:lineRule="auto"/>
        <w:ind w:firstLine="0"/>
        <w:jc w:val="both"/>
      </w:pPr>
      <w:r>
        <w:rPr>
          <w:rFonts w:ascii="Times New Roman" w:cs="Times New Roman" w:eastAsia="Times New Roman" w:hAnsi="Times New Roman"/>
          <w:b/>
          <w:bCs/>
          <w:sz w:val="28"/>
          <w:szCs w:val="28"/>
        </w:rPr>
        <w:t xml:space="preserve">37. </w:t>
      </w:r>
      <w:r>
        <w:rPr>
          <w:rFonts w:ascii="Times New Roman" w:cs="Times New Roman" w:eastAsia="Times New Roman" w:hAnsi="Times New Roman"/>
          <w:sz w:val="28"/>
          <w:szCs w:val="28"/>
        </w:rPr>
        <w:t xml:space="preserve">Hu, Y., Koren, Y., Volinsky, C. Collaborative filtering for implicit feedback datasets // 2008 IEEE ICDM. 2008. С. 263-272.</w:t>
      </w:r>
    </w:p>
    <w:p>
      <w:pPr>
        <w:spacing w:after="0" w:line="360" w:lineRule="auto"/>
        <w:ind w:firstLine="0"/>
        <w:jc w:val="both"/>
      </w:pPr>
      <w:r>
        <w:rPr>
          <w:rFonts w:ascii="Times New Roman" w:cs="Times New Roman" w:eastAsia="Times New Roman" w:hAnsi="Times New Roman"/>
          <w:b/>
          <w:bCs/>
          <w:sz w:val="28"/>
          <w:szCs w:val="28"/>
        </w:rPr>
        <w:t xml:space="preserve">38. </w:t>
      </w:r>
      <w:r>
        <w:rPr>
          <w:rFonts w:ascii="Times New Roman" w:cs="Times New Roman" w:eastAsia="Times New Roman" w:hAnsi="Times New Roman"/>
          <w:sz w:val="28"/>
          <w:szCs w:val="28"/>
        </w:rPr>
        <w:t xml:space="preserve">Ouyang, L., Wu, J., Jiang, X. Training language models to follow instructions with human feedback // Advances in NeurIPS. 2022. Т. 35.</w:t>
      </w:r>
    </w:p>
    <w:p>
      <w:pPr>
        <w:spacing w:after="0" w:line="360" w:lineRule="auto"/>
        <w:ind w:firstLine="0"/>
        <w:jc w:val="both"/>
      </w:pPr>
      <w:r>
        <w:rPr>
          <w:rFonts w:ascii="Times New Roman" w:cs="Times New Roman" w:eastAsia="Times New Roman" w:hAnsi="Times New Roman"/>
          <w:b/>
          <w:bCs/>
          <w:sz w:val="28"/>
          <w:szCs w:val="28"/>
        </w:rPr>
        <w:t xml:space="preserve">39. </w:t>
      </w:r>
      <w:r>
        <w:rPr>
          <w:rFonts w:ascii="Times New Roman" w:cs="Times New Roman" w:eastAsia="Times New Roman" w:hAnsi="Times New Roman"/>
          <w:sz w:val="28"/>
          <w:szCs w:val="28"/>
        </w:rPr>
        <w:t xml:space="preserve">Schapire R. E., Freund Y. Boosting: Foundations and Algorithms. MIT Press, 2012.</w:t>
      </w:r>
    </w:p>
    <w:p>
      <w:pPr>
        <w:spacing w:after="0" w:line="360" w:lineRule="auto"/>
        <w:ind w:firstLine="0"/>
        <w:jc w:val="both"/>
      </w:pPr>
      <w:r>
        <w:rPr>
          <w:rFonts w:ascii="Times New Roman" w:cs="Times New Roman" w:eastAsia="Times New Roman" w:hAnsi="Times New Roman"/>
          <w:b/>
          <w:bCs/>
          <w:sz w:val="28"/>
          <w:szCs w:val="28"/>
        </w:rPr>
        <w:t xml:space="preserve">40. </w:t>
      </w:r>
      <w:r>
        <w:rPr>
          <w:rFonts w:ascii="Times New Roman" w:cs="Times New Roman" w:eastAsia="Times New Roman" w:hAnsi="Times New Roman"/>
          <w:sz w:val="28"/>
          <w:szCs w:val="28"/>
        </w:rPr>
        <w:t xml:space="preserve">Grover, A., Leskovec, J. Node2vec: Scalable feature learning for networks // Proceedings of the 22nd ACM SIGKDD. 2016. С. 855-864.</w:t>
      </w:r>
    </w:p>
    <w:p>
      <w:pPr>
        <w:spacing w:after="0" w:line="360" w:lineRule="auto"/>
        <w:ind w:firstLine="0"/>
        <w:jc w:val="both"/>
      </w:pPr>
      <w:r>
        <w:rPr>
          <w:rFonts w:ascii="Times New Roman" w:cs="Times New Roman" w:eastAsia="Times New Roman" w:hAnsi="Times New Roman"/>
          <w:b/>
          <w:bCs/>
          <w:sz w:val="28"/>
          <w:szCs w:val="28"/>
        </w:rPr>
        <w:t xml:space="preserve">41. </w:t>
      </w:r>
      <w:r>
        <w:rPr>
          <w:rFonts w:ascii="Times New Roman" w:cs="Times New Roman" w:eastAsia="Times New Roman" w:hAnsi="Times New Roman"/>
          <w:sz w:val="28"/>
          <w:szCs w:val="28"/>
        </w:rPr>
        <w:t xml:space="preserve">Pennington, J., Socher, R., Manning, C. GloVe: Global vectors for word representation // Proceedings of EMNLP 2014. 2014. С. 1532-1543.</w:t>
      </w:r>
    </w:p>
    <w:p>
      <w:pPr>
        <w:spacing w:after="0" w:line="360" w:lineRule="auto"/>
        <w:ind w:firstLine="0"/>
        <w:jc w:val="both"/>
      </w:pPr>
      <w:r>
        <w:rPr>
          <w:rFonts w:ascii="Times New Roman" w:cs="Times New Roman" w:eastAsia="Times New Roman" w:hAnsi="Times New Roman"/>
          <w:b/>
          <w:bCs/>
          <w:sz w:val="28"/>
          <w:szCs w:val="28"/>
        </w:rPr>
        <w:t xml:space="preserve">42. </w:t>
      </w:r>
      <w:r>
        <w:rPr>
          <w:rFonts w:ascii="Times New Roman" w:cs="Times New Roman" w:eastAsia="Times New Roman" w:hAnsi="Times New Roman"/>
          <w:sz w:val="28"/>
          <w:szCs w:val="28"/>
        </w:rPr>
        <w:t xml:space="preserve">Howard, J., Ruder, S. Universal language model fine-tuning for text classification // Proceedings of the 56th ACL. 2018. С. 328-339.</w:t>
      </w:r>
    </w:p>
    <w:p>
      <w:pPr>
        <w:spacing w:after="0" w:line="360" w:lineRule="auto"/>
        <w:ind w:firstLine="0"/>
        <w:jc w:val="both"/>
      </w:pPr>
      <w:r>
        <w:rPr>
          <w:rFonts w:ascii="Times New Roman" w:cs="Times New Roman" w:eastAsia="Times New Roman" w:hAnsi="Times New Roman"/>
          <w:b/>
          <w:bCs/>
          <w:sz w:val="28"/>
          <w:szCs w:val="28"/>
        </w:rPr>
        <w:t xml:space="preserve">43. </w:t>
      </w:r>
      <w:r>
        <w:rPr>
          <w:rFonts w:ascii="Times New Roman" w:cs="Times New Roman" w:eastAsia="Times New Roman" w:hAnsi="Times New Roman"/>
          <w:sz w:val="28"/>
          <w:szCs w:val="28"/>
        </w:rPr>
        <w:t xml:space="preserve">Федеральный закон от 27.07.2006 No152-ФЗ «О персональных данных». М.: Государственная Дума РФ, 2006.</w:t>
      </w:r>
    </w:p>
    <w:p>
      <w:pPr>
        <w:spacing w:after="0" w:line="360" w:lineRule="auto"/>
        <w:ind w:firstLine="0"/>
        <w:jc w:val="both"/>
      </w:pPr>
      <w:r>
        <w:rPr>
          <w:rFonts w:ascii="Times New Roman" w:cs="Times New Roman" w:eastAsia="Times New Roman" w:hAnsi="Times New Roman"/>
          <w:b/>
          <w:bCs/>
          <w:sz w:val="28"/>
          <w:szCs w:val="28"/>
        </w:rPr>
        <w:t xml:space="preserve">44. </w:t>
      </w:r>
      <w:r>
        <w:rPr>
          <w:rFonts w:ascii="Times New Roman" w:cs="Times New Roman" w:eastAsia="Times New Roman" w:hAnsi="Times New Roman"/>
          <w:sz w:val="28"/>
          <w:szCs w:val="28"/>
        </w:rPr>
        <w:t xml:space="preserve">ГОСТ Р 34.10-2012. Информационная технология. Криптографическая защита информации. М.: Стандартинформ, 2013.</w:t>
      </w:r>
    </w:p>
    <w:p>
      <w:pPr>
        <w:spacing w:after="0" w:line="360" w:lineRule="auto"/>
        <w:ind w:firstLine="0"/>
        <w:jc w:val="both"/>
      </w:pPr>
      <w:r>
        <w:rPr>
          <w:rFonts w:ascii="Times New Roman" w:cs="Times New Roman" w:eastAsia="Times New Roman" w:hAnsi="Times New Roman"/>
          <w:b/>
          <w:bCs/>
          <w:sz w:val="28"/>
          <w:szCs w:val="28"/>
        </w:rPr>
        <w:t xml:space="preserve">45. </w:t>
      </w:r>
      <w:r>
        <w:rPr>
          <w:rFonts w:ascii="Times New Roman" w:cs="Times New Roman" w:eastAsia="Times New Roman" w:hAnsi="Times New Roman"/>
          <w:sz w:val="28"/>
          <w:szCs w:val="28"/>
        </w:rPr>
        <w:t xml:space="preserve">Bayer, I., He, X., Kanagal, B. A generic coordinate descent framework for learning from implicit feedback // Proceedings of the 26th WWW. 2017. С. 1341-1350.</w:t>
      </w:r>
    </w:p>
    <w:p>
      <w:pPr>
        <w:spacing w:after="0" w:line="360" w:lineRule="auto"/>
        <w:ind w:firstLine="0"/>
        <w:jc w:val="both"/>
      </w:pPr>
      <w:r>
        <w:rPr>
          <w:rFonts w:ascii="Times New Roman" w:cs="Times New Roman" w:eastAsia="Times New Roman" w:hAnsi="Times New Roman"/>
          <w:b/>
          <w:bCs/>
          <w:sz w:val="28"/>
          <w:szCs w:val="28"/>
        </w:rPr>
        <w:t xml:space="preserve">46. </w:t>
      </w:r>
      <w:r>
        <w:rPr>
          <w:rFonts w:ascii="Times New Roman" w:cs="Times New Roman" w:eastAsia="Times New Roman" w:hAnsi="Times New Roman"/>
          <w:sz w:val="28"/>
          <w:szCs w:val="28"/>
        </w:rPr>
        <w:t xml:space="preserve">Зейналов Г. Г., Зейналов М. Г. Рекомендательные системы: обзор методов и подходов // Вестник науки и образования. 2020. No 10 (88). URL: https://cyberleninka.ru/article/n/rekomendatelnye-sistemy-obzor-metodov-i-podhodov</w:t>
      </w:r>
    </w:p>
    <w:p>
      <w:pPr>
        <w:spacing w:after="0" w:line="360" w:lineRule="auto"/>
        <w:ind w:firstLine="0"/>
        <w:jc w:val="both"/>
      </w:pPr>
      <w:r>
        <w:rPr>
          <w:rFonts w:ascii="Times New Roman" w:cs="Times New Roman" w:eastAsia="Times New Roman" w:hAnsi="Times New Roman"/>
          <w:b/>
          <w:bCs/>
          <w:sz w:val="28"/>
          <w:szCs w:val="28"/>
        </w:rPr>
        <w:t xml:space="preserve">47. </w:t>
      </w:r>
      <w:r>
        <w:rPr>
          <w:rFonts w:ascii="Times New Roman" w:cs="Times New Roman" w:eastAsia="Times New Roman" w:hAnsi="Times New Roman"/>
          <w:sz w:val="28"/>
          <w:szCs w:val="28"/>
        </w:rPr>
        <w:t xml:space="preserve">Иванов Д. А., Петров С. В. Применение нейросетевых методов для персонализации рекомендаций в мобильных приложениях // Программная инженерия. 2022. No 5. URL: https://cyberleninka.ru/article/n/primenenie-neyrosetevyh-metodov-dlya-personalizatsii</w:t>
      </w:r>
    </w:p>
    <w:p>
      <w:pPr>
        <w:spacing w:after="0" w:line="360" w:lineRule="auto"/>
        <w:ind w:firstLine="0"/>
        <w:jc w:val="both"/>
      </w:pPr>
      <w:r>
        <w:rPr>
          <w:rFonts w:ascii="Times New Roman" w:cs="Times New Roman" w:eastAsia="Times New Roman" w:hAnsi="Times New Roman"/>
          <w:b/>
          <w:bCs/>
          <w:sz w:val="28"/>
          <w:szCs w:val="28"/>
        </w:rPr>
        <w:t xml:space="preserve">48. </w:t>
      </w:r>
      <w:r>
        <w:rPr>
          <w:rFonts w:ascii="Times New Roman" w:cs="Times New Roman" w:eastAsia="Times New Roman" w:hAnsi="Times New Roman"/>
          <w:sz w:val="28"/>
          <w:szCs w:val="28"/>
        </w:rPr>
        <w:t xml:space="preserve">Смирнова Е. В. Методы обработки естественного языка для анализа пользовательских предпочтений // Информационные технологии. 2023. No 3. URL: https://cyberleninka.ru/article/n/metody-obrabotki-estestvennogo-yazyka</w:t>
      </w:r>
    </w:p>
    <w:p>
      <w:pPr>
        <w:spacing w:after="0" w:line="360" w:lineRule="auto"/>
        <w:ind w:firstLine="0"/>
        <w:jc w:val="both"/>
      </w:pPr>
      <w:r>
        <w:rPr>
          <w:rFonts w:ascii="Times New Roman" w:cs="Times New Roman" w:eastAsia="Times New Roman" w:hAnsi="Times New Roman"/>
          <w:b/>
          <w:bCs/>
          <w:sz w:val="28"/>
          <w:szCs w:val="28"/>
        </w:rPr>
        <w:t xml:space="preserve">49. </w:t>
      </w:r>
      <w:r>
        <w:rPr>
          <w:rFonts w:ascii="Times New Roman" w:cs="Times New Roman" w:eastAsia="Times New Roman" w:hAnsi="Times New Roman"/>
          <w:sz w:val="28"/>
          <w:szCs w:val="28"/>
        </w:rPr>
        <w:t xml:space="preserve">Кузнецов А. А. Диалоговые системы на основе трансформерных архитектур // Искусственный интеллект и принятие решений. 2023. No 2. URL: https://cyberleninka.ru/article/n/dialogovye-sistemy-na-osnove-transformernyh-arhitektur</w:t>
      </w:r>
    </w:p>
    <w:p>
      <w:pPr>
        <w:spacing w:after="0" w:line="360" w:lineRule="auto"/>
        <w:ind w:firstLine="0"/>
        <w:jc w:val="both"/>
      </w:pPr>
      <w:r>
        <w:rPr>
          <w:rFonts w:ascii="Times New Roman" w:cs="Times New Roman" w:eastAsia="Times New Roman" w:hAnsi="Times New Roman"/>
          <w:b/>
          <w:bCs/>
          <w:sz w:val="28"/>
          <w:szCs w:val="28"/>
        </w:rPr>
        <w:t xml:space="preserve">50. </w:t>
      </w:r>
      <w:r>
        <w:rPr>
          <w:rFonts w:ascii="Times New Roman" w:cs="Times New Roman" w:eastAsia="Times New Roman" w:hAnsi="Times New Roman"/>
          <w:sz w:val="28"/>
          <w:szCs w:val="28"/>
        </w:rPr>
        <w:t xml:space="preserve">Попов В. Г., Соколов М. И. Проблема холодного старта в рекомендательных системах: методы решения // Вычислительные методы и программирование. 2021. No 4. URL: https://cyberleninka.ru/article/n/problema-holodnogo-starta-v-rekomendatelnyh-sistemah</w:t>
      </w:r>
    </w:p>
    <w:p>
      <w:pPr>
        <w:spacing w:after="0" w:line="360" w:lineRule="auto"/>
        <w:ind w:firstLine="0"/>
        <w:jc w:val="both"/>
      </w:pPr>
      <w:r>
        <w:rPr>
          <w:rFonts w:ascii="Times New Roman" w:cs="Times New Roman" w:eastAsia="Times New Roman" w:hAnsi="Times New Roman"/>
          <w:b/>
          <w:bCs/>
          <w:sz w:val="28"/>
          <w:szCs w:val="28"/>
        </w:rPr>
        <w:t xml:space="preserve">51. </w:t>
      </w:r>
      <w:r>
        <w:rPr>
          <w:rFonts w:ascii="Times New Roman" w:cs="Times New Roman" w:eastAsia="Times New Roman" w:hAnsi="Times New Roman"/>
          <w:sz w:val="28"/>
          <w:szCs w:val="28"/>
        </w:rPr>
        <w:t xml:space="preserve">Лебедев Р. Т. Векторные представления текста в задачах информационного поиска // Труды СПИИИ РАН. 2022. No 21 (3). URL: https://cyberleninka.ru/article/n/vektornye-predstavleniya-teksta</w:t>
      </w:r>
    </w:p>
    <w:p>
      <w:pPr>
        <w:spacing w:after="0" w:line="360" w:lineRule="auto"/>
        <w:ind w:firstLine="0"/>
        <w:jc w:val="both"/>
      </w:pPr>
      <w:r>
        <w:rPr>
          <w:rFonts w:ascii="Times New Roman" w:cs="Times New Roman" w:eastAsia="Times New Roman" w:hAnsi="Times New Roman"/>
          <w:b/>
          <w:bCs/>
          <w:sz w:val="28"/>
          <w:szCs w:val="28"/>
        </w:rPr>
        <w:t xml:space="preserve">52. </w:t>
      </w:r>
      <w:r>
        <w:rPr>
          <w:rFonts w:ascii="Times New Roman" w:cs="Times New Roman" w:eastAsia="Times New Roman" w:hAnsi="Times New Roman"/>
          <w:sz w:val="28"/>
          <w:szCs w:val="28"/>
        </w:rPr>
        <w:t xml:space="preserve">Михайлов А. В. Оценка качества рекомендательных систем: метрики и методология // Системы и средства информатики. 2022. No 32 (1). URL: https://cyberleninka.ru/article/n/otsenka-kachestva-rekomendatelnyh-sistem</w:t>
      </w:r>
    </w:p>
    <w:p>
      <w:pPr>
        <w:spacing w:after="0" w:line="360" w:lineRule="auto"/>
        <w:ind w:firstLine="0"/>
        <w:jc w:val="both"/>
      </w:pPr>
      <w:r>
        <w:rPr>
          <w:rFonts w:ascii="Times New Roman" w:cs="Times New Roman" w:eastAsia="Times New Roman" w:hAnsi="Times New Roman"/>
          <w:b/>
          <w:bCs/>
          <w:sz w:val="28"/>
          <w:szCs w:val="28"/>
        </w:rPr>
        <w:t xml:space="preserve">53. </w:t>
      </w:r>
      <w:r>
        <w:rPr>
          <w:rFonts w:ascii="Times New Roman" w:cs="Times New Roman" w:eastAsia="Times New Roman" w:hAnsi="Times New Roman"/>
          <w:sz w:val="28"/>
          <w:szCs w:val="28"/>
        </w:rPr>
        <w:t xml:space="preserve">Новиков Е. С. Локальное развёртывание языковых моделей для корпоративных систем // Прикладная информатика. 2024. No 1 (109). URL: https://cyberleninka.ru/article/n/lokalnoe-razvyortyvaniye-yazykovyh-modeley</w:t>
      </w:r>
    </w:p>
    <w:p>
      <w:pPr>
        <w:pStyle w:val="Heading1"/>
        <w:pageBreakBefore/>
        <w:spacing w:before="0" w:after="0" w:line="360"/>
        <w:ind w:firstLine="0"/>
        <w:jc w:val="center"/>
      </w:pPr>
      <w:r>
        <w:rPr>
          <w:rFonts w:ascii="Times New Roman" w:cs="Times New Roman" w:eastAsia="Times New Roman" w:hAnsi="Times New Roman"/>
          <w:b/>
          <w:bCs/>
          <w:sz w:val="28"/>
          <w:szCs w:val="28"/>
        </w:rPr>
        <w:t xml:space="preserve">ПРИЛОЖЕНИЕ А</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center"/>
      </w:pPr>
      <w:r>
        <w:rPr>
          <w:rFonts w:ascii="Times New Roman" w:cs="Times New Roman" w:eastAsia="Times New Roman" w:hAnsi="Times New Roman"/>
          <w:b/>
          <w:bCs/>
          <w:sz w:val="28"/>
          <w:szCs w:val="28"/>
        </w:rPr>
        <w:t xml:space="preserve">Листинг ключевых модулей алгоритма CoDiRank</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Настоящее приложение содержит листинги программного кода ключевых модулей разработанной системы: ядра алгоритма CoDiRank, модуля семантического извлечения интересов, обработчика диалоговых состояний Telegram-бота и модуля формирования векторного индекса каталога приложений.</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[Листинг кода — место для вставки]</w:t>
      </w:r>
    </w:p>
    <w:p>
      <w:pPr>
        <w:spacing w:after="0" w:line="360"/>
      </w:pPr>
      <w:r>
        <w:rPr>
          <w:rFonts w:ascii="Times New Roman" w:cs="Times New Roman" w:eastAsia="Times New Roman" w:hAnsi="Times New Roman"/>
          <w:sz w:val="28"/>
          <w:szCs w:val="28"/>
        </w:rPr>
        <w:t xml:space="preserve"/>
      </w:r>
    </w:p>
    <w:p>
      <w:pPr>
        <w:pStyle w:val="Heading1"/>
        <w:pageBreakBefore/>
        <w:spacing w:before="0" w:after="0" w:line="360"/>
        <w:ind w:firstLine="0"/>
        <w:jc w:val="center"/>
      </w:pPr>
      <w:r>
        <w:rPr>
          <w:rFonts w:ascii="Times New Roman" w:cs="Times New Roman" w:eastAsia="Times New Roman" w:hAnsi="Times New Roman"/>
          <w:b/>
          <w:bCs/>
          <w:sz w:val="28"/>
          <w:szCs w:val="28"/>
        </w:rPr>
        <w:t xml:space="preserve">ПРИЛОЖЕНИЕ Б</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center"/>
      </w:pPr>
      <w:r>
        <w:rPr>
          <w:rFonts w:ascii="Times New Roman" w:cs="Times New Roman" w:eastAsia="Times New Roman" w:hAnsi="Times New Roman"/>
          <w:b/>
          <w:bCs/>
          <w:sz w:val="28"/>
          <w:szCs w:val="28"/>
        </w:rPr>
        <w:t xml:space="preserve">Примеры диалогов и сгенерированных рекомендаций</w:t>
      </w:r>
    </w:p>
    <w:p>
      <w:pPr>
        <w:spacing w:after="0" w:line="360"/>
      </w:pPr>
      <w:r>
        <w:rPr>
          <w:rFonts w:ascii="Times New Roman" w:cs="Times New Roman" w:eastAsia="Times New Roman" w:hAnsi="Times New Roman"/>
          <w:sz w:val="28"/>
          <w:szCs w:val="28"/>
        </w:rPr>
        <w:t xml:space="preserve"/>
      </w:r>
    </w:p>
    <w:p>
      <w:pPr>
        <w:spacing w:after="0" w:line="360" w:lineRule="auto"/>
        <w:ind w:firstLine="709"/>
        <w:jc w:val="both"/>
      </w:pPr>
      <w:r>
        <w:rPr>
          <w:rFonts w:ascii="Times New Roman" w:cs="Times New Roman" w:eastAsia="Times New Roman" w:hAnsi="Times New Roman"/>
          <w:sz w:val="28"/>
          <w:szCs w:val="28"/>
        </w:rPr>
        <w:t xml:space="preserve">Настоящее приложение содержит примеры диалоговых сессий системы с пользователями, включая полную историю взаимодействия, динамику обновления профиля интересов и итоговые рекомендации с объяснениями.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[Пример диалога No1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[Пример диалога No2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[Пример диалога No3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[Пример диалога No4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[Пример диалога No5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[Пример диалога No6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[Пример диалога No7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[Пример диалога No8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[Пример диалога No9 — место для вставки]</w:t>
      </w:r>
    </w:p>
    <w:p>
      <w:pPr>
        <w:spacing w:after="0" w:line="360"/>
      </w:pPr>
      <w:r>
        <w:rPr>
          <w:rFonts w:ascii="Times New Roman" w:cs="Times New Roman" w:eastAsia="Times New Roman" w:hAnsi="Times New Roman"/>
          <w:sz w:val="28"/>
          <w:szCs w:val="28"/>
        </w:rPr>
        <w:t xml:space="preserve"/>
      </w:r>
    </w:p>
    <w:p>
      <w:pPr>
        <w:spacing w:after="0" w:line="360" w:lineRule="auto"/>
        <w:ind w:firstLine="0"/>
        <w:jc w:val="both"/>
      </w:pPr>
      <w:r>
        <w:rPr>
          <w:rFonts w:ascii="Times New Roman" w:cs="Times New Roman" w:eastAsia="Times New Roman" w:hAnsi="Times New Roman"/>
          <w:sz w:val="28"/>
          <w:szCs w:val="28"/>
        </w:rPr>
        <w:t xml:space="preserve">[Пример диалога No10 — место для вставки]</w:t>
      </w:r>
    </w:p>
    <w:p>
      <w:pPr>
        <w:spacing w:after="0" w:line="360"/>
      </w:pPr>
      <w:r>
        <w:rPr>
          <w:rFonts w:ascii="Times New Roman" w:cs="Times New Roman" w:eastAsia="Times New Roman" w:hAnsi="Times New Roman"/>
          <w:sz w:val="28"/>
          <w:szCs w:val="28"/>
        </w:rPr>
        <w:t xml:space="preserve"/>
      </w:r>
    </w:p>
    <w:sectPr>
      <w:pgSz w:w="11906" w:h="16838" w:orient="portrait"/>
      <w:pgMar w:top="1134" w:right="851" w:bottom="1134" w:left="1701"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line="36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0" w:after="0" w:lin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0" w:after="0" w:line="36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before="0" w:after="0" w:line="360"/>
      <w:outlineLvl w:val="2"/>
    </w:pPr>
    <w:rPr>
      <w:rFonts w:ascii="Times New Roman" w:cs="Times New Roman" w:eastAsia="Times New Roman" w:hAnsi="Times New Roman"/>
      <w:b/>
      <w:bCs/>
      <w:i/>
      <w:i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2026-03-18T22:29:00.913Z</dcterms:created>
  <dcterms:modified xsi:type="dcterms:W3CDTF">2026-03-18T22:29:00.914Z</dcterms:modified>
</cp:coreProperties>
</file>

<file path=docProps/custom.xml><?xml version="1.0" encoding="utf-8"?>
<Properties xmlns="http://schemas.openxmlformats.org/officeDocument/2006/custom-properties" xmlns:vt="http://schemas.openxmlformats.org/officeDocument/2006/docPropsVTypes"/>
</file>