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jc w:val="center"/>
      </w:pPr>
      <w:r>
        <w:rPr>
          <w:rFonts w:ascii="Times New Roman" w:hAnsi="Times New Roman"/>
          <w:b w:val="0"/>
          <w:sz w:val="24"/>
        </w:rPr>
        <w:t>Министерство НАУКИ И ВЫСШЕГО ОБРАЗОВАНИЯ</w:t>
      </w:r>
    </w:p>
    <w:p>
      <w:pPr>
        <w:spacing w:line="360" w:lineRule="auto" w:after="0" w:before="0"/>
        <w:jc w:val="center"/>
      </w:pPr>
      <w:r>
        <w:rPr>
          <w:rFonts w:ascii="Times New Roman" w:hAnsi="Times New Roman"/>
          <w:b w:val="0"/>
          <w:sz w:val="24"/>
        </w:rPr>
        <w:t>РОССИЙСКОЙ ФЕДЕРАЦИИ</w:t>
      </w:r>
    </w:p>
    <w:p>
      <w:pPr>
        <w:spacing w:line="360" w:lineRule="auto" w:after="0" w:before="0"/>
        <w:jc w:val="center"/>
      </w:pPr>
      <w:r>
        <w:rPr>
          <w:rFonts w:ascii="Times New Roman" w:hAnsi="Times New Roman"/>
          <w:b w:val="0"/>
          <w:sz w:val="20"/>
        </w:rPr>
      </w:r>
    </w:p>
    <w:p>
      <w:pPr>
        <w:spacing w:line="360" w:lineRule="auto" w:after="0" w:before="0"/>
        <w:jc w:val="center"/>
      </w:pPr>
      <w:r>
        <w:rPr>
          <w:rFonts w:ascii="Times New Roman" w:hAnsi="Times New Roman"/>
          <w:b w:val="0"/>
          <w:sz w:val="24"/>
        </w:rPr>
        <w:t>Федеральное государственное бюджетное</w:t>
      </w:r>
    </w:p>
    <w:p>
      <w:pPr>
        <w:spacing w:line="360" w:lineRule="auto" w:after="0" w:before="0"/>
        <w:jc w:val="center"/>
      </w:pPr>
      <w:r>
        <w:rPr>
          <w:rFonts w:ascii="Times New Roman" w:hAnsi="Times New Roman"/>
          <w:b w:val="0"/>
          <w:sz w:val="24"/>
        </w:rPr>
        <w:t>образовательное учреждение высшего образования</w:t>
      </w:r>
    </w:p>
    <w:p>
      <w:pPr>
        <w:spacing w:line="360" w:lineRule="auto" w:after="0" w:before="0"/>
        <w:jc w:val="center"/>
      </w:pPr>
      <w:r>
        <w:rPr>
          <w:rFonts w:ascii="Times New Roman" w:hAnsi="Times New Roman"/>
          <w:b/>
          <w:sz w:val="24"/>
        </w:rPr>
        <w:t>«ДОНЕЦКИЙ ГОСУДАРСТВЕННЫЙ УНИВЕРСИТЕТ»</w:t>
      </w:r>
    </w:p>
    <w:p/>
    <w:p>
      <w:pPr>
        <w:spacing w:line="360" w:lineRule="auto" w:after="0" w:before="0"/>
        <w:jc w:val="center"/>
      </w:pPr>
      <w:r>
        <w:rPr>
          <w:rFonts w:ascii="Times New Roman" w:hAnsi="Times New Roman"/>
          <w:b w:val="0"/>
          <w:sz w:val="24"/>
        </w:rPr>
        <w:t>Физико-технический факультет</w:t>
      </w:r>
    </w:p>
    <w:p>
      <w:pPr>
        <w:spacing w:line="360" w:lineRule="auto" w:after="0" w:before="0"/>
        <w:jc w:val="center"/>
      </w:pPr>
      <w:r>
        <w:rPr>
          <w:rFonts w:ascii="Times New Roman" w:hAnsi="Times New Roman"/>
          <w:b w:val="0"/>
          <w:sz w:val="24"/>
        </w:rPr>
        <w:t>Кафедра компьютерных технологий</w:t>
      </w:r>
    </w:p>
    <w:p/>
    <w:p>
      <w:pPr>
        <w:spacing w:line="360" w:lineRule="auto" w:after="0" w:before="0"/>
        <w:jc w:val="center"/>
      </w:pPr>
      <w:r>
        <w:rPr>
          <w:rFonts w:ascii="Times New Roman" w:hAnsi="Times New Roman"/>
          <w:b w:val="0"/>
          <w:sz w:val="24"/>
        </w:rPr>
        <w:t>Направление подготовки 09.03.01 Информатика и вычислительная техника</w:t>
      </w:r>
    </w:p>
    <w:p/>
    <w:p>
      <w:pPr>
        <w:jc w:val="right"/>
      </w:pPr>
      <w:r>
        <w:rPr>
          <w:rFonts w:ascii="Times New Roman" w:hAnsi="Times New Roman"/>
          <w:sz w:val="24"/>
        </w:rPr>
        <w:t>К защите допустить:</w:t>
      </w:r>
    </w:p>
    <w:p>
      <w:pPr>
        <w:jc w:val="right"/>
      </w:pPr>
      <w:r>
        <w:rPr>
          <w:rFonts w:ascii="Times New Roman" w:hAnsi="Times New Roman"/>
          <w:sz w:val="24"/>
        </w:rPr>
        <w:t>Зав. кафедрой компьютерных технологий</w:t>
      </w:r>
    </w:p>
    <w:p>
      <w:pPr>
        <w:jc w:val="right"/>
      </w:pPr>
      <w:r>
        <w:rPr>
          <w:rFonts w:ascii="Times New Roman" w:hAnsi="Times New Roman"/>
          <w:sz w:val="24"/>
        </w:rPr>
        <w:t>_______________   д-р тех. наук, проф. Г. В. Аверин</w:t>
      </w:r>
    </w:p>
    <w:p>
      <w:pPr>
        <w:jc w:val="right"/>
      </w:pPr>
      <w:r>
        <w:rPr>
          <w:rFonts w:ascii="Times New Roman" w:hAnsi="Times New Roman"/>
          <w:sz w:val="20"/>
        </w:rPr>
        <w:t>(подпись)</w:t>
      </w:r>
    </w:p>
    <w:p>
      <w:pPr>
        <w:jc w:val="right"/>
      </w:pPr>
      <w:r>
        <w:rPr>
          <w:rFonts w:ascii="Times New Roman" w:hAnsi="Times New Roman"/>
          <w:sz w:val="24"/>
        </w:rPr>
        <w:t>«_____» ______________________ 2025 г.</w:t>
      </w:r>
    </w:p>
    <w:p/>
    <w:p/>
    <w:p>
      <w:pPr>
        <w:spacing w:line="360" w:lineRule="auto" w:after="0" w:before="0"/>
        <w:jc w:val="center"/>
      </w:pPr>
      <w:r>
        <w:rPr>
          <w:rFonts w:ascii="Times New Roman" w:hAnsi="Times New Roman"/>
          <w:b/>
          <w:sz w:val="32"/>
        </w:rPr>
        <w:t>ДИПЛОМНАЯ РАБОТА</w:t>
      </w:r>
    </w:p>
    <w:p/>
    <w:p>
      <w:pPr>
        <w:spacing w:line="360" w:lineRule="auto" w:after="0" w:before="0"/>
        <w:jc w:val="center"/>
      </w:pPr>
      <w:r>
        <w:rPr>
          <w:rFonts w:ascii="Times New Roman" w:hAnsi="Times New Roman"/>
          <w:b w:val="0"/>
          <w:sz w:val="28"/>
        </w:rPr>
        <w:t>на тему: «Разработка информационной системы управления железнодорожной инфраструктурой и расписанием движения поездов»</w:t>
      </w:r>
    </w:p>
    <w:p/>
    <w:p/>
    <w:p>
      <w:pPr>
        <w:jc w:val="both"/>
      </w:pPr>
      <w:r>
        <w:rPr>
          <w:rFonts w:ascii="Times New Roman" w:hAnsi="Times New Roman"/>
          <w:sz w:val="24"/>
        </w:rPr>
        <w:t>Студент:</w:t>
        <w:tab/>
        <w:tab/>
        <w:t>Мельников Денис Алексеевич</w:t>
      </w:r>
    </w:p>
    <w:p>
      <w:pPr>
        <w:jc w:val="both"/>
      </w:pPr>
      <w:r>
        <w:rPr>
          <w:rFonts w:ascii="Times New Roman" w:hAnsi="Times New Roman"/>
          <w:sz w:val="24"/>
        </w:rPr>
        <w:tab/>
        <w:tab/>
        <w:t>(подпись)</w:t>
      </w:r>
    </w:p>
    <w:p>
      <w:pPr>
        <w:jc w:val="both"/>
      </w:pPr>
      <w:r>
        <w:rPr>
          <w:rFonts w:ascii="Times New Roman" w:hAnsi="Times New Roman"/>
          <w:sz w:val="24"/>
        </w:rPr>
        <w:t>Научный руководитель:</w:t>
        <w:tab/>
        <w:tab/>
        <w:t xml:space="preserve">ст. преподаватель _________________ </w:t>
      </w:r>
    </w:p>
    <w:p>
      <w:pPr>
        <w:jc w:val="both"/>
      </w:pPr>
      <w:r>
        <w:rPr>
          <w:rFonts w:ascii="Times New Roman" w:hAnsi="Times New Roman"/>
          <w:sz w:val="24"/>
        </w:rPr>
        <w:tab/>
        <w:tab/>
        <w:t>(подпись)</w:t>
      </w:r>
    </w:p>
    <w:p/>
    <w:p/>
    <w:p>
      <w:r>
        <w:rPr>
          <w:rFonts w:ascii="Times New Roman" w:hAnsi="Times New Roman"/>
          <w:sz w:val="20"/>
        </w:rPr>
        <w:t>Работа представлена на кафедру «___» ____ 2025 г. рег. № ___________________________</w:t>
      </w:r>
    </w:p>
    <w:p/>
    <w:p/>
    <w:p/>
    <w:p>
      <w:pPr>
        <w:spacing w:line="360" w:lineRule="auto" w:after="0" w:before="0"/>
        <w:jc w:val="center"/>
      </w:pPr>
      <w:r>
        <w:rPr>
          <w:rFonts w:ascii="Times New Roman" w:hAnsi="Times New Roman"/>
          <w:b w:val="0"/>
          <w:sz w:val="24"/>
        </w:rPr>
        <w:t>Донецк</w:t>
      </w:r>
    </w:p>
    <w:p>
      <w:pPr>
        <w:spacing w:line="360" w:lineRule="auto" w:after="0" w:before="0"/>
        <w:jc w:val="center"/>
      </w:pPr>
      <w:r>
        <w:rPr>
          <w:rFonts w:ascii="Times New Roman" w:hAnsi="Times New Roman"/>
          <w:b w:val="0"/>
          <w:sz w:val="24"/>
        </w:rPr>
        <w:t>2025</w:t>
      </w:r>
    </w:p>
    <w:p>
      <w:r>
        <w:br w:type="page"/>
      </w:r>
    </w:p>
    <w:p>
      <w:pPr>
        <w:pStyle w:val="Heading1"/>
      </w:pPr>
      <w:r>
        <w:rPr>
          <w:rFonts w:ascii="Times New Roman" w:hAnsi="Times New Roman"/>
          <w:b/>
          <w:sz w:val="32"/>
        </w:rPr>
        <w:t>ВВЕДЕНИЕ</w:t>
      </w:r>
    </w:p>
    <w:p>
      <w:pPr>
        <w:spacing w:line="360" w:lineRule="auto" w:after="0" w:before="0"/>
        <w:ind w:firstLine="709"/>
        <w:jc w:val="both"/>
      </w:pPr>
      <w:r>
        <w:rPr>
          <w:rFonts w:ascii="Times New Roman" w:hAnsi="Times New Roman"/>
          <w:b w:val="0"/>
          <w:sz w:val="28"/>
        </w:rPr>
        <w:t>Железнодорожный транспорт занимает стратегически важное место в инфраструктуре современного государства, обеспечивая перевозку пассажиров и грузов на значительные расстояния с высокой степенью надёжности. Эффективное управление железнодорожной инфраструктурой требует точного планирования расписания, контроля движения, выявления конфликтных ситуаций и оперативного принятия решений. Традиционные системы управления движением поездов зачастую являются закрытыми проприетарными продуктами, сложными в сопровождении и расширении, что существенно ограничивает возможности их адаптации к специфике конкретных операторов.</w:t>
      </w:r>
    </w:p>
    <w:p>
      <w:pPr>
        <w:spacing w:line="360" w:lineRule="auto" w:after="0" w:before="0"/>
        <w:ind w:firstLine="709"/>
        <w:jc w:val="both"/>
      </w:pPr>
      <w:r>
        <w:rPr>
          <w:rFonts w:ascii="Times New Roman" w:hAnsi="Times New Roman"/>
          <w:b w:val="0"/>
          <w:sz w:val="28"/>
        </w:rPr>
        <w:t>Степень разработанности проблемы. Мировой рынок программного обеспечения для управления железнодорожной инфраструктурой представлен такими продуктами, как OpenTrack, RailSys и Viriato. Однако они имеют закрытый исходный код, высокую стоимость лицензирования и ограниченные возможности интеграции через открытые API. Академические и государственные структуры всё активнее рассматривают подходы открытого программного обеспечения (Open Source) как альтернативу, позволяющую снизить зависимость от поставщика и расширить функциональность системы.</w:t>
      </w:r>
    </w:p>
    <w:p>
      <w:pPr>
        <w:spacing w:line="360" w:lineRule="auto" w:after="0" w:before="0"/>
        <w:ind w:firstLine="709"/>
        <w:jc w:val="both"/>
      </w:pPr>
      <w:r>
        <w:rPr>
          <w:rFonts w:ascii="Times New Roman" w:hAnsi="Times New Roman"/>
          <w:b/>
          <w:sz w:val="28"/>
        </w:rPr>
        <w:t>Степень разработанности проблемы</w:t>
      </w:r>
    </w:p>
    <w:p>
      <w:pPr>
        <w:spacing w:line="360" w:lineRule="auto" w:after="0" w:before="0"/>
        <w:ind w:firstLine="709"/>
        <w:jc w:val="both"/>
      </w:pPr>
      <w:r>
        <w:rPr>
          <w:rFonts w:ascii="Times New Roman" w:hAnsi="Times New Roman"/>
          <w:b w:val="0"/>
          <w:sz w:val="28"/>
        </w:rPr>
        <w:t>Проведённый обзор отечественных и зарубежных источников показал, что разработка комплексной открытой веб-системы управления железнодорожной инфраструктурой, включающей симуляцию движения, обнаружение конфликтов, планирование расписания и поиск свободного пути на основе современных микросервисных технологий, является актуальной научно-практической задачей.</w:t>
      </w:r>
    </w:p>
    <w:p>
      <w:pPr>
        <w:spacing w:line="360" w:lineRule="auto" w:after="0" w:before="0"/>
        <w:ind w:firstLine="709"/>
        <w:jc w:val="both"/>
      </w:pPr>
      <w:r>
        <w:rPr>
          <w:rFonts w:ascii="Times New Roman" w:hAnsi="Times New Roman"/>
          <w:b w:val="0"/>
          <w:sz w:val="28"/>
        </w:rPr>
        <w:t>Целью дипломной работы является проектирование и разработка информационной системы управления железнодорожной инфраструктурой (РИСЖ), обеспечивающей редактирование инфраструктуры, составление и симуляцию расписания, выявление конфликтов и поиск свободных временны́х интервалов (STDCM).</w:t>
      </w:r>
    </w:p>
    <w:p>
      <w:pPr>
        <w:spacing w:line="360" w:lineRule="auto" w:after="0" w:before="0"/>
        <w:ind w:firstLine="709"/>
        <w:jc w:val="both"/>
      </w:pPr>
      <w:r>
        <w:rPr>
          <w:rFonts w:ascii="Times New Roman" w:hAnsi="Times New Roman"/>
          <w:b w:val="0"/>
          <w:sz w:val="28"/>
        </w:rPr>
        <w:t>Для достижения цели были поставлены следующие задачи:</w:t>
      </w:r>
    </w:p>
    <w:p>
      <w:pPr>
        <w:pStyle w:val="ListParagraph"/>
        <w:spacing w:line="360" w:lineRule="auto" w:after="0"/>
        <w:ind w:left="709" w:firstLine="0"/>
      </w:pPr>
      <w:r>
        <w:rPr>
          <w:rFonts w:ascii="Times New Roman" w:hAnsi="Times New Roman"/>
          <w:sz w:val="28"/>
        </w:rPr>
        <w:t>– провести анализ предметной области и существующих программных решений в сфере управления железнодорожной инфраструктурой;</w:t>
      </w:r>
    </w:p>
    <w:p>
      <w:pPr>
        <w:pStyle w:val="ListParagraph"/>
        <w:spacing w:line="360" w:lineRule="auto" w:after="0"/>
        <w:ind w:left="709" w:firstLine="0"/>
      </w:pPr>
      <w:r>
        <w:rPr>
          <w:rFonts w:ascii="Times New Roman" w:hAnsi="Times New Roman"/>
          <w:sz w:val="28"/>
        </w:rPr>
        <w:t>– исследовать современные технологии и инструменты разработки распределённых веб-систем;</w:t>
      </w:r>
    </w:p>
    <w:p>
      <w:pPr>
        <w:pStyle w:val="ListParagraph"/>
        <w:spacing w:line="360" w:lineRule="auto" w:after="0"/>
        <w:ind w:left="709" w:firstLine="0"/>
      </w:pPr>
      <w:r>
        <w:rPr>
          <w:rFonts w:ascii="Times New Roman" w:hAnsi="Times New Roman"/>
          <w:sz w:val="28"/>
        </w:rPr>
        <w:t>– разработать техническое задание и определить требования к системе;</w:t>
      </w:r>
    </w:p>
    <w:p>
      <w:pPr>
        <w:pStyle w:val="ListParagraph"/>
        <w:spacing w:line="360" w:lineRule="auto" w:after="0"/>
        <w:ind w:left="709" w:firstLine="0"/>
      </w:pPr>
      <w:r>
        <w:rPr>
          <w:rFonts w:ascii="Times New Roman" w:hAnsi="Times New Roman"/>
          <w:sz w:val="28"/>
        </w:rPr>
        <w:t>– спроектировать микросервисную архитектуру и схему базы данных;</w:t>
      </w:r>
    </w:p>
    <w:p>
      <w:pPr>
        <w:pStyle w:val="ListParagraph"/>
        <w:spacing w:line="360" w:lineRule="auto" w:after="0"/>
        <w:ind w:left="709" w:firstLine="0"/>
      </w:pPr>
      <w:r>
        <w:rPr>
          <w:rFonts w:ascii="Times New Roman" w:hAnsi="Times New Roman"/>
          <w:sz w:val="28"/>
        </w:rPr>
        <w:t>– реализовать серверную часть на языках Rust и Kotlin и клиентскую часть на React 19;</w:t>
      </w:r>
    </w:p>
    <w:p>
      <w:pPr>
        <w:pStyle w:val="ListParagraph"/>
        <w:spacing w:line="360" w:lineRule="auto" w:after="0"/>
        <w:ind w:left="709" w:firstLine="0"/>
      </w:pPr>
      <w:r>
        <w:rPr>
          <w:rFonts w:ascii="Times New Roman" w:hAnsi="Times New Roman"/>
          <w:sz w:val="28"/>
        </w:rPr>
        <w:t>– реализовать алгоритм поиска свободного пути в расписании (STDCM);</w:t>
      </w:r>
    </w:p>
    <w:p>
      <w:pPr>
        <w:pStyle w:val="ListParagraph"/>
        <w:spacing w:line="360" w:lineRule="auto" w:after="0"/>
        <w:ind w:left="709" w:firstLine="0"/>
      </w:pPr>
      <w:r>
        <w:rPr>
          <w:rFonts w:ascii="Times New Roman" w:hAnsi="Times New Roman"/>
          <w:sz w:val="28"/>
        </w:rPr>
        <w:t>– провести функциональное, интеграционное и нагрузочное тестирование.</w:t>
      </w:r>
    </w:p>
    <w:p>
      <w:pPr>
        <w:spacing w:line="360" w:lineRule="auto" w:after="0" w:before="0"/>
        <w:ind w:firstLine="709"/>
        <w:jc w:val="both"/>
      </w:pPr>
      <w:r>
        <w:rPr>
          <w:rFonts w:ascii="Times New Roman" w:hAnsi="Times New Roman"/>
          <w:b w:val="0"/>
          <w:sz w:val="28"/>
        </w:rPr>
        <w:t>Объектом исследования является процесс управления железнодорожной инфраструктурой и расписанием движения поездов.</w:t>
      </w:r>
    </w:p>
    <w:p>
      <w:pPr>
        <w:spacing w:line="360" w:lineRule="auto" w:after="0" w:before="0"/>
        <w:ind w:firstLine="709"/>
        <w:jc w:val="both"/>
      </w:pPr>
      <w:r>
        <w:rPr>
          <w:rFonts w:ascii="Times New Roman" w:hAnsi="Times New Roman"/>
          <w:b w:val="0"/>
          <w:sz w:val="28"/>
        </w:rPr>
        <w:t>Предметом исследования служат методы и средства проектирования веб-систем с открытым исходным кодом для автоматизации задач управления железнодорожным транспортом.</w:t>
      </w:r>
    </w:p>
    <w:p>
      <w:pPr>
        <w:spacing w:line="360" w:lineRule="auto" w:after="0" w:before="0"/>
        <w:ind w:firstLine="709"/>
        <w:jc w:val="both"/>
      </w:pPr>
      <w:r>
        <w:rPr>
          <w:rFonts w:ascii="Times New Roman" w:hAnsi="Times New Roman"/>
          <w:b w:val="0"/>
          <w:sz w:val="28"/>
        </w:rPr>
        <w:t>В процессе работы применялись методы системного анализа, объектно-ориентированного проектирования, моделирования в нотации IDEF0 и UML, а также методы анализа производительности программного обеспечения.</w:t>
      </w:r>
    </w:p>
    <w:p>
      <w:pPr>
        <w:spacing w:line="360" w:lineRule="auto" w:after="0" w:before="0"/>
        <w:ind w:firstLine="709"/>
        <w:jc w:val="both"/>
      </w:pPr>
      <w:r>
        <w:rPr>
          <w:rFonts w:ascii="Times New Roman" w:hAnsi="Times New Roman"/>
          <w:b w:val="0"/>
          <w:sz w:val="28"/>
        </w:rPr>
        <w:t>Новизна работы заключается в разработке открытой микросервисной системы управления железнодорожной инфраструктурой, интегрирующей геопространственные данные (PostGIS), физическое моделирование движения поездов (симуляция огибающей скорости) и алгоритм STDCM на единой технологической платформе.</w:t>
      </w:r>
    </w:p>
    <w:p>
      <w:r>
        <w:br w:type="page"/>
      </w:r>
    </w:p>
    <w:p>
      <w:pPr>
        <w:pStyle w:val="Heading1"/>
      </w:pPr>
      <w:r>
        <w:rPr>
          <w:rFonts w:ascii="Times New Roman" w:hAnsi="Times New Roman"/>
          <w:b/>
          <w:sz w:val="32"/>
        </w:rPr>
        <w:t>1. АНАЛИЗ ПРЕДМЕТНОЙ ОБЛАСТИ</w:t>
      </w:r>
    </w:p>
    <w:p>
      <w:pPr>
        <w:pStyle w:val="Heading2"/>
      </w:pPr>
      <w:r>
        <w:rPr>
          <w:rFonts w:ascii="Times New Roman" w:hAnsi="Times New Roman"/>
          <w:b/>
          <w:sz w:val="28"/>
        </w:rPr>
        <w:t>1.1 Задачи управления железнодорожной инфраструктурой</w:t>
      </w:r>
    </w:p>
    <w:p>
      <w:pPr>
        <w:spacing w:line="360" w:lineRule="auto" w:after="0" w:before="0"/>
        <w:ind w:firstLine="709"/>
        <w:jc w:val="both"/>
      </w:pPr>
      <w:r>
        <w:rPr>
          <w:rFonts w:ascii="Times New Roman" w:hAnsi="Times New Roman"/>
          <w:b w:val="0"/>
          <w:sz w:val="28"/>
        </w:rPr>
        <w:t>Управление железнодорожной инфраструктурой охватывает широкий спектр задач: проектирование и редактирование топологии путей, управление сигналами и стрелками, составление расписания движения, контроль выполнения графика, а также выявление и устранение конфликтных ситуаций между поездами. Эти задачи традиционно решались автоматизированными системами диспетчерского управления, которые, однако, имеют монолитную архитектуру и не предоставляют открытых интерфейсов для интеграции.</w:t>
      </w:r>
    </w:p>
    <w:p>
      <w:pPr>
        <w:spacing w:line="360" w:lineRule="auto" w:after="0" w:before="0"/>
        <w:ind w:firstLine="709"/>
        <w:jc w:val="both"/>
      </w:pPr>
      <w:r>
        <w:rPr>
          <w:rFonts w:ascii="Times New Roman" w:hAnsi="Times New Roman"/>
          <w:b w:val="0"/>
          <w:sz w:val="28"/>
        </w:rPr>
        <w:t>С развитием веб-технологий и подходов к микросервисной разработке появилась возможность создавать системы нового поколения, доступные через стандартный браузер, масштабируемые и расширяемые без замены всей платформы. Такие системы позволяют операторам железнодорожной инфраструктуры снизить затраты на сопровождение и получить возможность самостоятельно адаптировать функциональность под нужды конкретной сети.</w:t>
      </w:r>
    </w:p>
    <w:p>
      <w:pPr>
        <w:spacing w:line="360" w:lineRule="auto" w:after="0" w:before="0"/>
        <w:ind w:firstLine="709"/>
        <w:jc w:val="both"/>
      </w:pPr>
      <w:r>
        <w:rPr>
          <w:rFonts w:ascii="Times New Roman" w:hAnsi="Times New Roman"/>
          <w:b w:val="0"/>
          <w:sz w:val="28"/>
        </w:rPr>
        <w:t>Ключевыми процессами, подлежащими автоматизации в рамках настоящей работы, являются:</w:t>
      </w:r>
    </w:p>
    <w:p>
      <w:pPr>
        <w:pStyle w:val="ListParagraph"/>
        <w:spacing w:line="360" w:lineRule="auto" w:after="0"/>
        <w:ind w:left="709" w:firstLine="0"/>
      </w:pPr>
      <w:r>
        <w:rPr>
          <w:rFonts w:ascii="Times New Roman" w:hAnsi="Times New Roman"/>
          <w:sz w:val="28"/>
        </w:rPr>
        <w:t>– редактирование инфраструктуры (пути, стрелки, сигналы, остановочные пункты);</w:t>
      </w:r>
    </w:p>
    <w:p>
      <w:pPr>
        <w:pStyle w:val="ListParagraph"/>
        <w:spacing w:line="360" w:lineRule="auto" w:after="0"/>
        <w:ind w:left="709" w:firstLine="0"/>
      </w:pPr>
      <w:r>
        <w:rPr>
          <w:rFonts w:ascii="Times New Roman" w:hAnsi="Times New Roman"/>
          <w:sz w:val="28"/>
        </w:rPr>
        <w:t>– управление тяговым подвижным составом (локомотивы, вагоны, кривые тяги);</w:t>
      </w:r>
    </w:p>
    <w:p>
      <w:pPr>
        <w:pStyle w:val="ListParagraph"/>
        <w:spacing w:line="360" w:lineRule="auto" w:after="0"/>
        <w:ind w:left="709" w:firstLine="0"/>
      </w:pPr>
      <w:r>
        <w:rPr>
          <w:rFonts w:ascii="Times New Roman" w:hAnsi="Times New Roman"/>
          <w:sz w:val="28"/>
        </w:rPr>
        <w:t>– составление расписания и симуляция движения поездов;</w:t>
      </w:r>
    </w:p>
    <w:p>
      <w:pPr>
        <w:pStyle w:val="ListParagraph"/>
        <w:spacing w:line="360" w:lineRule="auto" w:after="0"/>
        <w:ind w:left="709" w:firstLine="0"/>
      </w:pPr>
      <w:r>
        <w:rPr>
          <w:rFonts w:ascii="Times New Roman" w:hAnsi="Times New Roman"/>
          <w:sz w:val="28"/>
        </w:rPr>
        <w:t>– выявление конфликтов — пересечений маршрутов во времени;</w:t>
      </w:r>
    </w:p>
    <w:p>
      <w:pPr>
        <w:pStyle w:val="ListParagraph"/>
        <w:spacing w:line="360" w:lineRule="auto" w:after="0"/>
        <w:ind w:left="709" w:firstLine="0"/>
      </w:pPr>
      <w:r>
        <w:rPr>
          <w:rFonts w:ascii="Times New Roman" w:hAnsi="Times New Roman"/>
          <w:sz w:val="28"/>
        </w:rPr>
        <w:t>– поиск кратчайшего свободного временного окна (STDCM) для нового рейса;</w:t>
      </w:r>
    </w:p>
    <w:p>
      <w:pPr>
        <w:pStyle w:val="ListParagraph"/>
        <w:spacing w:line="360" w:lineRule="auto" w:after="0"/>
        <w:ind w:left="709" w:firstLine="0"/>
      </w:pPr>
      <w:r>
        <w:rPr>
          <w:rFonts w:ascii="Times New Roman" w:hAnsi="Times New Roman"/>
          <w:sz w:val="28"/>
        </w:rPr>
        <w:t>– отображение всей информации на интерактивной карте.</w:t>
      </w:r>
    </w:p>
    <w:p>
      <w:pPr>
        <w:pStyle w:val="Heading2"/>
      </w:pPr>
      <w:r>
        <w:rPr>
          <w:rFonts w:ascii="Times New Roman" w:hAnsi="Times New Roman"/>
          <w:b/>
          <w:sz w:val="28"/>
        </w:rPr>
        <w:t>1.2 Анализ существующих программных решений</w:t>
      </w:r>
    </w:p>
    <w:p>
      <w:pPr>
        <w:spacing w:line="360" w:lineRule="auto" w:after="0" w:before="0"/>
        <w:ind w:firstLine="709"/>
        <w:jc w:val="both"/>
      </w:pPr>
      <w:r>
        <w:rPr>
          <w:rFonts w:ascii="Times New Roman" w:hAnsi="Times New Roman"/>
          <w:b w:val="0"/>
          <w:sz w:val="28"/>
        </w:rPr>
        <w:t>Для обоснования актуальности разрабатываемой системы был проведён сравнительный анализ наиболее распространённых программных продуктов, применяемых в области управления железнодорожной инфраструктурой: OpenTrack, RailSys, Viriato и Open Source Railway Dynamics (OSRD).</w:t>
      </w:r>
    </w:p>
    <w:p>
      <w:pPr>
        <w:spacing w:line="360" w:lineRule="auto" w:after="0" w:before="0"/>
        <w:ind w:firstLine="709"/>
        <w:jc w:val="both"/>
      </w:pPr>
      <w:r>
        <w:rPr>
          <w:rFonts w:ascii="Times New Roman" w:hAnsi="Times New Roman"/>
          <w:b w:val="0"/>
          <w:sz w:val="28"/>
        </w:rPr>
        <w:t>OpenTrack — коммерческий симулятор движения поездов, разработанный ETH Zürich. Поддерживает детальное моделирование отдельных участков, однако не имеет web-интерфейса и открытого API, что существенно ограничивает интеграцию с другими системами.</w:t>
      </w:r>
    </w:p>
    <w:p>
      <w:pPr>
        <w:spacing w:line="360" w:lineRule="auto" w:after="0" w:before="0"/>
        <w:ind w:firstLine="709"/>
        <w:jc w:val="both"/>
      </w:pPr>
      <w:r>
        <w:rPr>
          <w:rFonts w:ascii="Times New Roman" w:hAnsi="Times New Roman"/>
          <w:b w:val="0"/>
          <w:sz w:val="28"/>
        </w:rPr>
        <w:t>RailSys — продукт немецкой компании RMCon, ориентированный на составление расписания и расчёт пропускной способности. Обладает развитыми аналитическими возможностями, но реализован в виде настольного приложения с закрытой архитектурой.</w:t>
      </w:r>
    </w:p>
    <w:p>
      <w:pPr>
        <w:spacing w:line="360" w:lineRule="auto" w:after="0" w:before="0"/>
        <w:ind w:firstLine="709"/>
        <w:jc w:val="both"/>
      </w:pPr>
      <w:r>
        <w:rPr>
          <w:rFonts w:ascii="Times New Roman" w:hAnsi="Times New Roman"/>
          <w:b w:val="0"/>
          <w:sz w:val="28"/>
        </w:rPr>
        <w:t>Viriato — система планирования движения швейцарской компании SMA. Используется рядом европейских железнодорожных операторов. Наличие web-модуля и частичная поддержка API являются преимуществами, однако закрытость и высокая стоимость лицензии ограничивают применение в академической среде и небольших операторах.</w:t>
      </w:r>
    </w:p>
    <w:p>
      <w:pPr>
        <w:jc w:val="center"/>
      </w:pPr>
      <w:r>
        <w:rPr>
          <w:rFonts w:ascii="Times New Roman" w:hAnsi="Times New Roman"/>
          <w:b/>
          <w:sz w:val="24"/>
        </w:rPr>
        <w:t>Таблица 1.1 – Сравнительный анализ существующих систем</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shd w:val="clear" w:color="auto" w:fill="4472C4"/>
          </w:tcPr>
          <w:p>
            <w:pPr>
              <w:jc w:val="center"/>
            </w:pPr>
            <w:r>
              <w:rPr>
                <w:rFonts w:ascii="Times New Roman" w:hAnsi="Times New Roman"/>
                <w:b/>
                <w:color w:val="FFFFFF"/>
                <w:sz w:val="22"/>
              </w:rPr>
              <w:t>Критерий</w:t>
            </w:r>
          </w:p>
        </w:tc>
        <w:tc>
          <w:tcPr>
            <w:tcW w:type="dxa" w:w="1871"/>
            <w:shd w:val="clear" w:color="auto" w:fill="4472C4"/>
          </w:tcPr>
          <w:p>
            <w:pPr>
              <w:jc w:val="center"/>
            </w:pPr>
            <w:r>
              <w:rPr>
                <w:rFonts w:ascii="Times New Roman" w:hAnsi="Times New Roman"/>
                <w:b/>
                <w:color w:val="FFFFFF"/>
                <w:sz w:val="22"/>
              </w:rPr>
              <w:t>OpenTrack</w:t>
            </w:r>
          </w:p>
        </w:tc>
        <w:tc>
          <w:tcPr>
            <w:tcW w:type="dxa" w:w="1871"/>
            <w:shd w:val="clear" w:color="auto" w:fill="4472C4"/>
          </w:tcPr>
          <w:p>
            <w:pPr>
              <w:jc w:val="center"/>
            </w:pPr>
            <w:r>
              <w:rPr>
                <w:rFonts w:ascii="Times New Roman" w:hAnsi="Times New Roman"/>
                <w:b/>
                <w:color w:val="FFFFFF"/>
                <w:sz w:val="22"/>
              </w:rPr>
              <w:t>RailSys</w:t>
            </w:r>
          </w:p>
        </w:tc>
        <w:tc>
          <w:tcPr>
            <w:tcW w:type="dxa" w:w="1871"/>
            <w:shd w:val="clear" w:color="auto" w:fill="4472C4"/>
          </w:tcPr>
          <w:p>
            <w:pPr>
              <w:jc w:val="center"/>
            </w:pPr>
            <w:r>
              <w:rPr>
                <w:rFonts w:ascii="Times New Roman" w:hAnsi="Times New Roman"/>
                <w:b/>
                <w:color w:val="FFFFFF"/>
                <w:sz w:val="22"/>
              </w:rPr>
              <w:t>Viriato</w:t>
            </w:r>
          </w:p>
        </w:tc>
        <w:tc>
          <w:tcPr>
            <w:tcW w:type="dxa" w:w="1871"/>
            <w:shd w:val="clear" w:color="auto" w:fill="4472C4"/>
          </w:tcPr>
          <w:p>
            <w:pPr>
              <w:jc w:val="center"/>
            </w:pPr>
            <w:r>
              <w:rPr>
                <w:rFonts w:ascii="Times New Roman" w:hAnsi="Times New Roman"/>
                <w:b/>
                <w:color w:val="FFFFFF"/>
                <w:sz w:val="22"/>
              </w:rPr>
              <w:t>РИСЖ (OSRD)</w:t>
            </w:r>
          </w:p>
        </w:tc>
      </w:tr>
      <w:tr>
        <w:tc>
          <w:tcPr>
            <w:tcW w:type="dxa" w:w="1871"/>
          </w:tcPr>
          <w:p>
            <w:pPr>
              <w:jc w:val="center"/>
            </w:pPr>
            <w:r>
              <w:rPr>
                <w:rFonts w:ascii="Times New Roman" w:hAnsi="Times New Roman"/>
                <w:sz w:val="20"/>
              </w:rPr>
              <w:t>Моделирование движения</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Геопространственные данные</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Web-интерфейс</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Открытый исходный код</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REST API</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частично</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Микросервисная архитектура</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Алгоритм STDCM</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r>
      <w:tr>
        <w:tc>
          <w:tcPr>
            <w:tcW w:type="dxa" w:w="1871"/>
          </w:tcPr>
          <w:p>
            <w:pPr>
              <w:jc w:val="center"/>
            </w:pPr>
            <w:r>
              <w:rPr>
                <w:rFonts w:ascii="Times New Roman" w:hAnsi="Times New Roman"/>
                <w:sz w:val="20"/>
              </w:rPr>
              <w:t>Бесплатная лицензия</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w:t>
            </w:r>
          </w:p>
        </w:tc>
        <w:tc>
          <w:tcPr>
            <w:tcW w:type="dxa" w:w="1871"/>
          </w:tcPr>
          <w:p>
            <w:pPr>
              <w:jc w:val="center"/>
            </w:pPr>
            <w:r>
              <w:rPr>
                <w:rFonts w:ascii="Times New Roman" w:hAnsi="Times New Roman"/>
                <w:sz w:val="20"/>
              </w:rPr>
              <w:t>✔ (LGPL-3.0)</w:t>
            </w:r>
          </w:p>
        </w:tc>
      </w:tr>
    </w:tbl>
    <w:p/>
    <w:p>
      <w:pPr>
        <w:spacing w:before="120"/>
        <w:jc w:val="center"/>
      </w:pPr>
      <w:r>
        <w:drawing>
          <wp:inline xmlns:a="http://schemas.openxmlformats.org/drawingml/2006/main" xmlns:pic="http://schemas.openxmlformats.org/drawingml/2006/picture">
            <wp:extent cx="5400000" cy="22894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2289496"/>
                    </a:xfrm>
                    <a:prstGeom prst="rect"/>
                  </pic:spPr>
                </pic:pic>
              </a:graphicData>
            </a:graphic>
          </wp:inline>
        </w:drawing>
      </w:r>
    </w:p>
    <w:p>
      <w:pPr>
        <w:spacing w:after="240"/>
        <w:jc w:val="center"/>
      </w:pPr>
      <w:r>
        <w:rPr>
          <w:rFonts w:ascii="Times New Roman" w:hAnsi="Times New Roman"/>
          <w:sz w:val="24"/>
        </w:rPr>
        <w:t>Рисунок 1.1 – Сравнительный анализ существующих систем управления железнодорожной инфраструктурой</w:t>
      </w:r>
    </w:p>
    <w:p>
      <w:pPr>
        <w:spacing w:line="360" w:lineRule="auto" w:after="0" w:before="0"/>
        <w:ind w:firstLine="709"/>
        <w:jc w:val="both"/>
      </w:pPr>
      <w:r>
        <w:rPr>
          <w:rFonts w:ascii="Times New Roman" w:hAnsi="Times New Roman"/>
          <w:b w:val="0"/>
          <w:sz w:val="28"/>
        </w:rPr>
        <w:t>Результаты анализа наглядно демонстрируют, что ни одно из рассмотренных решений не обладает полным набором необходимых характеристик: открытым исходным кодом, web-интерфейсом, REST API, поддержкой геопространственных данных и алгоритмом STDCM одновременно. Разрабатываемая система РИСЖ призвана устранить эти ограничения.</w:t>
      </w:r>
    </w:p>
    <w:p>
      <w:pPr>
        <w:pStyle w:val="Heading2"/>
      </w:pPr>
      <w:r>
        <w:rPr>
          <w:rFonts w:ascii="Times New Roman" w:hAnsi="Times New Roman"/>
          <w:b/>
          <w:sz w:val="28"/>
        </w:rPr>
        <w:t>1.3 Технологии для разработки распределённых веб-систем</w:t>
      </w:r>
    </w:p>
    <w:p>
      <w:pPr>
        <w:spacing w:line="360" w:lineRule="auto" w:after="0" w:before="0"/>
        <w:ind w:firstLine="709"/>
        <w:jc w:val="both"/>
      </w:pPr>
      <w:r>
        <w:rPr>
          <w:rFonts w:ascii="Times New Roman" w:hAnsi="Times New Roman"/>
          <w:b w:val="0"/>
          <w:sz w:val="28"/>
        </w:rPr>
        <w:t>Современные распределённые системы строятся на принципах микросервисной архитектуры, при которой приложение делится на независимо развёртываемые компоненты, каждый из которых отвечает за свою функциональную область. Взаимодействие между компонентами осуществляется через REST API или очередь сообщений.</w:t>
      </w:r>
    </w:p>
    <w:p>
      <w:pPr>
        <w:spacing w:line="360" w:lineRule="auto" w:after="0" w:before="0"/>
        <w:ind w:firstLine="709"/>
        <w:jc w:val="both"/>
      </w:pPr>
      <w:r>
        <w:rPr>
          <w:rFonts w:ascii="Times New Roman" w:hAnsi="Times New Roman"/>
          <w:b w:val="0"/>
          <w:sz w:val="28"/>
        </w:rPr>
        <w:t>Для серверной части систем с высокими требованиями к производительности и безопасности памяти широко применяется язык программирования Rust, обеспечивающий системный уровень производительности при отсутствии сборки мусора. Kotlin является предпочтительным языком для вычислительно интенсивной логики на JVM-платформе благодаря развитой экосистеме и поддержке корутин.</w:t>
      </w:r>
    </w:p>
    <w:p>
      <w:pPr>
        <w:spacing w:line="360" w:lineRule="auto" w:after="0" w:before="0"/>
        <w:ind w:firstLine="709"/>
        <w:jc w:val="both"/>
      </w:pPr>
      <w:r>
        <w:rPr>
          <w:rFonts w:ascii="Times New Roman" w:hAnsi="Times New Roman"/>
          <w:b w:val="0"/>
          <w:sz w:val="28"/>
        </w:rPr>
        <w:t>В качестве фреймворка для React-приложений де-факто стал стандартом подход с Redux Toolkit для управления состоянием. Для визуализации маршрутов и инфраструктуры на карте используются библиотеки MapLibre GL, поддерживающие векторные тайлы и кастомные слои данных.</w:t>
      </w:r>
    </w:p>
    <w:p>
      <w:pPr>
        <w:spacing w:line="360" w:lineRule="auto" w:after="0" w:before="0"/>
        <w:ind w:firstLine="709"/>
        <w:jc w:val="both"/>
      </w:pPr>
      <w:r>
        <w:rPr>
          <w:rFonts w:ascii="Times New Roman" w:hAnsi="Times New Roman"/>
          <w:b w:val="0"/>
          <w:sz w:val="28"/>
        </w:rPr>
        <w:t>Геопространственные данные хранятся в PostgreSQL с расширением PostGIS, которое предоставляет типы данных geometry/geography, пространственные индексы (GiST) и функции анализа геоданных. Асинхронная обработка длительных задач (симуляция, перерасчёт пути) реализуется через брокер сообщений RabbitMQ.</w:t>
      </w:r>
    </w:p>
    <w:p>
      <w:pPr>
        <w:pStyle w:val="Heading2"/>
      </w:pPr>
      <w:r>
        <w:rPr>
          <w:rFonts w:ascii="Times New Roman" w:hAnsi="Times New Roman"/>
          <w:b/>
          <w:sz w:val="28"/>
        </w:rPr>
        <w:t>1.4 Моделирование бизнес-процессов</w:t>
      </w:r>
    </w:p>
    <w:p>
      <w:pPr>
        <w:spacing w:line="360" w:lineRule="auto" w:after="0" w:before="0"/>
        <w:ind w:firstLine="709"/>
        <w:jc w:val="both"/>
      </w:pPr>
      <w:r>
        <w:rPr>
          <w:rFonts w:ascii="Times New Roman" w:hAnsi="Times New Roman"/>
          <w:b w:val="0"/>
          <w:sz w:val="28"/>
        </w:rPr>
        <w:t>Для понимания ключевых бизнес-процессов системы управления железнодорожной инфраструктурой выполнено их моделирование в нотации IDEF0. Контекстная диаграмма показывает систему как единый блок, принимающий данные инфраструктуры, заявки на расписание и запросы на поиск пути, и выдающий графики движения, отчёты о конфликтах и визуализацию на карте.</w:t>
      </w:r>
    </w:p>
    <w:p>
      <w:pPr>
        <w:spacing w:line="360" w:lineRule="auto" w:after="0" w:before="0"/>
        <w:ind w:firstLine="709"/>
        <w:jc w:val="both"/>
      </w:pPr>
      <w:r>
        <w:rPr>
          <w:rFonts w:ascii="Times New Roman" w:hAnsi="Times New Roman"/>
          <w:b w:val="0"/>
          <w:sz w:val="28"/>
        </w:rPr>
        <w:t>Декомпозиция контекстной диаграммы выделяет следующие основные процессы: редактирование инфраструктуры, управление подвижным составом, составление расписания, симуляция движения, обнаружение конфликтов, поиск свободного пути (STDCM), отображение карты и управление правами доступа. Каждый из процессов реализован в виде отдельного микросервиса или самостоятельного модуля.</w:t>
      </w:r>
    </w:p>
    <w:p>
      <w:r>
        <w:br w:type="page"/>
      </w:r>
    </w:p>
    <w:p>
      <w:pPr>
        <w:pStyle w:val="Heading1"/>
      </w:pPr>
      <w:r>
        <w:rPr>
          <w:rFonts w:ascii="Times New Roman" w:hAnsi="Times New Roman"/>
          <w:b/>
          <w:sz w:val="32"/>
        </w:rPr>
        <w:t>2. ТЕХНИЧЕСКОЕ ЗАДАНИЕ</w:t>
      </w:r>
    </w:p>
    <w:p>
      <w:pPr>
        <w:pStyle w:val="Heading2"/>
      </w:pPr>
      <w:r>
        <w:rPr>
          <w:rFonts w:ascii="Times New Roman" w:hAnsi="Times New Roman"/>
          <w:b/>
          <w:sz w:val="28"/>
        </w:rPr>
        <w:t>2.1 Описание области применения и исходных данных</w:t>
      </w:r>
    </w:p>
    <w:p>
      <w:pPr>
        <w:spacing w:line="360" w:lineRule="auto" w:after="0" w:before="0"/>
        <w:ind w:firstLine="709"/>
        <w:jc w:val="both"/>
      </w:pPr>
      <w:r>
        <w:rPr>
          <w:rFonts w:ascii="Times New Roman" w:hAnsi="Times New Roman"/>
          <w:b w:val="0"/>
          <w:sz w:val="28"/>
        </w:rPr>
        <w:t>Информационная система РИСЖ предназначена для диспетчеров и инженеров-планировщиков железнодорожных предприятий и научно-исследовательских организаций, занимающихся проектированием и оптимизацией движения поездов. Система обеспечивает полный цикл работы: от ввода и редактирования данных об инфраструктуре до визуализации результатов симуляции.</w:t>
      </w:r>
    </w:p>
    <w:p>
      <w:pPr>
        <w:spacing w:line="360" w:lineRule="auto" w:after="0" w:before="0"/>
        <w:ind w:firstLine="709"/>
        <w:jc w:val="both"/>
      </w:pPr>
      <w:r>
        <w:rPr>
          <w:rFonts w:ascii="Times New Roman" w:hAnsi="Times New Roman"/>
          <w:b w:val="0"/>
          <w:sz w:val="28"/>
        </w:rPr>
        <w:t>Исходные данные для системы:</w:t>
      </w:r>
    </w:p>
    <w:p>
      <w:pPr>
        <w:pStyle w:val="ListParagraph"/>
        <w:spacing w:line="360" w:lineRule="auto" w:after="0"/>
        <w:ind w:left="709" w:firstLine="0"/>
      </w:pPr>
      <w:r>
        <w:rPr>
          <w:rFonts w:ascii="Times New Roman" w:hAnsi="Times New Roman"/>
          <w:sz w:val="28"/>
        </w:rPr>
        <w:t>– топологические данные инфраструктуры (пути, стрелки, сигналы, нейтральные секции);</w:t>
      </w:r>
    </w:p>
    <w:p>
      <w:pPr>
        <w:pStyle w:val="ListParagraph"/>
        <w:spacing w:line="360" w:lineRule="auto" w:after="0"/>
        <w:ind w:left="709" w:firstLine="0"/>
      </w:pPr>
      <w:r>
        <w:rPr>
          <w:rFonts w:ascii="Times New Roman" w:hAnsi="Times New Roman"/>
          <w:sz w:val="28"/>
        </w:rPr>
        <w:t>– данные подвижного состава (кривые тяги, тормозные характеристики, длина, масса);</w:t>
      </w:r>
    </w:p>
    <w:p>
      <w:pPr>
        <w:pStyle w:val="ListParagraph"/>
        <w:spacing w:line="360" w:lineRule="auto" w:after="0"/>
        <w:ind w:left="709" w:firstLine="0"/>
      </w:pPr>
      <w:r>
        <w:rPr>
          <w:rFonts w:ascii="Times New Roman" w:hAnsi="Times New Roman"/>
          <w:sz w:val="28"/>
        </w:rPr>
        <w:t>– данные электрических профилей (категории напряжения по участкам);</w:t>
      </w:r>
    </w:p>
    <w:p>
      <w:pPr>
        <w:pStyle w:val="ListParagraph"/>
        <w:spacing w:line="360" w:lineRule="auto" w:after="0"/>
        <w:ind w:left="709" w:firstLine="0"/>
      </w:pPr>
      <w:r>
        <w:rPr>
          <w:rFonts w:ascii="Times New Roman" w:hAnsi="Times New Roman"/>
          <w:sz w:val="28"/>
        </w:rPr>
        <w:t>– расписание поездов (время отправления/прибытия, остановки);</w:t>
      </w:r>
    </w:p>
    <w:p>
      <w:pPr>
        <w:pStyle w:val="ListParagraph"/>
        <w:spacing w:line="360" w:lineRule="auto" w:after="0"/>
        <w:ind w:left="709" w:firstLine="0"/>
      </w:pPr>
      <w:r>
        <w:rPr>
          <w:rFonts w:ascii="Times New Roman" w:hAnsi="Times New Roman"/>
          <w:sz w:val="28"/>
        </w:rPr>
        <w:t>– параметры поиска маршрута (начальная/конечная точка, временное окно).</w:t>
      </w:r>
    </w:p>
    <w:p>
      <w:pPr>
        <w:spacing w:line="360" w:lineRule="auto" w:after="0" w:before="0"/>
        <w:ind w:firstLine="709"/>
        <w:jc w:val="both"/>
      </w:pPr>
      <w:r>
        <w:rPr>
          <w:rFonts w:ascii="Times New Roman" w:hAnsi="Times New Roman"/>
          <w:b w:val="0"/>
          <w:sz w:val="28"/>
        </w:rPr>
        <w:t>Выходные данные системы:</w:t>
      </w:r>
    </w:p>
    <w:p>
      <w:pPr>
        <w:pStyle w:val="ListParagraph"/>
        <w:spacing w:line="360" w:lineRule="auto" w:after="0"/>
        <w:ind w:left="709" w:firstLine="0"/>
      </w:pPr>
      <w:r>
        <w:rPr>
          <w:rFonts w:ascii="Times New Roman" w:hAnsi="Times New Roman"/>
          <w:sz w:val="28"/>
        </w:rPr>
        <w:t>– графики движения поездов (диаграммы время–путь);</w:t>
      </w:r>
    </w:p>
    <w:p>
      <w:pPr>
        <w:pStyle w:val="ListParagraph"/>
        <w:spacing w:line="360" w:lineRule="auto" w:after="0"/>
        <w:ind w:left="709" w:firstLine="0"/>
      </w:pPr>
      <w:r>
        <w:rPr>
          <w:rFonts w:ascii="Times New Roman" w:hAnsi="Times New Roman"/>
          <w:sz w:val="28"/>
        </w:rPr>
        <w:t>– отчёты о конфликтных ситуациях с указанием времени и места;</w:t>
      </w:r>
    </w:p>
    <w:p>
      <w:pPr>
        <w:pStyle w:val="ListParagraph"/>
        <w:spacing w:line="360" w:lineRule="auto" w:after="0"/>
        <w:ind w:left="709" w:firstLine="0"/>
      </w:pPr>
      <w:r>
        <w:rPr>
          <w:rFonts w:ascii="Times New Roman" w:hAnsi="Times New Roman"/>
          <w:sz w:val="28"/>
        </w:rPr>
        <w:t>– оптимальный свободный маршрут для запроса STDCM;</w:t>
      </w:r>
    </w:p>
    <w:p>
      <w:pPr>
        <w:pStyle w:val="ListParagraph"/>
        <w:spacing w:line="360" w:lineRule="auto" w:after="0"/>
        <w:ind w:left="709" w:firstLine="0"/>
      </w:pPr>
      <w:r>
        <w:rPr>
          <w:rFonts w:ascii="Times New Roman" w:hAnsi="Times New Roman"/>
          <w:sz w:val="28"/>
        </w:rPr>
        <w:t>– векторная карта инфраструктуры с наложенными данными движения;</w:t>
      </w:r>
    </w:p>
    <w:p>
      <w:pPr>
        <w:pStyle w:val="ListParagraph"/>
        <w:spacing w:line="360" w:lineRule="auto" w:after="0"/>
        <w:ind w:left="709" w:firstLine="0"/>
      </w:pPr>
      <w:r>
        <w:rPr>
          <w:rFonts w:ascii="Times New Roman" w:hAnsi="Times New Roman"/>
          <w:sz w:val="28"/>
        </w:rPr>
        <w:t>– статистические отчёты о пропускной способности.</w:t>
      </w:r>
    </w:p>
    <w:p>
      <w:pPr>
        <w:pStyle w:val="Heading2"/>
      </w:pPr>
      <w:r>
        <w:rPr>
          <w:rFonts w:ascii="Times New Roman" w:hAnsi="Times New Roman"/>
          <w:b/>
          <w:sz w:val="28"/>
        </w:rPr>
        <w:t>2.2 Требования к пользовательским интерфейсам</w:t>
      </w:r>
    </w:p>
    <w:p>
      <w:pPr>
        <w:spacing w:line="360" w:lineRule="auto" w:after="0" w:before="0"/>
        <w:ind w:firstLine="709"/>
        <w:jc w:val="both"/>
      </w:pPr>
      <w:r>
        <w:rPr>
          <w:rFonts w:ascii="Times New Roman" w:hAnsi="Times New Roman"/>
          <w:b w:val="0"/>
          <w:sz w:val="28"/>
        </w:rPr>
        <w:t>Система должна предоставлять web-интерфейс, доступный через современный браузер без установки дополнительного программного обеспечения. Интерфейс состоит из следующих основных разделов:</w:t>
      </w:r>
    </w:p>
    <w:p>
      <w:pPr>
        <w:pStyle w:val="ListParagraph"/>
        <w:spacing w:line="360" w:lineRule="auto" w:after="0"/>
        <w:ind w:left="709" w:firstLine="0"/>
      </w:pPr>
      <w:r>
        <w:rPr>
          <w:rFonts w:ascii="Times New Roman" w:hAnsi="Times New Roman"/>
          <w:sz w:val="28"/>
        </w:rPr>
        <w:t>– Редактор инфраструктуры — интерактивная карта для создания и редактирования объектов (пути, сигналы, стрелки) методом перетаскивания;</w:t>
      </w:r>
    </w:p>
    <w:p>
      <w:pPr>
        <w:pStyle w:val="ListParagraph"/>
        <w:spacing w:line="360" w:lineRule="auto" w:after="0"/>
        <w:ind w:left="709" w:firstLine="0"/>
      </w:pPr>
      <w:r>
        <w:rPr>
          <w:rFonts w:ascii="Times New Roman" w:hAnsi="Times New Roman"/>
          <w:sz w:val="28"/>
        </w:rPr>
        <w:t>– Раздел операционных исследований — управление проектами, сценариями, расписаниями и симуляция движения;</w:t>
      </w:r>
    </w:p>
    <w:p>
      <w:pPr>
        <w:pStyle w:val="ListParagraph"/>
        <w:spacing w:line="360" w:lineRule="auto" w:after="0"/>
        <w:ind w:left="709" w:firstLine="0"/>
      </w:pPr>
      <w:r>
        <w:rPr>
          <w:rFonts w:ascii="Times New Roman" w:hAnsi="Times New Roman"/>
          <w:sz w:val="28"/>
        </w:rPr>
        <w:t>– Запрос STDCM — форма ввода параметров поиска и отображение результата на карте;</w:t>
      </w:r>
    </w:p>
    <w:p>
      <w:pPr>
        <w:pStyle w:val="ListParagraph"/>
        <w:spacing w:line="360" w:lineRule="auto" w:after="0"/>
        <w:ind w:left="709" w:firstLine="0"/>
      </w:pPr>
      <w:r>
        <w:rPr>
          <w:rFonts w:ascii="Times New Roman" w:hAnsi="Times New Roman"/>
          <w:sz w:val="28"/>
        </w:rPr>
        <w:t>– Редактор подвижного состава — форма ввода характеристик локомотивов и вагонов;</w:t>
      </w:r>
    </w:p>
    <w:p>
      <w:pPr>
        <w:pStyle w:val="ListParagraph"/>
        <w:spacing w:line="360" w:lineRule="auto" w:after="0"/>
        <w:ind w:left="709" w:firstLine="0"/>
      </w:pPr>
      <w:r>
        <w:rPr>
          <w:rFonts w:ascii="Times New Roman" w:hAnsi="Times New Roman"/>
          <w:sz w:val="28"/>
        </w:rPr>
        <w:t>– Панель аналитики — графики пропускной способности и статистика.</w:t>
      </w:r>
    </w:p>
    <w:p>
      <w:pPr>
        <w:pStyle w:val="Heading2"/>
      </w:pPr>
      <w:r>
        <w:rPr>
          <w:rFonts w:ascii="Times New Roman" w:hAnsi="Times New Roman"/>
          <w:b/>
          <w:sz w:val="28"/>
        </w:rPr>
        <w:t>2.3 Требования к аппаратным и программным интерфейсам</w:t>
      </w:r>
    </w:p>
    <w:p>
      <w:pPr>
        <w:spacing w:line="360" w:lineRule="auto" w:after="0" w:before="0"/>
        <w:ind w:firstLine="709"/>
        <w:jc w:val="both"/>
      </w:pPr>
      <w:r>
        <w:rPr>
          <w:rFonts w:ascii="Times New Roman" w:hAnsi="Times New Roman"/>
          <w:b w:val="0"/>
          <w:sz w:val="28"/>
        </w:rPr>
        <w:t>Требования к серверному окружению:</w:t>
      </w:r>
    </w:p>
    <w:p>
      <w:pPr>
        <w:pStyle w:val="ListParagraph"/>
        <w:spacing w:line="360" w:lineRule="auto" w:after="0"/>
        <w:ind w:left="709" w:firstLine="0"/>
      </w:pPr>
      <w:r>
        <w:rPr>
          <w:rFonts w:ascii="Times New Roman" w:hAnsi="Times New Roman"/>
          <w:sz w:val="28"/>
        </w:rPr>
        <w:t>– Процессор: не менее 4 ядер (рекомендуется 8+ для симуляции);</w:t>
      </w:r>
    </w:p>
    <w:p>
      <w:pPr>
        <w:pStyle w:val="ListParagraph"/>
        <w:spacing w:line="360" w:lineRule="auto" w:after="0"/>
        <w:ind w:left="709" w:firstLine="0"/>
      </w:pPr>
      <w:r>
        <w:rPr>
          <w:rFonts w:ascii="Times New Roman" w:hAnsi="Times New Roman"/>
          <w:sz w:val="28"/>
        </w:rPr>
        <w:t>– Оперативная память: не менее 8 ГБ (рекомендуется 16 ГБ);</w:t>
      </w:r>
    </w:p>
    <w:p>
      <w:pPr>
        <w:pStyle w:val="ListParagraph"/>
        <w:spacing w:line="360" w:lineRule="auto" w:after="0"/>
        <w:ind w:left="709" w:firstLine="0"/>
      </w:pPr>
      <w:r>
        <w:rPr>
          <w:rFonts w:ascii="Times New Roman" w:hAnsi="Times New Roman"/>
          <w:sz w:val="28"/>
        </w:rPr>
        <w:t>– Хранилище: SSD объёмом не менее 50 ГБ;</w:t>
      </w:r>
    </w:p>
    <w:p>
      <w:pPr>
        <w:pStyle w:val="ListParagraph"/>
        <w:spacing w:line="360" w:lineRule="auto" w:after="0"/>
        <w:ind w:left="709" w:firstLine="0"/>
      </w:pPr>
      <w:r>
        <w:rPr>
          <w:rFonts w:ascii="Times New Roman" w:hAnsi="Times New Roman"/>
          <w:sz w:val="28"/>
        </w:rPr>
        <w:t>– ОС: Linux (Ubuntu 22.04 LTS или совместимая);</w:t>
      </w:r>
    </w:p>
    <w:p>
      <w:pPr>
        <w:pStyle w:val="ListParagraph"/>
        <w:spacing w:line="360" w:lineRule="auto" w:after="0"/>
        <w:ind w:left="709" w:firstLine="0"/>
      </w:pPr>
      <w:r>
        <w:rPr>
          <w:rFonts w:ascii="Times New Roman" w:hAnsi="Times New Roman"/>
          <w:sz w:val="28"/>
        </w:rPr>
        <w:t>– СУБД: PostgreSQL 16 с расширением PostGIS 3.4;</w:t>
      </w:r>
    </w:p>
    <w:p>
      <w:pPr>
        <w:pStyle w:val="ListParagraph"/>
        <w:spacing w:line="360" w:lineRule="auto" w:after="0"/>
        <w:ind w:left="709" w:firstLine="0"/>
      </w:pPr>
      <w:r>
        <w:rPr>
          <w:rFonts w:ascii="Times New Roman" w:hAnsi="Times New Roman"/>
          <w:sz w:val="28"/>
        </w:rPr>
        <w:t>– Брокер сообщений: RabbitMQ 4.x;</w:t>
      </w:r>
    </w:p>
    <w:p>
      <w:pPr>
        <w:pStyle w:val="ListParagraph"/>
        <w:spacing w:line="360" w:lineRule="auto" w:after="0"/>
        <w:ind w:left="709" w:firstLine="0"/>
      </w:pPr>
      <w:r>
        <w:rPr>
          <w:rFonts w:ascii="Times New Roman" w:hAnsi="Times New Roman"/>
          <w:sz w:val="28"/>
        </w:rPr>
        <w:t>– Кэш: Valkey 7.x (Redis-совместимый);</w:t>
      </w:r>
    </w:p>
    <w:p>
      <w:pPr>
        <w:pStyle w:val="ListParagraph"/>
        <w:spacing w:line="360" w:lineRule="auto" w:after="0"/>
        <w:ind w:left="709" w:firstLine="0"/>
      </w:pPr>
      <w:r>
        <w:rPr>
          <w:rFonts w:ascii="Times New Roman" w:hAnsi="Times New Roman"/>
          <w:sz w:val="28"/>
        </w:rPr>
        <w:t>– Среда контейнеризации: Docker 24+ и Docker Compose 2.x.</w:t>
      </w:r>
    </w:p>
    <w:p>
      <w:pPr>
        <w:spacing w:line="360" w:lineRule="auto" w:after="0" w:before="0"/>
        <w:ind w:firstLine="709"/>
        <w:jc w:val="both"/>
      </w:pPr>
      <w:r>
        <w:rPr>
          <w:rFonts w:ascii="Times New Roman" w:hAnsi="Times New Roman"/>
          <w:b w:val="0"/>
          <w:sz w:val="28"/>
        </w:rPr>
        <w:t>Требования к клиентскому окружению:</w:t>
      </w:r>
    </w:p>
    <w:p>
      <w:pPr>
        <w:pStyle w:val="ListParagraph"/>
        <w:spacing w:line="360" w:lineRule="auto" w:after="0"/>
        <w:ind w:left="709" w:firstLine="0"/>
      </w:pPr>
      <w:r>
        <w:rPr>
          <w:rFonts w:ascii="Times New Roman" w:hAnsi="Times New Roman"/>
          <w:sz w:val="28"/>
        </w:rPr>
        <w:t>– Браузер: Chrome 120+, Firefox 120+, Edge 120+ (Chromium-based);</w:t>
      </w:r>
    </w:p>
    <w:p>
      <w:pPr>
        <w:pStyle w:val="ListParagraph"/>
        <w:spacing w:line="360" w:lineRule="auto" w:after="0"/>
        <w:ind w:left="709" w:firstLine="0"/>
      </w:pPr>
      <w:r>
        <w:rPr>
          <w:rFonts w:ascii="Times New Roman" w:hAnsi="Times New Roman"/>
          <w:sz w:val="28"/>
        </w:rPr>
        <w:t>– Разрешение экрана: не менее 1280×720;</w:t>
      </w:r>
    </w:p>
    <w:p>
      <w:pPr>
        <w:pStyle w:val="ListParagraph"/>
        <w:spacing w:line="360" w:lineRule="auto" w:after="0"/>
        <w:ind w:left="709" w:firstLine="0"/>
      </w:pPr>
      <w:r>
        <w:rPr>
          <w:rFonts w:ascii="Times New Roman" w:hAnsi="Times New Roman"/>
          <w:sz w:val="28"/>
        </w:rPr>
        <w:t>– Доступ к сети для загрузки векторных тайлов карты.</w:t>
      </w:r>
    </w:p>
    <w:p>
      <w:pPr>
        <w:pStyle w:val="Heading2"/>
      </w:pPr>
      <w:r>
        <w:rPr>
          <w:rFonts w:ascii="Times New Roman" w:hAnsi="Times New Roman"/>
          <w:b/>
          <w:sz w:val="28"/>
        </w:rPr>
        <w:t>2.4 Требования к пользователям системы</w:t>
      </w:r>
    </w:p>
    <w:p>
      <w:pPr>
        <w:spacing w:line="360" w:lineRule="auto" w:after="0" w:before="0"/>
        <w:ind w:firstLine="709"/>
        <w:jc w:val="both"/>
      </w:pPr>
      <w:r>
        <w:rPr>
          <w:rFonts w:ascii="Times New Roman" w:hAnsi="Times New Roman"/>
          <w:b w:val="0"/>
          <w:sz w:val="28"/>
        </w:rPr>
        <w:t>Система поддерживает ролевую модель доступа. Предусмотрены следующие роли:</w:t>
      </w:r>
    </w:p>
    <w:p>
      <w:pPr>
        <w:spacing w:line="360" w:lineRule="auto" w:after="0" w:before="0"/>
        <w:ind w:firstLine="709"/>
        <w:jc w:val="both"/>
      </w:pPr>
      <w:r>
        <w:rPr>
          <w:rFonts w:ascii="Times New Roman" w:hAnsi="Times New Roman"/>
          <w:b w:val="0"/>
          <w:sz w:val="28"/>
        </w:rPr>
        <w:t>Администратор — управление учётными записями пользователей, глобальными настройками системы и правами доступа к объектам. Полный доступ ко всем разделам системы.</w:t>
      </w:r>
    </w:p>
    <w:p>
      <w:pPr>
        <w:spacing w:line="360" w:lineRule="auto" w:after="0" w:before="0"/>
        <w:ind w:firstLine="709"/>
        <w:jc w:val="both"/>
      </w:pPr>
      <w:r>
        <w:rPr>
          <w:rFonts w:ascii="Times New Roman" w:hAnsi="Times New Roman"/>
          <w:b w:val="0"/>
          <w:sz w:val="28"/>
        </w:rPr>
        <w:t>Инженер-планировщик — создание и редактирование инфраструктуры, проектов, сценариев и расписаний, запуск симуляции и поиска STDCM. Доступ ограничен ресурсами, к которым предоставлен доступ.</w:t>
      </w:r>
    </w:p>
    <w:p>
      <w:pPr>
        <w:spacing w:line="360" w:lineRule="auto" w:after="0" w:before="0"/>
        <w:ind w:firstLine="709"/>
        <w:jc w:val="both"/>
      </w:pPr>
      <w:r>
        <w:rPr>
          <w:rFonts w:ascii="Times New Roman" w:hAnsi="Times New Roman"/>
          <w:b w:val="0"/>
          <w:sz w:val="28"/>
        </w:rPr>
        <w:t>Аналитик — просмотр результатов симуляции, отчётов о конфликтах и статистики. Права только на чтение данных.</w:t>
      </w:r>
    </w:p>
    <w:p>
      <w:pPr>
        <w:pStyle w:val="Heading2"/>
      </w:pPr>
      <w:r>
        <w:rPr>
          <w:rFonts w:ascii="Times New Roman" w:hAnsi="Times New Roman"/>
          <w:b/>
          <w:sz w:val="28"/>
        </w:rPr>
        <w:t>2.5 Функции системы</w:t>
      </w:r>
    </w:p>
    <w:p>
      <w:pPr>
        <w:spacing w:line="360" w:lineRule="auto" w:after="0" w:before="0"/>
        <w:ind w:firstLine="709"/>
        <w:jc w:val="both"/>
      </w:pPr>
      <w:r>
        <w:rPr>
          <w:rFonts w:ascii="Times New Roman" w:hAnsi="Times New Roman"/>
          <w:b/>
          <w:sz w:val="28"/>
        </w:rPr>
        <w:t>Функции редактора инфраструктуры:</w:t>
      </w:r>
    </w:p>
    <w:p>
      <w:pPr>
        <w:pStyle w:val="ListParagraph"/>
        <w:spacing w:line="360" w:lineRule="auto" w:after="0"/>
        <w:ind w:left="709" w:firstLine="0"/>
      </w:pPr>
      <w:r>
        <w:rPr>
          <w:rFonts w:ascii="Times New Roman" w:hAnsi="Times New Roman"/>
          <w:sz w:val="28"/>
        </w:rPr>
        <w:t>– Создание и удаление путевых секций с заданием геометрии;</w:t>
      </w:r>
    </w:p>
    <w:p>
      <w:pPr>
        <w:pStyle w:val="ListParagraph"/>
        <w:spacing w:line="360" w:lineRule="auto" w:after="0"/>
        <w:ind w:left="709" w:firstLine="0"/>
      </w:pPr>
      <w:r>
        <w:rPr>
          <w:rFonts w:ascii="Times New Roman" w:hAnsi="Times New Roman"/>
          <w:sz w:val="28"/>
        </w:rPr>
        <w:t>– Настройка стрелочных переводов и связей между секциями;</w:t>
      </w:r>
    </w:p>
    <w:p>
      <w:pPr>
        <w:pStyle w:val="ListParagraph"/>
        <w:spacing w:line="360" w:lineRule="auto" w:after="0"/>
        <w:ind w:left="709" w:firstLine="0"/>
      </w:pPr>
      <w:r>
        <w:rPr>
          <w:rFonts w:ascii="Times New Roman" w:hAnsi="Times New Roman"/>
          <w:sz w:val="28"/>
        </w:rPr>
        <w:t>– Размещение и конфигурирование сигналов и нейтральных секций;</w:t>
      </w:r>
    </w:p>
    <w:p>
      <w:pPr>
        <w:pStyle w:val="ListParagraph"/>
        <w:spacing w:line="360" w:lineRule="auto" w:after="0"/>
        <w:ind w:left="709" w:firstLine="0"/>
      </w:pPr>
      <w:r>
        <w:rPr>
          <w:rFonts w:ascii="Times New Roman" w:hAnsi="Times New Roman"/>
          <w:sz w:val="28"/>
        </w:rPr>
        <w:t>– Управление операционными точками (станции, разъезды);</w:t>
      </w:r>
    </w:p>
    <w:p>
      <w:pPr>
        <w:pStyle w:val="ListParagraph"/>
        <w:spacing w:line="360" w:lineRule="auto" w:after="0"/>
        <w:ind w:left="709" w:firstLine="0"/>
      </w:pPr>
      <w:r>
        <w:rPr>
          <w:rFonts w:ascii="Times New Roman" w:hAnsi="Times New Roman"/>
          <w:sz w:val="28"/>
        </w:rPr>
        <w:t>– Импорт/экспорт инфраструктуры в формате RailJSON.</w:t>
      </w:r>
    </w:p>
    <w:p>
      <w:pPr>
        <w:spacing w:line="360" w:lineRule="auto" w:after="0" w:before="0"/>
        <w:ind w:firstLine="709"/>
        <w:jc w:val="both"/>
      </w:pPr>
      <w:r>
        <w:rPr>
          <w:rFonts w:ascii="Times New Roman" w:hAnsi="Times New Roman"/>
          <w:b/>
          <w:sz w:val="28"/>
        </w:rPr>
        <w:t>Функции управления расписанием:</w:t>
      </w:r>
    </w:p>
    <w:p>
      <w:pPr>
        <w:pStyle w:val="ListParagraph"/>
        <w:spacing w:line="360" w:lineRule="auto" w:after="0"/>
        <w:ind w:left="709" w:firstLine="0"/>
      </w:pPr>
      <w:r>
        <w:rPr>
          <w:rFonts w:ascii="Times New Roman" w:hAnsi="Times New Roman"/>
          <w:sz w:val="28"/>
        </w:rPr>
        <w:t>– Создание расписаний и добавление поездов;</w:t>
      </w:r>
    </w:p>
    <w:p>
      <w:pPr>
        <w:pStyle w:val="ListParagraph"/>
        <w:spacing w:line="360" w:lineRule="auto" w:after="0"/>
        <w:ind w:left="709" w:firstLine="0"/>
      </w:pPr>
      <w:r>
        <w:rPr>
          <w:rFonts w:ascii="Times New Roman" w:hAnsi="Times New Roman"/>
          <w:sz w:val="28"/>
        </w:rPr>
        <w:t>– Задание маршрутов с промежуточными остановками;</w:t>
      </w:r>
    </w:p>
    <w:p>
      <w:pPr>
        <w:pStyle w:val="ListParagraph"/>
        <w:spacing w:line="360" w:lineRule="auto" w:after="0"/>
        <w:ind w:left="709" w:firstLine="0"/>
      </w:pPr>
      <w:r>
        <w:rPr>
          <w:rFonts w:ascii="Times New Roman" w:hAnsi="Times New Roman"/>
          <w:sz w:val="28"/>
        </w:rPr>
        <w:t>– Запуск симуляции движения с расчётом физической огибающей скорости;</w:t>
      </w:r>
    </w:p>
    <w:p>
      <w:pPr>
        <w:pStyle w:val="ListParagraph"/>
        <w:spacing w:line="360" w:lineRule="auto" w:after="0"/>
        <w:ind w:left="709" w:firstLine="0"/>
      </w:pPr>
      <w:r>
        <w:rPr>
          <w:rFonts w:ascii="Times New Roman" w:hAnsi="Times New Roman"/>
          <w:sz w:val="28"/>
        </w:rPr>
        <w:t>– Отображение результата в виде диаграммы "путь–время";</w:t>
      </w:r>
    </w:p>
    <w:p>
      <w:pPr>
        <w:pStyle w:val="ListParagraph"/>
        <w:spacing w:line="360" w:lineRule="auto" w:after="0"/>
        <w:ind w:left="709" w:firstLine="0"/>
      </w:pPr>
      <w:r>
        <w:rPr>
          <w:rFonts w:ascii="Times New Roman" w:hAnsi="Times New Roman"/>
          <w:sz w:val="28"/>
        </w:rPr>
        <w:t>– Обнаружение конфликтов и их отображение на карте.</w:t>
      </w:r>
    </w:p>
    <w:p>
      <w:pPr>
        <w:spacing w:line="360" w:lineRule="auto" w:after="0" w:before="0"/>
        <w:ind w:firstLine="709"/>
        <w:jc w:val="both"/>
      </w:pPr>
      <w:r>
        <w:rPr>
          <w:rFonts w:ascii="Times New Roman" w:hAnsi="Times New Roman"/>
          <w:b/>
          <w:sz w:val="28"/>
        </w:rPr>
        <w:t>Функции STDCM:</w:t>
      </w:r>
    </w:p>
    <w:p>
      <w:pPr>
        <w:pStyle w:val="ListParagraph"/>
        <w:spacing w:line="360" w:lineRule="auto" w:after="0"/>
        <w:ind w:left="709" w:firstLine="0"/>
      </w:pPr>
      <w:r>
        <w:rPr>
          <w:rFonts w:ascii="Times New Roman" w:hAnsi="Times New Roman"/>
          <w:sz w:val="28"/>
        </w:rPr>
        <w:t>– Ввод запроса: начальная/конечная точка, подвижной состав, временное окно;</w:t>
      </w:r>
    </w:p>
    <w:p>
      <w:pPr>
        <w:pStyle w:val="ListParagraph"/>
        <w:spacing w:line="360" w:lineRule="auto" w:after="0"/>
        <w:ind w:left="709" w:firstLine="0"/>
      </w:pPr>
      <w:r>
        <w:rPr>
          <w:rFonts w:ascii="Times New Roman" w:hAnsi="Times New Roman"/>
          <w:sz w:val="28"/>
        </w:rPr>
        <w:t>– Поиск свободного пути алгоритмом STDCM;</w:t>
      </w:r>
    </w:p>
    <w:p>
      <w:pPr>
        <w:pStyle w:val="ListParagraph"/>
        <w:spacing w:line="360" w:lineRule="auto" w:after="0"/>
        <w:ind w:left="709" w:firstLine="0"/>
      </w:pPr>
      <w:r>
        <w:rPr>
          <w:rFonts w:ascii="Times New Roman" w:hAnsi="Times New Roman"/>
          <w:sz w:val="28"/>
        </w:rPr>
        <w:t>– Отображение маршрута на карте с профилем скорости.</w:t>
      </w:r>
    </w:p>
    <w:p>
      <w:pPr>
        <w:pStyle w:val="Heading2"/>
      </w:pPr>
      <w:r>
        <w:rPr>
          <w:rFonts w:ascii="Times New Roman" w:hAnsi="Times New Roman"/>
          <w:b/>
          <w:sz w:val="28"/>
        </w:rPr>
        <w:t>2.6 Ограничения программного продукта</w:t>
      </w:r>
    </w:p>
    <w:p>
      <w:pPr>
        <w:spacing w:line="360" w:lineRule="auto" w:after="0" w:before="0"/>
        <w:ind w:firstLine="709"/>
        <w:jc w:val="both"/>
      </w:pPr>
      <w:r>
        <w:rPr>
          <w:rFonts w:ascii="Times New Roman" w:hAnsi="Times New Roman"/>
          <w:b w:val="0"/>
          <w:sz w:val="28"/>
        </w:rPr>
        <w:t>Система не поддерживает работу в offline-режиме: все операции требуют подключения к серверу. Симуляция и поиск пути STDCM выполняются на стороне сервера и не могут быть запущены локально в браузере.</w:t>
      </w:r>
    </w:p>
    <w:p>
      <w:pPr>
        <w:spacing w:line="360" w:lineRule="auto" w:after="0" w:before="0"/>
        <w:ind w:firstLine="709"/>
        <w:jc w:val="both"/>
      </w:pPr>
      <w:r>
        <w:rPr>
          <w:rFonts w:ascii="Times New Roman" w:hAnsi="Times New Roman"/>
          <w:b w:val="0"/>
          <w:sz w:val="28"/>
        </w:rPr>
        <w:t>Максимальная длина инфраструктуры ограничена возможностями PostGIS и составляет не менее 10 000 км, что покрывает все практически значимые тестовые сценарии.</w:t>
      </w:r>
    </w:p>
    <w:p>
      <w:pPr>
        <w:spacing w:line="360" w:lineRule="auto" w:after="0" w:before="0"/>
        <w:ind w:firstLine="709"/>
        <w:jc w:val="both"/>
      </w:pPr>
      <w:r>
        <w:rPr>
          <w:rFonts w:ascii="Times New Roman" w:hAnsi="Times New Roman"/>
          <w:b w:val="0"/>
          <w:sz w:val="28"/>
        </w:rPr>
        <w:t>Интеграция с внешними АСУ ТП и системами диспетчерского управления (SCADA) не входит в текущую область применения; взаимодействие осуществляется через REST API.</w:t>
      </w:r>
    </w:p>
    <w:p>
      <w:r>
        <w:br w:type="page"/>
      </w:r>
    </w:p>
    <w:p>
      <w:pPr>
        <w:pStyle w:val="Heading1"/>
      </w:pPr>
      <w:r>
        <w:rPr>
          <w:rFonts w:ascii="Times New Roman" w:hAnsi="Times New Roman"/>
          <w:b/>
          <w:sz w:val="32"/>
        </w:rPr>
        <w:t>3. ОБОСНОВАНИЕ ВЫБОРА ТЕХНОЛОГИЙ И ПРОГРАММНЫХ СРЕДСТВ</w:t>
      </w:r>
    </w:p>
    <w:p>
      <w:pPr>
        <w:spacing w:line="360" w:lineRule="auto" w:after="0" w:before="0"/>
        <w:ind w:firstLine="709"/>
        <w:jc w:val="both"/>
      </w:pPr>
      <w:r>
        <w:rPr>
          <w:rFonts w:ascii="Times New Roman" w:hAnsi="Times New Roman"/>
          <w:b w:val="0"/>
          <w:sz w:val="28"/>
        </w:rPr>
        <w:t>Для реализации системы РИСЖ выбран технологический стек, включающий серверные компоненты на языках Rust и Kotlin, клиентскую часть на TypeScript/React, реляционную базу данных PostgreSQL с геопространственным расширением PostGIS, брокер сообщений RabbitMQ и стек контейнеризации Docker. Ниже приведено обоснование каждого выбора.</w:t>
      </w:r>
    </w:p>
    <w:p>
      <w:pPr>
        <w:spacing w:before="120"/>
        <w:jc w:val="center"/>
      </w:pPr>
      <w:r>
        <w:drawing>
          <wp:inline xmlns:a="http://schemas.openxmlformats.org/drawingml/2006/main" xmlns:pic="http://schemas.openxmlformats.org/drawingml/2006/picture">
            <wp:extent cx="5400000" cy="528625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5286253"/>
                    </a:xfrm>
                    <a:prstGeom prst="rect"/>
                  </pic:spPr>
                </pic:pic>
              </a:graphicData>
            </a:graphic>
          </wp:inline>
        </w:drawing>
      </w:r>
    </w:p>
    <w:p>
      <w:pPr>
        <w:spacing w:after="240"/>
        <w:jc w:val="center"/>
      </w:pPr>
      <w:r>
        <w:rPr>
          <w:rFonts w:ascii="Times New Roman" w:hAnsi="Times New Roman"/>
          <w:sz w:val="24"/>
        </w:rPr>
        <w:t>Рисунок 3.1 – Распределение кодовой базы по технологиям</w:t>
      </w:r>
    </w:p>
    <w:p>
      <w:pPr>
        <w:pStyle w:val="Heading2"/>
      </w:pPr>
      <w:r>
        <w:rPr>
          <w:rFonts w:ascii="Times New Roman" w:hAnsi="Times New Roman"/>
          <w:b/>
          <w:sz w:val="28"/>
        </w:rPr>
        <w:t>3.1 Серверная часть</w:t>
      </w:r>
    </w:p>
    <w:p>
      <w:pPr>
        <w:pStyle w:val="Heading3"/>
      </w:pPr>
      <w:r>
        <w:rPr>
          <w:rFonts w:ascii="Times New Roman" w:hAnsi="Times New Roman"/>
          <w:b/>
          <w:sz w:val="28"/>
        </w:rPr>
        <w:t>3.1.1 Rust (Editoast, Gateway, OSRDyne)</w:t>
      </w:r>
    </w:p>
    <w:p>
      <w:pPr>
        <w:spacing w:line="360" w:lineRule="auto" w:after="0" w:before="0"/>
        <w:ind w:firstLine="709"/>
        <w:jc w:val="both"/>
      </w:pPr>
      <w:r>
        <w:rPr>
          <w:rFonts w:ascii="Times New Roman" w:hAnsi="Times New Roman"/>
          <w:b w:val="0"/>
          <w:sz w:val="28"/>
        </w:rPr>
        <w:t>Язык программирования Rust выбран для реализации основного API-сервиса Editoast, шлюза аутентификации Gateway и системы управления очередью задач OSRDyne. Ключевыми преимуществами Rust являются: гарантии безопасности памяти на уровне компилятора (отсутствие dangling pointers и data races без сборки мусора), высокая производительность, сопоставимая с C/C++, и развитая асинхронная модель на базе tokio. В качестве web-фреймворка используется Axum — современный, типобезопасный фреймворк с поддержкой middleware и WebSocket.</w:t>
      </w:r>
    </w:p>
    <w:p>
      <w:pPr>
        <w:pStyle w:val="Heading3"/>
      </w:pPr>
      <w:r>
        <w:rPr>
          <w:rFonts w:ascii="Times New Roman" w:hAnsi="Times New Roman"/>
          <w:b/>
          <w:sz w:val="28"/>
        </w:rPr>
        <w:t>3.1.2 Kotlin / Java (Core)</w:t>
      </w:r>
    </w:p>
    <w:p>
      <w:pPr>
        <w:spacing w:line="360" w:lineRule="auto" w:after="0" w:before="0"/>
        <w:ind w:firstLine="709"/>
        <w:jc w:val="both"/>
      </w:pPr>
      <w:r>
        <w:rPr>
          <w:rFonts w:ascii="Times New Roman" w:hAnsi="Times New Roman"/>
          <w:b w:val="0"/>
          <w:sz w:val="28"/>
        </w:rPr>
        <w:t>Модуль Core, отвечающий за физическую симуляцию движения поездов, реализован на Kotlin с целевой JVM-платформой. JVM обеспечивает доступ к зрелой экосистеме математических библиотек, а Kotlin позволяет писать выразительный и безопасный код с поддержкой корутин для параллельных вычислений. Core включает расчёт огибающих скорости, обнаружение конфликтов, расчёт расстояний и маршрутизацию с учётом сигнальных систем.</w:t>
      </w:r>
    </w:p>
    <w:p>
      <w:pPr>
        <w:pStyle w:val="Heading2"/>
      </w:pPr>
      <w:r>
        <w:rPr>
          <w:rFonts w:ascii="Times New Roman" w:hAnsi="Times New Roman"/>
          <w:b/>
          <w:sz w:val="28"/>
        </w:rPr>
        <w:t>3.2 Клиентская часть: React 19 + TypeScript</w:t>
      </w:r>
    </w:p>
    <w:p>
      <w:pPr>
        <w:spacing w:line="360" w:lineRule="auto" w:after="0" w:before="0"/>
        <w:ind w:firstLine="709"/>
        <w:jc w:val="both"/>
      </w:pPr>
      <w:r>
        <w:rPr>
          <w:rFonts w:ascii="Times New Roman" w:hAnsi="Times New Roman"/>
          <w:b w:val="0"/>
          <w:sz w:val="28"/>
        </w:rPr>
        <w:t>Фронтенд разработан на React 19 с использованием TypeScript для статической типизации. TypeScript существенно снижает число ошибок при рефакторинге и улучшает поддержку кода в IDE. Redux Toolkit обеспечивает предсказуемое управление состоянием приложения. MapLibre GL используется для отображения интерактивной карты инфраструктуры с поддержкой векторных тайлов. Vite выбран в качестве сборщика за высокую скорость сборки в режиме разработки за счёт использования ES-модулей и esbuild.</w:t>
      </w:r>
    </w:p>
    <w:p>
      <w:pPr>
        <w:pStyle w:val="Heading2"/>
      </w:pPr>
      <w:r>
        <w:rPr>
          <w:rFonts w:ascii="Times New Roman" w:hAnsi="Times New Roman"/>
          <w:b/>
          <w:sz w:val="28"/>
        </w:rPr>
        <w:t>3.3 База данных: PostgreSQL 16 + PostGIS 3.4</w:t>
      </w:r>
    </w:p>
    <w:p>
      <w:pPr>
        <w:spacing w:line="360" w:lineRule="auto" w:after="0" w:before="0"/>
        <w:ind w:firstLine="709"/>
        <w:jc w:val="both"/>
      </w:pPr>
      <w:r>
        <w:rPr>
          <w:rFonts w:ascii="Times New Roman" w:hAnsi="Times New Roman"/>
          <w:b w:val="0"/>
          <w:sz w:val="28"/>
        </w:rPr>
        <w:t>PostgreSQL 16 выбран как наиболее зрелая открытая реляционная СУБД с поддержкой JSONB-полей (для хранения кривых тяги, конфигураций сигналов и прочих полуструктурированных данных), массивов и оконных функций. Расширение PostGIS добавляет типы данных geometry и geography, пространственные индексы на основе R-дерева (GiST), а также сотни геопространственных функций (ST_Distance, ST_Intersects, ST_Transform и др.), необходимых для работы с топологией путей. ORM Diesel обеспечивает типобезопасный доступ к БД из Rust-кода.</w:t>
      </w:r>
    </w:p>
    <w:p>
      <w:pPr>
        <w:pStyle w:val="Heading2"/>
      </w:pPr>
      <w:r>
        <w:rPr>
          <w:rFonts w:ascii="Times New Roman" w:hAnsi="Times New Roman"/>
          <w:b/>
          <w:sz w:val="28"/>
        </w:rPr>
        <w:t>3.4 Очередь сообщений: RabbitMQ 4</w:t>
      </w:r>
    </w:p>
    <w:p>
      <w:pPr>
        <w:spacing w:line="360" w:lineRule="auto" w:after="0" w:before="0"/>
        <w:ind w:firstLine="709"/>
        <w:jc w:val="both"/>
      </w:pPr>
      <w:r>
        <w:rPr>
          <w:rFonts w:ascii="Times New Roman" w:hAnsi="Times New Roman"/>
          <w:b w:val="0"/>
          <w:sz w:val="28"/>
        </w:rPr>
        <w:t>Для асинхронной обработки длительных задач (симуляция, поиск STDCM) используется брокер сообщений RabbitMQ 4. Архитектура с очередью позволяет разделить HTTP-запрос пользователя и фактическое выполнение вычислений, обеспечивает надёжную доставку задач и возможность горизонтального масштабирования вычислительных воркеров.</w:t>
      </w:r>
    </w:p>
    <w:p>
      <w:pPr>
        <w:pStyle w:val="Heading2"/>
      </w:pPr>
      <w:r>
        <w:rPr>
          <w:rFonts w:ascii="Times New Roman" w:hAnsi="Times New Roman"/>
          <w:b/>
          <w:sz w:val="28"/>
        </w:rPr>
        <w:t>3.5 Авторизация: OpenFGA</w:t>
      </w:r>
    </w:p>
    <w:p>
      <w:pPr>
        <w:spacing w:line="360" w:lineRule="auto" w:after="0" w:before="0"/>
        <w:ind w:firstLine="709"/>
        <w:jc w:val="both"/>
      </w:pPr>
      <w:r>
        <w:rPr>
          <w:rFonts w:ascii="Times New Roman" w:hAnsi="Times New Roman"/>
          <w:b w:val="0"/>
          <w:sz w:val="28"/>
        </w:rPr>
        <w:t>Для управления доступом на уровне отдельных ресурсов (инфраструктур, проектов, сценариев) применяется OpenFGA — движок авторизации на основе модели Zanzibar, разработанной Google. OpenFGA позволяет декларативно описывать отношения "пользователь–роль–ресурс" и выполнять высокопроизводительную проверку разрешений.</w:t>
      </w:r>
    </w:p>
    <w:p>
      <w:pPr>
        <w:pStyle w:val="Heading2"/>
      </w:pPr>
      <w:r>
        <w:rPr>
          <w:rFonts w:ascii="Times New Roman" w:hAnsi="Times New Roman"/>
          <w:b/>
          <w:sz w:val="28"/>
        </w:rPr>
        <w:t>3.6 Архитектурные особенности</w:t>
      </w:r>
    </w:p>
    <w:p>
      <w:pPr>
        <w:spacing w:line="360" w:lineRule="auto" w:after="0" w:before="0"/>
        <w:ind w:firstLine="709"/>
        <w:jc w:val="both"/>
      </w:pPr>
      <w:r>
        <w:rPr>
          <w:rFonts w:ascii="Times New Roman" w:hAnsi="Times New Roman"/>
          <w:b w:val="0"/>
          <w:sz w:val="28"/>
        </w:rPr>
        <w:t>Выбранный стек обеспечивает следующие архитектурные свойства системы: горизонтальную масштабируемость (каждый микросервис масштабируется независимо), отказоустойчивость (очередь задач буферизует нагрузку при пиковых запросах), расширяемость (REST API и OpenAPI-спецификация позволяют подключить внешние клиенты), воспроизводимость (Docker Compose обеспечивает идентичность среды разработки и продакшена).</w:t>
      </w:r>
    </w:p>
    <w:p>
      <w:r>
        <w:br w:type="page"/>
      </w:r>
    </w:p>
    <w:p>
      <w:pPr>
        <w:pStyle w:val="Heading1"/>
      </w:pPr>
      <w:r>
        <w:rPr>
          <w:rFonts w:ascii="Times New Roman" w:hAnsi="Times New Roman"/>
          <w:b/>
          <w:sz w:val="32"/>
        </w:rPr>
        <w:t>4. РАЗРАБОТКА ИНФОРМАЦИОННОЙ СИСТЕМЫ</w:t>
      </w:r>
    </w:p>
    <w:p>
      <w:pPr>
        <w:spacing w:line="360" w:lineRule="auto" w:after="0" w:before="0"/>
        <w:ind w:firstLine="709"/>
        <w:jc w:val="both"/>
      </w:pPr>
      <w:r>
        <w:rPr>
          <w:rFonts w:ascii="Times New Roman" w:hAnsi="Times New Roman"/>
          <w:b w:val="0"/>
          <w:sz w:val="28"/>
        </w:rPr>
        <w:t>Система РИСЖ представляет собой многоуровневое web-приложение, реализованное в микросервисной архитектуре. Все компоненты упакованы в Docker-контейнеры и оркестрируются с помощью Docker Compose (или Helm для Kubernetes-кластера). В этом разделе описаны общая архитектура системы, схема базы данных, ключевые алгоритмы и вопросы безопасности.</w:t>
      </w:r>
    </w:p>
    <w:p>
      <w:pPr>
        <w:pStyle w:val="Heading2"/>
      </w:pPr>
      <w:r>
        <w:rPr>
          <w:rFonts w:ascii="Times New Roman" w:hAnsi="Times New Roman"/>
          <w:b/>
          <w:sz w:val="28"/>
        </w:rPr>
        <w:t>4.1 Общая архитектура системы</w:t>
      </w:r>
    </w:p>
    <w:p>
      <w:pPr>
        <w:spacing w:line="360" w:lineRule="auto" w:after="0" w:before="0"/>
        <w:ind w:firstLine="709"/>
        <w:jc w:val="both"/>
      </w:pPr>
      <w:r>
        <w:rPr>
          <w:rFonts w:ascii="Times New Roman" w:hAnsi="Times New Roman"/>
          <w:b w:val="0"/>
          <w:sz w:val="28"/>
        </w:rPr>
        <w:t>Система построена по принципу разделения ответственности (Separation of Concerns) и включает следующие ключевые компоненты (рисунок 4.1):</w:t>
      </w:r>
    </w:p>
    <w:p>
      <w:pPr>
        <w:spacing w:line="360" w:lineRule="auto" w:after="0" w:before="0"/>
        <w:ind w:firstLine="709"/>
        <w:jc w:val="both"/>
      </w:pPr>
      <w:r>
        <w:rPr>
          <w:rFonts w:ascii="Times New Roman" w:hAnsi="Times New Roman"/>
          <w:b/>
          <w:sz w:val="28"/>
        </w:rPr>
        <w:t xml:space="preserve">Gateway (Rust / Actix-web) — </w:t>
      </w:r>
      <w:r>
        <w:rPr>
          <w:rFonts w:ascii="Times New Roman" w:hAnsi="Times New Roman"/>
          <w:sz w:val="28"/>
        </w:rPr>
        <w:t>единая точка входа; проверка JWT-токенов, реверс-прокси на Editoast и Core;</w:t>
      </w:r>
    </w:p>
    <w:p>
      <w:pPr>
        <w:spacing w:line="360" w:lineRule="auto" w:after="0" w:before="0"/>
        <w:ind w:firstLine="709"/>
        <w:jc w:val="both"/>
      </w:pPr>
      <w:r>
        <w:rPr>
          <w:rFonts w:ascii="Times New Roman" w:hAnsi="Times New Roman"/>
          <w:b/>
          <w:sz w:val="28"/>
        </w:rPr>
        <w:t xml:space="preserve">Editoast (Rust / Axum) — </w:t>
      </w:r>
      <w:r>
        <w:rPr>
          <w:rFonts w:ascii="Times New Roman" w:hAnsi="Times New Roman"/>
          <w:sz w:val="28"/>
        </w:rPr>
        <w:t>REST API для CRUD-операций над инфраструктурой, расписаниями, подвижным составом; публикация задач в RabbitMQ;</w:t>
      </w:r>
    </w:p>
    <w:p>
      <w:pPr>
        <w:spacing w:line="360" w:lineRule="auto" w:after="0" w:before="0"/>
        <w:ind w:firstLine="709"/>
        <w:jc w:val="both"/>
      </w:pPr>
      <w:r>
        <w:rPr>
          <w:rFonts w:ascii="Times New Roman" w:hAnsi="Times New Roman"/>
          <w:b/>
          <w:sz w:val="28"/>
        </w:rPr>
        <w:t xml:space="preserve">Core (Kotlin / JVM) — </w:t>
      </w:r>
      <w:r>
        <w:rPr>
          <w:rFonts w:ascii="Times New Roman" w:hAnsi="Times New Roman"/>
          <w:sz w:val="28"/>
        </w:rPr>
        <w:t>сервис симуляции: расчёт огибающих скорости, маршрутизация, обнаружение конфликтов, STDCM;</w:t>
      </w:r>
    </w:p>
    <w:p>
      <w:pPr>
        <w:spacing w:line="360" w:lineRule="auto" w:after="0" w:before="0"/>
        <w:ind w:firstLine="709"/>
        <w:jc w:val="both"/>
      </w:pPr>
      <w:r>
        <w:rPr>
          <w:rFonts w:ascii="Times New Roman" w:hAnsi="Times New Roman"/>
          <w:b/>
          <w:sz w:val="28"/>
        </w:rPr>
        <w:t xml:space="preserve">OSRDyne (Rust / Axum) — </w:t>
      </w:r>
      <w:r>
        <w:rPr>
          <w:rFonts w:ascii="Times New Roman" w:hAnsi="Times New Roman"/>
          <w:sz w:val="28"/>
        </w:rPr>
        <w:t>менеджер очереди задач; получает задачи из RabbitMQ и маршрутизирует их в Core;</w:t>
      </w:r>
    </w:p>
    <w:p>
      <w:pPr>
        <w:spacing w:line="360" w:lineRule="auto" w:after="0" w:before="0"/>
        <w:ind w:firstLine="709"/>
        <w:jc w:val="both"/>
      </w:pPr>
      <w:r>
        <w:rPr>
          <w:rFonts w:ascii="Times New Roman" w:hAnsi="Times New Roman"/>
          <w:b/>
          <w:sz w:val="28"/>
        </w:rPr>
        <w:t xml:space="preserve">PostgreSQL 16 + PostGIS — </w:t>
      </w:r>
      <w:r>
        <w:rPr>
          <w:rFonts w:ascii="Times New Roman" w:hAnsi="Times New Roman"/>
          <w:sz w:val="28"/>
        </w:rPr>
        <w:t>основная реляционная БД с геопространственными данными;</w:t>
      </w:r>
    </w:p>
    <w:p>
      <w:pPr>
        <w:spacing w:line="360" w:lineRule="auto" w:after="0" w:before="0"/>
        <w:ind w:firstLine="709"/>
        <w:jc w:val="both"/>
      </w:pPr>
      <w:r>
        <w:rPr>
          <w:rFonts w:ascii="Times New Roman" w:hAnsi="Times New Roman"/>
          <w:b/>
          <w:sz w:val="28"/>
        </w:rPr>
        <w:t xml:space="preserve">RabbitMQ 4 — </w:t>
      </w:r>
      <w:r>
        <w:rPr>
          <w:rFonts w:ascii="Times New Roman" w:hAnsi="Times New Roman"/>
          <w:sz w:val="28"/>
        </w:rPr>
        <w:t>брокер сообщений для асинхронных задач симуляции;</w:t>
      </w:r>
    </w:p>
    <w:p>
      <w:pPr>
        <w:spacing w:line="360" w:lineRule="auto" w:after="0" w:before="0"/>
        <w:ind w:firstLine="709"/>
        <w:jc w:val="both"/>
      </w:pPr>
      <w:r>
        <w:rPr>
          <w:rFonts w:ascii="Times New Roman" w:hAnsi="Times New Roman"/>
          <w:b/>
          <w:sz w:val="28"/>
        </w:rPr>
        <w:t xml:space="preserve">Valkey — </w:t>
      </w:r>
      <w:r>
        <w:rPr>
          <w:rFonts w:ascii="Times New Roman" w:hAnsi="Times New Roman"/>
          <w:sz w:val="28"/>
        </w:rPr>
        <w:t>кэш для токенов сессий и частоиспользуемых запросов;</w:t>
      </w:r>
    </w:p>
    <w:p>
      <w:pPr>
        <w:spacing w:line="360" w:lineRule="auto" w:after="0" w:before="0"/>
        <w:ind w:firstLine="709"/>
        <w:jc w:val="both"/>
      </w:pPr>
      <w:r>
        <w:rPr>
          <w:rFonts w:ascii="Times New Roman" w:hAnsi="Times New Roman"/>
          <w:b/>
          <w:sz w:val="28"/>
        </w:rPr>
        <w:t xml:space="preserve">S3-хранилище — </w:t>
      </w:r>
      <w:r>
        <w:rPr>
          <w:rFonts w:ascii="Times New Roman" w:hAnsi="Times New Roman"/>
          <w:sz w:val="28"/>
        </w:rPr>
        <w:t>хранение больших файлов (результаты симуляции, импортированная инфраструктура);</w:t>
      </w:r>
    </w:p>
    <w:p>
      <w:pPr>
        <w:spacing w:line="360" w:lineRule="auto" w:after="0" w:before="0"/>
        <w:ind w:firstLine="709"/>
        <w:jc w:val="both"/>
      </w:pPr>
      <w:r>
        <w:rPr>
          <w:rFonts w:ascii="Times New Roman" w:hAnsi="Times New Roman"/>
          <w:b/>
          <w:sz w:val="28"/>
        </w:rPr>
        <w:t xml:space="preserve">OpenFGA — </w:t>
      </w:r>
      <w:r>
        <w:rPr>
          <w:rFonts w:ascii="Times New Roman" w:hAnsi="Times New Roman"/>
          <w:sz w:val="28"/>
        </w:rPr>
        <w:t>движок авторизации; хранит и проверяет права доступа к ресурсам;</w:t>
      </w:r>
    </w:p>
    <w:p>
      <w:pPr>
        <w:spacing w:line="360" w:lineRule="auto" w:after="0" w:before="0"/>
        <w:ind w:firstLine="709"/>
        <w:jc w:val="both"/>
      </w:pPr>
      <w:r>
        <w:rPr>
          <w:rFonts w:ascii="Times New Roman" w:hAnsi="Times New Roman"/>
          <w:b/>
          <w:sz w:val="28"/>
        </w:rPr>
        <w:t xml:space="preserve">React-frontend — </w:t>
      </w:r>
      <w:r>
        <w:rPr>
          <w:rFonts w:ascii="Times New Roman" w:hAnsi="Times New Roman"/>
          <w:sz w:val="28"/>
        </w:rPr>
        <w:t>SPA-приложение с редактором карты, формами расписания и аналитикой.</w:t>
      </w:r>
    </w:p>
    <w:p>
      <w:pPr>
        <w:spacing w:before="120"/>
        <w:jc w:val="center"/>
      </w:pPr>
      <w:r>
        <w:drawing>
          <wp:inline xmlns:a="http://schemas.openxmlformats.org/drawingml/2006/main" xmlns:pic="http://schemas.openxmlformats.org/drawingml/2006/picture">
            <wp:extent cx="5400000" cy="358184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581849"/>
                    </a:xfrm>
                    <a:prstGeom prst="rect"/>
                  </pic:spPr>
                </pic:pic>
              </a:graphicData>
            </a:graphic>
          </wp:inline>
        </w:drawing>
      </w:r>
    </w:p>
    <w:p>
      <w:pPr>
        <w:spacing w:after="240"/>
        <w:jc w:val="center"/>
      </w:pPr>
      <w:r>
        <w:rPr>
          <w:rFonts w:ascii="Times New Roman" w:hAnsi="Times New Roman"/>
          <w:sz w:val="24"/>
        </w:rPr>
        <w:t>Рисунок 4.1 – Архитектура системы РИСЖ</w:t>
      </w:r>
    </w:p>
    <w:p>
      <w:pPr>
        <w:pStyle w:val="Heading2"/>
      </w:pPr>
      <w:r>
        <w:rPr>
          <w:rFonts w:ascii="Times New Roman" w:hAnsi="Times New Roman"/>
          <w:b/>
          <w:sz w:val="28"/>
        </w:rPr>
        <w:t>4.2 Концептуальная модель базы данных</w:t>
      </w:r>
    </w:p>
    <w:p>
      <w:pPr>
        <w:spacing w:line="360" w:lineRule="auto" w:after="0" w:before="0"/>
        <w:ind w:firstLine="709"/>
        <w:jc w:val="both"/>
      </w:pPr>
      <w:r>
        <w:rPr>
          <w:rFonts w:ascii="Times New Roman" w:hAnsi="Times New Roman"/>
          <w:b w:val="0"/>
          <w:sz w:val="28"/>
        </w:rPr>
        <w:t>База данных системы РИСЖ содержит более 80 таблиц, охватывающих все предметные области: инфраструктуру, подвижной состав, расписания и права доступа. Основные сущности концептуальной модели:</w:t>
      </w:r>
    </w:p>
    <w:p>
      <w:pPr>
        <w:spacing w:line="360" w:lineRule="auto" w:after="0" w:before="0"/>
        <w:ind w:firstLine="709"/>
        <w:jc w:val="both"/>
      </w:pPr>
      <w:r>
        <w:rPr>
          <w:rFonts w:ascii="Times New Roman" w:hAnsi="Times New Roman"/>
          <w:b/>
          <w:sz w:val="28"/>
        </w:rPr>
        <w:t xml:space="preserve">infra — </w:t>
      </w:r>
      <w:r>
        <w:rPr>
          <w:rFonts w:ascii="Times New Roman" w:hAnsi="Times New Roman"/>
          <w:sz w:val="28"/>
        </w:rPr>
        <w:t>инфраструктурный объект верхнего уровня; хранит версию и метаданные всей топологии;</w:t>
      </w:r>
    </w:p>
    <w:p>
      <w:pPr>
        <w:spacing w:line="360" w:lineRule="auto" w:after="0" w:before="0"/>
        <w:ind w:firstLine="709"/>
        <w:jc w:val="both"/>
      </w:pPr>
      <w:r>
        <w:rPr>
          <w:rFonts w:ascii="Times New Roman" w:hAnsi="Times New Roman"/>
          <w:b/>
          <w:sz w:val="28"/>
        </w:rPr>
        <w:t xml:space="preserve">rolling_stock — </w:t>
      </w:r>
      <w:r>
        <w:rPr>
          <w:rFonts w:ascii="Times New Roman" w:hAnsi="Times New Roman"/>
          <w:sz w:val="28"/>
        </w:rPr>
        <w:t>технические характеристики единицы подвижного состава;</w:t>
      </w:r>
    </w:p>
    <w:p>
      <w:pPr>
        <w:spacing w:line="360" w:lineRule="auto" w:after="0" w:before="0"/>
        <w:ind w:firstLine="709"/>
        <w:jc w:val="both"/>
      </w:pPr>
      <w:r>
        <w:rPr>
          <w:rFonts w:ascii="Times New Roman" w:hAnsi="Times New Roman"/>
          <w:b/>
          <w:sz w:val="28"/>
        </w:rPr>
        <w:t xml:space="preserve">project — </w:t>
      </w:r>
      <w:r>
        <w:rPr>
          <w:rFonts w:ascii="Times New Roman" w:hAnsi="Times New Roman"/>
          <w:sz w:val="28"/>
        </w:rPr>
        <w:t>контейнер для организации исследований; принадлежит одной или нескольким командам;</w:t>
      </w:r>
    </w:p>
    <w:p>
      <w:pPr>
        <w:spacing w:line="360" w:lineRule="auto" w:after="0" w:before="0"/>
        <w:ind w:firstLine="709"/>
        <w:jc w:val="both"/>
      </w:pPr>
      <w:r>
        <w:rPr>
          <w:rFonts w:ascii="Times New Roman" w:hAnsi="Times New Roman"/>
          <w:b/>
          <w:sz w:val="28"/>
        </w:rPr>
        <w:t xml:space="preserve">study — </w:t>
      </w:r>
      <w:r>
        <w:rPr>
          <w:rFonts w:ascii="Times New Roman" w:hAnsi="Times New Roman"/>
          <w:sz w:val="28"/>
        </w:rPr>
        <w:t>исследование в рамках проекта; группирует сценарии;</w:t>
      </w:r>
    </w:p>
    <w:p>
      <w:pPr>
        <w:spacing w:line="360" w:lineRule="auto" w:after="0" w:before="0"/>
        <w:ind w:firstLine="709"/>
        <w:jc w:val="both"/>
      </w:pPr>
      <w:r>
        <w:rPr>
          <w:rFonts w:ascii="Times New Roman" w:hAnsi="Times New Roman"/>
          <w:b/>
          <w:sz w:val="28"/>
        </w:rPr>
        <w:t xml:space="preserve">scenario — </w:t>
      </w:r>
      <w:r>
        <w:rPr>
          <w:rFonts w:ascii="Times New Roman" w:hAnsi="Times New Roman"/>
          <w:sz w:val="28"/>
        </w:rPr>
        <w:t>конкретный сценарий анализа: связывает инфраструктуру, расписание и параметры симуляции;</w:t>
      </w:r>
    </w:p>
    <w:p>
      <w:pPr>
        <w:spacing w:line="360" w:lineRule="auto" w:after="0" w:before="0"/>
        <w:ind w:firstLine="709"/>
        <w:jc w:val="both"/>
      </w:pPr>
      <w:r>
        <w:rPr>
          <w:rFonts w:ascii="Times New Roman" w:hAnsi="Times New Roman"/>
          <w:b/>
          <w:sz w:val="28"/>
        </w:rPr>
        <w:t xml:space="preserve">timetable — </w:t>
      </w:r>
      <w:r>
        <w:rPr>
          <w:rFonts w:ascii="Times New Roman" w:hAnsi="Times New Roman"/>
          <w:sz w:val="28"/>
        </w:rPr>
        <w:t>расписание движения поездов в рамках сценария;</w:t>
      </w:r>
    </w:p>
    <w:p>
      <w:pPr>
        <w:spacing w:line="360" w:lineRule="auto" w:after="0" w:before="0"/>
        <w:ind w:firstLine="709"/>
        <w:jc w:val="both"/>
      </w:pPr>
      <w:r>
        <w:rPr>
          <w:rFonts w:ascii="Times New Roman" w:hAnsi="Times New Roman"/>
          <w:b/>
          <w:sz w:val="28"/>
        </w:rPr>
        <w:t xml:space="preserve">train_schedule — </w:t>
      </w:r>
      <w:r>
        <w:rPr>
          <w:rFonts w:ascii="Times New Roman" w:hAnsi="Times New Roman"/>
          <w:sz w:val="28"/>
        </w:rPr>
        <w:t>маршрут и временны́е параметры конкретного поезда;</w:t>
      </w:r>
    </w:p>
    <w:p>
      <w:pPr>
        <w:spacing w:line="360" w:lineRule="auto" w:after="0" w:before="0"/>
        <w:ind w:firstLine="709"/>
        <w:jc w:val="both"/>
      </w:pPr>
      <w:r>
        <w:rPr>
          <w:rFonts w:ascii="Times New Roman" w:hAnsi="Times New Roman"/>
          <w:b/>
          <w:sz w:val="28"/>
        </w:rPr>
        <w:t xml:space="preserve">electrical_profile_set — </w:t>
      </w:r>
      <w:r>
        <w:rPr>
          <w:rFonts w:ascii="Times New Roman" w:hAnsi="Times New Roman"/>
          <w:sz w:val="28"/>
        </w:rPr>
        <w:t>набор электрических профилей (напряжение по участкам);</w:t>
      </w:r>
    </w:p>
    <w:p>
      <w:pPr>
        <w:spacing w:before="120"/>
        <w:jc w:val="center"/>
      </w:pPr>
      <w:r>
        <w:drawing>
          <wp:inline xmlns:a="http://schemas.openxmlformats.org/drawingml/2006/main" xmlns:pic="http://schemas.openxmlformats.org/drawingml/2006/picture">
            <wp:extent cx="5400000" cy="288279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882791"/>
                    </a:xfrm>
                    <a:prstGeom prst="rect"/>
                  </pic:spPr>
                </pic:pic>
              </a:graphicData>
            </a:graphic>
          </wp:inline>
        </w:drawing>
      </w:r>
    </w:p>
    <w:p>
      <w:pPr>
        <w:spacing w:after="240"/>
        <w:jc w:val="center"/>
      </w:pPr>
      <w:r>
        <w:rPr>
          <w:rFonts w:ascii="Times New Roman" w:hAnsi="Times New Roman"/>
          <w:sz w:val="24"/>
        </w:rPr>
        <w:t>Рисунок 4.2 – Логическая ER-диаграмма базы данных (основные сущности)</w:t>
      </w:r>
    </w:p>
    <w:p>
      <w:pPr>
        <w:pStyle w:val="Heading2"/>
      </w:pPr>
      <w:r>
        <w:rPr>
          <w:rFonts w:ascii="Times New Roman" w:hAnsi="Times New Roman"/>
          <w:b/>
          <w:sz w:val="28"/>
        </w:rPr>
        <w:t>4.3 Логическая модель базы данных</w:t>
      </w:r>
    </w:p>
    <w:p>
      <w:pPr>
        <w:pStyle w:val="Heading3"/>
      </w:pPr>
      <w:r>
        <w:rPr>
          <w:rFonts w:ascii="Times New Roman" w:hAnsi="Times New Roman"/>
          <w:b/>
          <w:sz w:val="28"/>
        </w:rPr>
        <w:t>4.3.1 Структура ключевых таблиц</w:t>
      </w:r>
    </w:p>
    <w:p>
      <w:pPr>
        <w:jc w:val="center"/>
      </w:pPr>
      <w:r>
        <w:rPr>
          <w:rFonts w:ascii="Times New Roman" w:hAnsi="Times New Roman"/>
          <w:b/>
          <w:sz w:val="24"/>
        </w:rPr>
        <w:t>Таблица 4.1 – Структура ключевых таблиц базы данных</w:t>
      </w:r>
    </w:p>
    <w:tbl>
      <w:tblPr>
        <w:tblStyle w:val="TableGrid"/>
        <w:tblW w:type="auto" w:w="0"/>
        <w:tblLook w:firstColumn="1" w:firstRow="1" w:lastColumn="0" w:lastRow="0" w:noHBand="0" w:noVBand="1" w:val="04A0"/>
      </w:tblPr>
      <w:tblGrid>
        <w:gridCol w:w="2339"/>
        <w:gridCol w:w="2339"/>
        <w:gridCol w:w="2339"/>
        <w:gridCol w:w="2339"/>
      </w:tblGrid>
      <w:tr>
        <w:tc>
          <w:tcPr>
            <w:tcW w:type="dxa" w:w="2339"/>
            <w:shd w:val="clear" w:color="auto" w:fill="4472C4"/>
          </w:tcPr>
          <w:p>
            <w:pPr>
              <w:jc w:val="center"/>
            </w:pPr>
            <w:r>
              <w:rPr>
                <w:rFonts w:ascii="Times New Roman" w:hAnsi="Times New Roman"/>
                <w:b/>
                <w:color w:val="FFFFFF"/>
                <w:sz w:val="22"/>
              </w:rPr>
              <w:t>Таблица</w:t>
            </w:r>
          </w:p>
        </w:tc>
        <w:tc>
          <w:tcPr>
            <w:tcW w:type="dxa" w:w="2339"/>
            <w:shd w:val="clear" w:color="auto" w:fill="4472C4"/>
          </w:tcPr>
          <w:p>
            <w:pPr>
              <w:jc w:val="center"/>
            </w:pPr>
            <w:r>
              <w:rPr>
                <w:rFonts w:ascii="Times New Roman" w:hAnsi="Times New Roman"/>
                <w:b/>
                <w:color w:val="FFFFFF"/>
                <w:sz w:val="22"/>
              </w:rPr>
              <w:t>Поле</w:t>
            </w:r>
          </w:p>
        </w:tc>
        <w:tc>
          <w:tcPr>
            <w:tcW w:type="dxa" w:w="2339"/>
            <w:shd w:val="clear" w:color="auto" w:fill="4472C4"/>
          </w:tcPr>
          <w:p>
            <w:pPr>
              <w:jc w:val="center"/>
            </w:pPr>
            <w:r>
              <w:rPr>
                <w:rFonts w:ascii="Times New Roman" w:hAnsi="Times New Roman"/>
                <w:b/>
                <w:color w:val="FFFFFF"/>
                <w:sz w:val="22"/>
              </w:rPr>
              <w:t>Тип</w:t>
            </w:r>
          </w:p>
        </w:tc>
        <w:tc>
          <w:tcPr>
            <w:tcW w:type="dxa" w:w="2339"/>
            <w:shd w:val="clear" w:color="auto" w:fill="4472C4"/>
          </w:tcPr>
          <w:p>
            <w:pPr>
              <w:jc w:val="center"/>
            </w:pPr>
            <w:r>
              <w:rPr>
                <w:rFonts w:ascii="Times New Roman" w:hAnsi="Times New Roman"/>
                <w:b/>
                <w:color w:val="FFFFFF"/>
                <w:sz w:val="22"/>
              </w:rPr>
              <w:t>Описание</w:t>
            </w:r>
          </w:p>
        </w:tc>
      </w:tr>
      <w:tr>
        <w:tc>
          <w:tcPr>
            <w:tcW w:type="dxa" w:w="2339"/>
          </w:tcPr>
          <w:p>
            <w:pPr>
              <w:jc w:val="center"/>
            </w:pPr>
            <w:r>
              <w:rPr>
                <w:rFonts w:ascii="Times New Roman" w:hAnsi="Times New Roman"/>
                <w:sz w:val="20"/>
              </w:rPr>
              <w:t>infra</w:t>
            </w:r>
          </w:p>
        </w:tc>
        <w:tc>
          <w:tcPr>
            <w:tcW w:type="dxa" w:w="2339"/>
          </w:tcPr>
          <w:p>
            <w:pPr>
              <w:jc w:val="center"/>
            </w:pPr>
            <w:r>
              <w:rPr>
                <w:rFonts w:ascii="Times New Roman" w:hAnsi="Times New Roman"/>
                <w:sz w:val="20"/>
              </w:rPr>
              <w:t>id</w:t>
            </w:r>
          </w:p>
        </w:tc>
        <w:tc>
          <w:tcPr>
            <w:tcW w:type="dxa" w:w="2339"/>
          </w:tcPr>
          <w:p>
            <w:pPr>
              <w:jc w:val="center"/>
            </w:pPr>
            <w:r>
              <w:rPr>
                <w:rFonts w:ascii="Times New Roman" w:hAnsi="Times New Roman"/>
                <w:sz w:val="20"/>
              </w:rPr>
              <w:t>BIGSERIAL PK</w:t>
            </w:r>
          </w:p>
        </w:tc>
        <w:tc>
          <w:tcPr>
            <w:tcW w:type="dxa" w:w="2339"/>
          </w:tcPr>
          <w:p>
            <w:pPr>
              <w:jc w:val="center"/>
            </w:pPr>
            <w:r>
              <w:rPr>
                <w:rFonts w:ascii="Times New Roman" w:hAnsi="Times New Roman"/>
                <w:sz w:val="20"/>
              </w:rPr>
              <w:t>Уникальный идентификатор</w:t>
            </w:r>
          </w:p>
        </w:tc>
      </w:tr>
      <w:tr>
        <w:tc>
          <w:tcPr>
            <w:tcW w:type="dxa" w:w="2339"/>
          </w:tcPr>
          <w:p>
            <w:pPr>
              <w:jc w:val="center"/>
            </w:pPr>
            <w:r>
              <w:rPr>
                <w:rFonts w:ascii="Times New Roman" w:hAnsi="Times New Roman"/>
                <w:sz w:val="20"/>
              </w:rPr>
              <w:t>infra</w:t>
            </w:r>
          </w:p>
        </w:tc>
        <w:tc>
          <w:tcPr>
            <w:tcW w:type="dxa" w:w="2339"/>
          </w:tcPr>
          <w:p>
            <w:pPr>
              <w:jc w:val="center"/>
            </w:pPr>
            <w:r>
              <w:rPr>
                <w:rFonts w:ascii="Times New Roman" w:hAnsi="Times New Roman"/>
                <w:sz w:val="20"/>
              </w:rPr>
              <w:t>name</w:t>
            </w:r>
          </w:p>
        </w:tc>
        <w:tc>
          <w:tcPr>
            <w:tcW w:type="dxa" w:w="2339"/>
          </w:tcPr>
          <w:p>
            <w:pPr>
              <w:jc w:val="center"/>
            </w:pPr>
            <w:r>
              <w:rPr>
                <w:rFonts w:ascii="Times New Roman" w:hAnsi="Times New Roman"/>
                <w:sz w:val="20"/>
              </w:rPr>
              <w:t>VARCHAR(255)</w:t>
            </w:r>
          </w:p>
        </w:tc>
        <w:tc>
          <w:tcPr>
            <w:tcW w:type="dxa" w:w="2339"/>
          </w:tcPr>
          <w:p>
            <w:pPr>
              <w:jc w:val="center"/>
            </w:pPr>
            <w:r>
              <w:rPr>
                <w:rFonts w:ascii="Times New Roman" w:hAnsi="Times New Roman"/>
                <w:sz w:val="20"/>
              </w:rPr>
              <w:t>Название инфраструктуры</w:t>
            </w:r>
          </w:p>
        </w:tc>
      </w:tr>
      <w:tr>
        <w:tc>
          <w:tcPr>
            <w:tcW w:type="dxa" w:w="2339"/>
          </w:tcPr>
          <w:p>
            <w:pPr>
              <w:jc w:val="center"/>
            </w:pPr>
            <w:r>
              <w:rPr>
                <w:rFonts w:ascii="Times New Roman" w:hAnsi="Times New Roman"/>
                <w:sz w:val="20"/>
              </w:rPr>
              <w:t>infra</w:t>
            </w:r>
          </w:p>
        </w:tc>
        <w:tc>
          <w:tcPr>
            <w:tcW w:type="dxa" w:w="2339"/>
          </w:tcPr>
          <w:p>
            <w:pPr>
              <w:jc w:val="center"/>
            </w:pPr>
            <w:r>
              <w:rPr>
                <w:rFonts w:ascii="Times New Roman" w:hAnsi="Times New Roman"/>
                <w:sz w:val="20"/>
              </w:rPr>
              <w:t>version</w:t>
            </w:r>
          </w:p>
        </w:tc>
        <w:tc>
          <w:tcPr>
            <w:tcW w:type="dxa" w:w="2339"/>
          </w:tcPr>
          <w:p>
            <w:pPr>
              <w:jc w:val="center"/>
            </w:pPr>
            <w:r>
              <w:rPr>
                <w:rFonts w:ascii="Times New Roman" w:hAnsi="Times New Roman"/>
                <w:sz w:val="20"/>
              </w:rPr>
              <w:t>BIGINT</w:t>
            </w:r>
          </w:p>
        </w:tc>
        <w:tc>
          <w:tcPr>
            <w:tcW w:type="dxa" w:w="2339"/>
          </w:tcPr>
          <w:p>
            <w:pPr>
              <w:jc w:val="center"/>
            </w:pPr>
            <w:r>
              <w:rPr>
                <w:rFonts w:ascii="Times New Roman" w:hAnsi="Times New Roman"/>
                <w:sz w:val="20"/>
              </w:rPr>
              <w:t>Версия (инкрементальная)</w:t>
            </w:r>
          </w:p>
        </w:tc>
      </w:tr>
      <w:tr>
        <w:tc>
          <w:tcPr>
            <w:tcW w:type="dxa" w:w="2339"/>
          </w:tcPr>
          <w:p>
            <w:pPr>
              <w:jc w:val="center"/>
            </w:pPr>
            <w:r>
              <w:rPr>
                <w:rFonts w:ascii="Times New Roman" w:hAnsi="Times New Roman"/>
                <w:sz w:val="20"/>
              </w:rPr>
              <w:t>infra</w:t>
            </w:r>
          </w:p>
        </w:tc>
        <w:tc>
          <w:tcPr>
            <w:tcW w:type="dxa" w:w="2339"/>
          </w:tcPr>
          <w:p>
            <w:pPr>
              <w:jc w:val="center"/>
            </w:pPr>
            <w:r>
              <w:rPr>
                <w:rFonts w:ascii="Times New Roman" w:hAnsi="Times New Roman"/>
                <w:sz w:val="20"/>
              </w:rPr>
              <w:t>railjson_version</w:t>
            </w:r>
          </w:p>
        </w:tc>
        <w:tc>
          <w:tcPr>
            <w:tcW w:type="dxa" w:w="2339"/>
          </w:tcPr>
          <w:p>
            <w:pPr>
              <w:jc w:val="center"/>
            </w:pPr>
            <w:r>
              <w:rPr>
                <w:rFonts w:ascii="Times New Roman" w:hAnsi="Times New Roman"/>
                <w:sz w:val="20"/>
              </w:rPr>
              <w:t>VARCHAR(10)</w:t>
            </w:r>
          </w:p>
        </w:tc>
        <w:tc>
          <w:tcPr>
            <w:tcW w:type="dxa" w:w="2339"/>
          </w:tcPr>
          <w:p>
            <w:pPr>
              <w:jc w:val="center"/>
            </w:pPr>
            <w:r>
              <w:rPr>
                <w:rFonts w:ascii="Times New Roman" w:hAnsi="Times New Roman"/>
                <w:sz w:val="20"/>
              </w:rPr>
              <w:t>Версия формата RailJSON</w:t>
            </w:r>
          </w:p>
        </w:tc>
      </w:tr>
      <w:tr>
        <w:tc>
          <w:tcPr>
            <w:tcW w:type="dxa" w:w="2339"/>
          </w:tcPr>
          <w:p>
            <w:pPr>
              <w:jc w:val="center"/>
            </w:pPr>
            <w:r>
              <w:rPr>
                <w:rFonts w:ascii="Times New Roman" w:hAnsi="Times New Roman"/>
                <w:sz w:val="20"/>
              </w:rPr>
              <w:t>rolling_stock</w:t>
            </w:r>
          </w:p>
        </w:tc>
        <w:tc>
          <w:tcPr>
            <w:tcW w:type="dxa" w:w="2339"/>
          </w:tcPr>
          <w:p>
            <w:pPr>
              <w:jc w:val="center"/>
            </w:pPr>
            <w:r>
              <w:rPr>
                <w:rFonts w:ascii="Times New Roman" w:hAnsi="Times New Roman"/>
                <w:sz w:val="20"/>
              </w:rPr>
              <w:t>id</w:t>
            </w:r>
          </w:p>
        </w:tc>
        <w:tc>
          <w:tcPr>
            <w:tcW w:type="dxa" w:w="2339"/>
          </w:tcPr>
          <w:p>
            <w:pPr>
              <w:jc w:val="center"/>
            </w:pPr>
            <w:r>
              <w:rPr>
                <w:rFonts w:ascii="Times New Roman" w:hAnsi="Times New Roman"/>
                <w:sz w:val="20"/>
              </w:rPr>
              <w:t>BIGSERIAL PK</w:t>
            </w:r>
          </w:p>
        </w:tc>
        <w:tc>
          <w:tcPr>
            <w:tcW w:type="dxa" w:w="2339"/>
          </w:tcPr>
          <w:p>
            <w:pPr>
              <w:jc w:val="center"/>
            </w:pPr>
            <w:r>
              <w:rPr>
                <w:rFonts w:ascii="Times New Roman" w:hAnsi="Times New Roman"/>
                <w:sz w:val="20"/>
              </w:rPr>
              <w:t>Уникальный идентификатор</w:t>
            </w:r>
          </w:p>
        </w:tc>
      </w:tr>
      <w:tr>
        <w:tc>
          <w:tcPr>
            <w:tcW w:type="dxa" w:w="2339"/>
          </w:tcPr>
          <w:p>
            <w:pPr>
              <w:jc w:val="center"/>
            </w:pPr>
            <w:r>
              <w:rPr>
                <w:rFonts w:ascii="Times New Roman" w:hAnsi="Times New Roman"/>
                <w:sz w:val="20"/>
              </w:rPr>
              <w:t>rolling_stock</w:t>
            </w:r>
          </w:p>
        </w:tc>
        <w:tc>
          <w:tcPr>
            <w:tcW w:type="dxa" w:w="2339"/>
          </w:tcPr>
          <w:p>
            <w:pPr>
              <w:jc w:val="center"/>
            </w:pPr>
            <w:r>
              <w:rPr>
                <w:rFonts w:ascii="Times New Roman" w:hAnsi="Times New Roman"/>
                <w:sz w:val="20"/>
              </w:rPr>
              <w:t>effort_curves</w:t>
            </w:r>
          </w:p>
        </w:tc>
        <w:tc>
          <w:tcPr>
            <w:tcW w:type="dxa" w:w="2339"/>
          </w:tcPr>
          <w:p>
            <w:pPr>
              <w:jc w:val="center"/>
            </w:pPr>
            <w:r>
              <w:rPr>
                <w:rFonts w:ascii="Times New Roman" w:hAnsi="Times New Roman"/>
                <w:sz w:val="20"/>
              </w:rPr>
              <w:t>JSONB</w:t>
            </w:r>
          </w:p>
        </w:tc>
        <w:tc>
          <w:tcPr>
            <w:tcW w:type="dxa" w:w="2339"/>
          </w:tcPr>
          <w:p>
            <w:pPr>
              <w:jc w:val="center"/>
            </w:pPr>
            <w:r>
              <w:rPr>
                <w:rFonts w:ascii="Times New Roman" w:hAnsi="Times New Roman"/>
                <w:sz w:val="20"/>
              </w:rPr>
              <w:t>Кривые тяги по режимам</w:t>
            </w:r>
          </w:p>
        </w:tc>
      </w:tr>
      <w:tr>
        <w:tc>
          <w:tcPr>
            <w:tcW w:type="dxa" w:w="2339"/>
          </w:tcPr>
          <w:p>
            <w:pPr>
              <w:jc w:val="center"/>
            </w:pPr>
            <w:r>
              <w:rPr>
                <w:rFonts w:ascii="Times New Roman" w:hAnsi="Times New Roman"/>
                <w:sz w:val="20"/>
              </w:rPr>
              <w:t>rolling_stock</w:t>
            </w:r>
          </w:p>
        </w:tc>
        <w:tc>
          <w:tcPr>
            <w:tcW w:type="dxa" w:w="2339"/>
          </w:tcPr>
          <w:p>
            <w:pPr>
              <w:jc w:val="center"/>
            </w:pPr>
            <w:r>
              <w:rPr>
                <w:rFonts w:ascii="Times New Roman" w:hAnsi="Times New Roman"/>
                <w:sz w:val="20"/>
              </w:rPr>
              <w:t>length</w:t>
            </w:r>
          </w:p>
        </w:tc>
        <w:tc>
          <w:tcPr>
            <w:tcW w:type="dxa" w:w="2339"/>
          </w:tcPr>
          <w:p>
            <w:pPr>
              <w:jc w:val="center"/>
            </w:pPr>
            <w:r>
              <w:rPr>
                <w:rFonts w:ascii="Times New Roman" w:hAnsi="Times New Roman"/>
                <w:sz w:val="20"/>
              </w:rPr>
              <w:t>FLOAT8</w:t>
            </w:r>
          </w:p>
        </w:tc>
        <w:tc>
          <w:tcPr>
            <w:tcW w:type="dxa" w:w="2339"/>
          </w:tcPr>
          <w:p>
            <w:pPr>
              <w:jc w:val="center"/>
            </w:pPr>
            <w:r>
              <w:rPr>
                <w:rFonts w:ascii="Times New Roman" w:hAnsi="Times New Roman"/>
                <w:sz w:val="20"/>
              </w:rPr>
              <w:t>Длина состава, м</w:t>
            </w:r>
          </w:p>
        </w:tc>
      </w:tr>
      <w:tr>
        <w:tc>
          <w:tcPr>
            <w:tcW w:type="dxa" w:w="2339"/>
          </w:tcPr>
          <w:p>
            <w:pPr>
              <w:jc w:val="center"/>
            </w:pPr>
            <w:r>
              <w:rPr>
                <w:rFonts w:ascii="Times New Roman" w:hAnsi="Times New Roman"/>
                <w:sz w:val="20"/>
              </w:rPr>
              <w:t>rolling_stock</w:t>
            </w:r>
          </w:p>
        </w:tc>
        <w:tc>
          <w:tcPr>
            <w:tcW w:type="dxa" w:w="2339"/>
          </w:tcPr>
          <w:p>
            <w:pPr>
              <w:jc w:val="center"/>
            </w:pPr>
            <w:r>
              <w:rPr>
                <w:rFonts w:ascii="Times New Roman" w:hAnsi="Times New Roman"/>
                <w:sz w:val="20"/>
              </w:rPr>
              <w:t>max_speed</w:t>
            </w:r>
          </w:p>
        </w:tc>
        <w:tc>
          <w:tcPr>
            <w:tcW w:type="dxa" w:w="2339"/>
          </w:tcPr>
          <w:p>
            <w:pPr>
              <w:jc w:val="center"/>
            </w:pPr>
            <w:r>
              <w:rPr>
                <w:rFonts w:ascii="Times New Roman" w:hAnsi="Times New Roman"/>
                <w:sz w:val="20"/>
              </w:rPr>
              <w:t>FLOAT8</w:t>
            </w:r>
          </w:p>
        </w:tc>
        <w:tc>
          <w:tcPr>
            <w:tcW w:type="dxa" w:w="2339"/>
          </w:tcPr>
          <w:p>
            <w:pPr>
              <w:jc w:val="center"/>
            </w:pPr>
            <w:r>
              <w:rPr>
                <w:rFonts w:ascii="Times New Roman" w:hAnsi="Times New Roman"/>
                <w:sz w:val="20"/>
              </w:rPr>
              <w:t>Максимальная скорость, м/с</w:t>
            </w:r>
          </w:p>
        </w:tc>
      </w:tr>
      <w:tr>
        <w:tc>
          <w:tcPr>
            <w:tcW w:type="dxa" w:w="2339"/>
          </w:tcPr>
          <w:p>
            <w:pPr>
              <w:jc w:val="center"/>
            </w:pPr>
            <w:r>
              <w:rPr>
                <w:rFonts w:ascii="Times New Roman" w:hAnsi="Times New Roman"/>
                <w:sz w:val="20"/>
              </w:rPr>
              <w:t>train_schedule</w:t>
            </w:r>
          </w:p>
        </w:tc>
        <w:tc>
          <w:tcPr>
            <w:tcW w:type="dxa" w:w="2339"/>
          </w:tcPr>
          <w:p>
            <w:pPr>
              <w:jc w:val="center"/>
            </w:pPr>
            <w:r>
              <w:rPr>
                <w:rFonts w:ascii="Times New Roman" w:hAnsi="Times New Roman"/>
                <w:sz w:val="20"/>
              </w:rPr>
              <w:t>id</w:t>
            </w:r>
          </w:p>
        </w:tc>
        <w:tc>
          <w:tcPr>
            <w:tcW w:type="dxa" w:w="2339"/>
          </w:tcPr>
          <w:p>
            <w:pPr>
              <w:jc w:val="center"/>
            </w:pPr>
            <w:r>
              <w:rPr>
                <w:rFonts w:ascii="Times New Roman" w:hAnsi="Times New Roman"/>
                <w:sz w:val="20"/>
              </w:rPr>
              <w:t>BIGSERIAL PK</w:t>
            </w:r>
          </w:p>
        </w:tc>
        <w:tc>
          <w:tcPr>
            <w:tcW w:type="dxa" w:w="2339"/>
          </w:tcPr>
          <w:p>
            <w:pPr>
              <w:jc w:val="center"/>
            </w:pPr>
            <w:r>
              <w:rPr>
                <w:rFonts w:ascii="Times New Roman" w:hAnsi="Times New Roman"/>
                <w:sz w:val="20"/>
              </w:rPr>
              <w:t>Уникальный идентификатор</w:t>
            </w:r>
          </w:p>
        </w:tc>
      </w:tr>
      <w:tr>
        <w:tc>
          <w:tcPr>
            <w:tcW w:type="dxa" w:w="2339"/>
          </w:tcPr>
          <w:p>
            <w:pPr>
              <w:jc w:val="center"/>
            </w:pPr>
            <w:r>
              <w:rPr>
                <w:rFonts w:ascii="Times New Roman" w:hAnsi="Times New Roman"/>
                <w:sz w:val="20"/>
              </w:rPr>
              <w:t>train_schedule</w:t>
            </w:r>
          </w:p>
        </w:tc>
        <w:tc>
          <w:tcPr>
            <w:tcW w:type="dxa" w:w="2339"/>
          </w:tcPr>
          <w:p>
            <w:pPr>
              <w:jc w:val="center"/>
            </w:pPr>
            <w:r>
              <w:rPr>
                <w:rFonts w:ascii="Times New Roman" w:hAnsi="Times New Roman"/>
                <w:sz w:val="20"/>
              </w:rPr>
              <w:t>timetable_id</w:t>
            </w:r>
          </w:p>
        </w:tc>
        <w:tc>
          <w:tcPr>
            <w:tcW w:type="dxa" w:w="2339"/>
          </w:tcPr>
          <w:p>
            <w:pPr>
              <w:jc w:val="center"/>
            </w:pPr>
            <w:r>
              <w:rPr>
                <w:rFonts w:ascii="Times New Roman" w:hAnsi="Times New Roman"/>
                <w:sz w:val="20"/>
              </w:rPr>
              <w:t>BIGINT FK</w:t>
            </w:r>
          </w:p>
        </w:tc>
        <w:tc>
          <w:tcPr>
            <w:tcW w:type="dxa" w:w="2339"/>
          </w:tcPr>
          <w:p>
            <w:pPr>
              <w:jc w:val="center"/>
            </w:pPr>
            <w:r>
              <w:rPr>
                <w:rFonts w:ascii="Times New Roman" w:hAnsi="Times New Roman"/>
                <w:sz w:val="20"/>
              </w:rPr>
              <w:t>Ссылка на расписание</w:t>
            </w:r>
          </w:p>
        </w:tc>
      </w:tr>
      <w:tr>
        <w:tc>
          <w:tcPr>
            <w:tcW w:type="dxa" w:w="2339"/>
          </w:tcPr>
          <w:p>
            <w:pPr>
              <w:jc w:val="center"/>
            </w:pPr>
            <w:r>
              <w:rPr>
                <w:rFonts w:ascii="Times New Roman" w:hAnsi="Times New Roman"/>
                <w:sz w:val="20"/>
              </w:rPr>
              <w:t>train_schedule</w:t>
            </w:r>
          </w:p>
        </w:tc>
        <w:tc>
          <w:tcPr>
            <w:tcW w:type="dxa" w:w="2339"/>
          </w:tcPr>
          <w:p>
            <w:pPr>
              <w:jc w:val="center"/>
            </w:pPr>
            <w:r>
              <w:rPr>
                <w:rFonts w:ascii="Times New Roman" w:hAnsi="Times New Roman"/>
                <w:sz w:val="20"/>
              </w:rPr>
              <w:t>path</w:t>
            </w:r>
          </w:p>
        </w:tc>
        <w:tc>
          <w:tcPr>
            <w:tcW w:type="dxa" w:w="2339"/>
          </w:tcPr>
          <w:p>
            <w:pPr>
              <w:jc w:val="center"/>
            </w:pPr>
            <w:r>
              <w:rPr>
                <w:rFonts w:ascii="Times New Roman" w:hAnsi="Times New Roman"/>
                <w:sz w:val="20"/>
              </w:rPr>
              <w:t>JSONB</w:t>
            </w:r>
          </w:p>
        </w:tc>
        <w:tc>
          <w:tcPr>
            <w:tcW w:type="dxa" w:w="2339"/>
          </w:tcPr>
          <w:p>
            <w:pPr>
              <w:jc w:val="center"/>
            </w:pPr>
            <w:r>
              <w:rPr>
                <w:rFonts w:ascii="Times New Roman" w:hAnsi="Times New Roman"/>
                <w:sz w:val="20"/>
              </w:rPr>
              <w:t>Маршрут поезда</w:t>
            </w:r>
          </w:p>
        </w:tc>
      </w:tr>
      <w:tr>
        <w:tc>
          <w:tcPr>
            <w:tcW w:type="dxa" w:w="2339"/>
          </w:tcPr>
          <w:p>
            <w:pPr>
              <w:jc w:val="center"/>
            </w:pPr>
            <w:r>
              <w:rPr>
                <w:rFonts w:ascii="Times New Roman" w:hAnsi="Times New Roman"/>
                <w:sz w:val="20"/>
              </w:rPr>
              <w:t>train_schedule</w:t>
            </w:r>
          </w:p>
        </w:tc>
        <w:tc>
          <w:tcPr>
            <w:tcW w:type="dxa" w:w="2339"/>
          </w:tcPr>
          <w:p>
            <w:pPr>
              <w:jc w:val="center"/>
            </w:pPr>
            <w:r>
              <w:rPr>
                <w:rFonts w:ascii="Times New Roman" w:hAnsi="Times New Roman"/>
                <w:sz w:val="20"/>
              </w:rPr>
              <w:t>departure_time</w:t>
            </w:r>
          </w:p>
        </w:tc>
        <w:tc>
          <w:tcPr>
            <w:tcW w:type="dxa" w:w="2339"/>
          </w:tcPr>
          <w:p>
            <w:pPr>
              <w:jc w:val="center"/>
            </w:pPr>
            <w:r>
              <w:rPr>
                <w:rFonts w:ascii="Times New Roman" w:hAnsi="Times New Roman"/>
                <w:sz w:val="20"/>
              </w:rPr>
              <w:t>FLOAT8</w:t>
            </w:r>
          </w:p>
        </w:tc>
        <w:tc>
          <w:tcPr>
            <w:tcW w:type="dxa" w:w="2339"/>
          </w:tcPr>
          <w:p>
            <w:pPr>
              <w:jc w:val="center"/>
            </w:pPr>
            <w:r>
              <w:rPr>
                <w:rFonts w:ascii="Times New Roman" w:hAnsi="Times New Roman"/>
                <w:sz w:val="20"/>
              </w:rPr>
              <w:t>Время отправления, с</w:t>
            </w:r>
          </w:p>
        </w:tc>
      </w:tr>
    </w:tbl>
    <w:p/>
    <w:p>
      <w:pPr>
        <w:pStyle w:val="Heading3"/>
      </w:pPr>
      <w:r>
        <w:rPr>
          <w:rFonts w:ascii="Times New Roman" w:hAnsi="Times New Roman"/>
          <w:b/>
          <w:sz w:val="28"/>
        </w:rPr>
        <w:t>4.3.2 Реализация связей</w:t>
      </w:r>
    </w:p>
    <w:p>
      <w:pPr>
        <w:spacing w:line="360" w:lineRule="auto" w:after="0" w:before="0"/>
        <w:ind w:firstLine="709"/>
        <w:jc w:val="both"/>
      </w:pPr>
      <w:r>
        <w:rPr>
          <w:rFonts w:ascii="Times New Roman" w:hAnsi="Times New Roman"/>
          <w:b w:val="0"/>
          <w:sz w:val="28"/>
        </w:rPr>
        <w:t>Связи 1:N между сущностями реализованы через внешние ключи (FOREIGN KEY) с каскадным удалением. Например, удаление проекта автоматически удаляет все связанные исследования, сценарии и расписания. Связь M:N (пользователь — ресурс) реализована через OpenFGA без явной таблицы-связки в PostgreSQL.</w:t>
      </w:r>
    </w:p>
    <w:p>
      <w:pPr>
        <w:spacing w:line="360" w:lineRule="auto" w:after="0" w:before="0"/>
        <w:ind w:firstLine="709"/>
        <w:jc w:val="both"/>
      </w:pPr>
      <w:r>
        <w:rPr>
          <w:rFonts w:ascii="Times New Roman" w:hAnsi="Times New Roman"/>
          <w:b w:val="0"/>
          <w:sz w:val="28"/>
        </w:rPr>
        <w:t>Геометрические данные путей хранятся в PostGIS-типе geometry(LineString, 4326), что позволяет выполнять пространственные запросы непосредственно в SQL с использованием индексов GiST.</w:t>
      </w:r>
    </w:p>
    <w:p>
      <w:pPr>
        <w:pStyle w:val="Heading2"/>
      </w:pPr>
      <w:r>
        <w:rPr>
          <w:rFonts w:ascii="Times New Roman" w:hAnsi="Times New Roman"/>
          <w:b/>
          <w:sz w:val="28"/>
        </w:rPr>
        <w:t>4.4 Алгоритмы и бизнес-логика</w:t>
      </w:r>
    </w:p>
    <w:p>
      <w:pPr>
        <w:spacing w:line="360" w:lineRule="auto" w:after="0" w:before="0"/>
        <w:ind w:firstLine="709"/>
        <w:jc w:val="both"/>
      </w:pPr>
      <w:r>
        <w:rPr>
          <w:rFonts w:ascii="Times New Roman" w:hAnsi="Times New Roman"/>
          <w:b w:val="0"/>
          <w:sz w:val="28"/>
        </w:rPr>
        <w:t>Центральным алгоритмом системы является алгоритм поиска свободного временного окна (Short-Term Conflict-free Movement, STDCM). Его задача — найти такой маршрут и время отправления для нового поезда, при которых он не создаст конфликтов с уже запланированными поездами в действующем расписании.</w:t>
      </w:r>
    </w:p>
    <w:p>
      <w:pPr>
        <w:spacing w:line="360" w:lineRule="auto" w:after="0" w:before="0"/>
        <w:ind w:firstLine="709"/>
        <w:jc w:val="both"/>
      </w:pPr>
      <w:r>
        <w:rPr>
          <w:rFonts w:ascii="Times New Roman" w:hAnsi="Times New Roman"/>
          <w:b w:val="0"/>
          <w:sz w:val="28"/>
        </w:rPr>
        <w:t>Алгоритм основан на модифицированном поиске A* в пространстве состояний (местоположение, время), дополненном проверкой занятости блок-участков. Для каждого шага расширения узла учитываются физические ограничения: кривые тяги подвижного состава, ограничения скорости по участкам, сигнальные ограничения и время занятости пути предшествующим поездом. Если проход через узел невозможен из-за конфликта, алгоритм применяет стратегию временного сдвига (time-shift) — сдвигает предполагаемое время прохода на минимальный безопасный интервал.</w:t>
      </w:r>
    </w:p>
    <w:p>
      <w:pPr>
        <w:spacing w:before="120"/>
        <w:jc w:val="center"/>
      </w:pPr>
      <w:r>
        <w:drawing>
          <wp:inline xmlns:a="http://schemas.openxmlformats.org/drawingml/2006/main" xmlns:pic="http://schemas.openxmlformats.org/drawingml/2006/picture">
            <wp:extent cx="5400000" cy="375636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3756364"/>
                    </a:xfrm>
                    <a:prstGeom prst="rect"/>
                  </pic:spPr>
                </pic:pic>
              </a:graphicData>
            </a:graphic>
          </wp:inline>
        </w:drawing>
      </w:r>
    </w:p>
    <w:p>
      <w:pPr>
        <w:spacing w:after="240"/>
        <w:jc w:val="center"/>
      </w:pPr>
      <w:r>
        <w:rPr>
          <w:rFonts w:ascii="Times New Roman" w:hAnsi="Times New Roman"/>
          <w:sz w:val="24"/>
        </w:rPr>
        <w:t>Рисунок 4.3 – Блок-схема алгоритма поиска свободного пути (STDCM)</w:t>
      </w:r>
    </w:p>
    <w:p>
      <w:pPr>
        <w:spacing w:line="360" w:lineRule="auto" w:after="0" w:before="0"/>
        <w:ind w:firstLine="709"/>
        <w:jc w:val="both"/>
      </w:pPr>
      <w:r>
        <w:rPr>
          <w:rFonts w:ascii="Times New Roman" w:hAnsi="Times New Roman"/>
          <w:b w:val="0"/>
          <w:sz w:val="28"/>
        </w:rPr>
        <w:t>Симуляция движения поезда реализована через расчёт огибающей скорости (envelope simulation). Для каждого участка пути строятся огибающие ускорения, торможения и предельной скорости; результирующая огибающая скорости является минимальной из всех ограничений. На её основе вычисляются реальное расписание движения и потребляемая энергия.</w:t>
      </w:r>
    </w:p>
    <w:p>
      <w:pPr>
        <w:pStyle w:val="Heading2"/>
      </w:pPr>
      <w:r>
        <w:rPr>
          <w:rFonts w:ascii="Times New Roman" w:hAnsi="Times New Roman"/>
          <w:b/>
          <w:sz w:val="28"/>
        </w:rPr>
        <w:t>4.5 Структура клиентской и серверной частей</w:t>
      </w:r>
    </w:p>
    <w:p>
      <w:pPr>
        <w:spacing w:line="360" w:lineRule="auto" w:after="0" w:before="0"/>
        <w:ind w:firstLine="709"/>
        <w:jc w:val="both"/>
      </w:pPr>
      <w:r>
        <w:rPr>
          <w:rFonts w:ascii="Times New Roman" w:hAnsi="Times New Roman"/>
          <w:b w:val="0"/>
          <w:sz w:val="28"/>
        </w:rPr>
        <w:t>Серверная часть (Editoast, Rust):</w:t>
      </w:r>
    </w:p>
    <w:p>
      <w:pPr>
        <w:pStyle w:val="ListParagraph"/>
        <w:spacing w:line="360" w:lineRule="auto" w:after="0"/>
        <w:ind w:left="709" w:firstLine="0"/>
      </w:pPr>
      <w:r>
        <w:rPr>
          <w:rFonts w:ascii="Times New Roman" w:hAnsi="Times New Roman"/>
          <w:sz w:val="28"/>
        </w:rPr>
        <w:t>– src/views/ — обработчики HTTP-запросов (по одному файлу на ресурс);</w:t>
      </w:r>
    </w:p>
    <w:p>
      <w:pPr>
        <w:pStyle w:val="ListParagraph"/>
        <w:spacing w:line="360" w:lineRule="auto" w:after="0"/>
        <w:ind w:left="709" w:firstLine="0"/>
      </w:pPr>
      <w:r>
        <w:rPr>
          <w:rFonts w:ascii="Times New Roman" w:hAnsi="Times New Roman"/>
          <w:sz w:val="28"/>
        </w:rPr>
        <w:t>– src/models/ — структуры данных и реализация доступа к БД через Diesel;</w:t>
      </w:r>
    </w:p>
    <w:p>
      <w:pPr>
        <w:pStyle w:val="ListParagraph"/>
        <w:spacing w:line="360" w:lineRule="auto" w:after="0"/>
        <w:ind w:left="709" w:firstLine="0"/>
      </w:pPr>
      <w:r>
        <w:rPr>
          <w:rFonts w:ascii="Times New Roman" w:hAnsi="Times New Roman"/>
          <w:sz w:val="28"/>
        </w:rPr>
        <w:t>– src/core/ — клиент для взаимодействия с Core-сервисом;</w:t>
      </w:r>
    </w:p>
    <w:p>
      <w:pPr>
        <w:pStyle w:val="ListParagraph"/>
        <w:spacing w:line="360" w:lineRule="auto" w:after="0"/>
        <w:ind w:left="709" w:firstLine="0"/>
      </w:pPr>
      <w:r>
        <w:rPr>
          <w:rFonts w:ascii="Times New Roman" w:hAnsi="Times New Roman"/>
          <w:sz w:val="28"/>
        </w:rPr>
        <w:t>– database/ — SQL-схема и 100+ миграций Diesel;</w:t>
      </w:r>
    </w:p>
    <w:p>
      <w:pPr>
        <w:pStyle w:val="ListParagraph"/>
        <w:spacing w:line="360" w:lineRule="auto" w:after="0"/>
        <w:ind w:left="709" w:firstLine="0"/>
      </w:pPr>
      <w:r>
        <w:rPr>
          <w:rFonts w:ascii="Times New Roman" w:hAnsi="Times New Roman"/>
          <w:sz w:val="28"/>
        </w:rPr>
        <w:t>– authz/ — модуль проверки разрешений через OpenFGA.</w:t>
      </w:r>
    </w:p>
    <w:p>
      <w:pPr>
        <w:spacing w:line="360" w:lineRule="auto" w:after="0" w:before="0"/>
        <w:ind w:firstLine="709"/>
        <w:jc w:val="both"/>
      </w:pPr>
      <w:r>
        <w:rPr>
          <w:rFonts w:ascii="Times New Roman" w:hAnsi="Times New Roman"/>
          <w:b w:val="0"/>
          <w:sz w:val="28"/>
        </w:rPr>
        <w:t>Клиентская часть (React 19, TypeScript):</w:t>
      </w:r>
    </w:p>
    <w:p>
      <w:pPr>
        <w:pStyle w:val="ListParagraph"/>
        <w:spacing w:line="360" w:lineRule="auto" w:after="0"/>
        <w:ind w:left="709" w:firstLine="0"/>
      </w:pPr>
      <w:r>
        <w:rPr>
          <w:rFonts w:ascii="Times New Roman" w:hAnsi="Times New Roman"/>
          <w:sz w:val="28"/>
        </w:rPr>
        <w:t>– src/applications/editor/ — редактор инфраструктуры на MapLibre GL;</w:t>
      </w:r>
    </w:p>
    <w:p>
      <w:pPr>
        <w:pStyle w:val="ListParagraph"/>
        <w:spacing w:line="360" w:lineRule="auto" w:after="0"/>
        <w:ind w:left="709" w:firstLine="0"/>
      </w:pPr>
      <w:r>
        <w:rPr>
          <w:rFonts w:ascii="Times New Roman" w:hAnsi="Times New Roman"/>
          <w:sz w:val="28"/>
        </w:rPr>
        <w:t>– src/applications/operationalStudies/ — управление проектами и симуляция;</w:t>
      </w:r>
    </w:p>
    <w:p>
      <w:pPr>
        <w:pStyle w:val="ListParagraph"/>
        <w:spacing w:line="360" w:lineRule="auto" w:after="0"/>
        <w:ind w:left="709" w:firstLine="0"/>
      </w:pPr>
      <w:r>
        <w:rPr>
          <w:rFonts w:ascii="Times New Roman" w:hAnsi="Times New Roman"/>
          <w:sz w:val="28"/>
        </w:rPr>
        <w:t>– src/applications/stdcm/ — интерфейс запроса STDCM;</w:t>
      </w:r>
    </w:p>
    <w:p>
      <w:pPr>
        <w:pStyle w:val="ListParagraph"/>
        <w:spacing w:line="360" w:lineRule="auto" w:after="0"/>
        <w:ind w:left="709" w:firstLine="0"/>
      </w:pPr>
      <w:r>
        <w:rPr>
          <w:rFonts w:ascii="Times New Roman" w:hAnsi="Times New Roman"/>
          <w:sz w:val="28"/>
        </w:rPr>
        <w:t>– src/applications/rollingStockEditor/ — управление подвижным составом;</w:t>
      </w:r>
    </w:p>
    <w:p>
      <w:pPr>
        <w:pStyle w:val="ListParagraph"/>
        <w:spacing w:line="360" w:lineRule="auto" w:after="0"/>
        <w:ind w:left="709" w:firstLine="0"/>
      </w:pPr>
      <w:r>
        <w:rPr>
          <w:rFonts w:ascii="Times New Roman" w:hAnsi="Times New Roman"/>
          <w:sz w:val="28"/>
        </w:rPr>
        <w:t>– src/common/ — переиспользуемые компоненты, хуки, утилиты;</w:t>
      </w:r>
    </w:p>
    <w:p>
      <w:pPr>
        <w:pStyle w:val="ListParagraph"/>
        <w:spacing w:line="360" w:lineRule="auto" w:after="0"/>
        <w:ind w:left="709" w:firstLine="0"/>
      </w:pPr>
      <w:r>
        <w:rPr>
          <w:rFonts w:ascii="Times New Roman" w:hAnsi="Times New Roman"/>
          <w:sz w:val="28"/>
        </w:rPr>
        <w:t>– src/reducers/ — Redux-срезы для инфраструктуры, расписаний, карты;</w:t>
      </w:r>
    </w:p>
    <w:p>
      <w:pPr>
        <w:pStyle w:val="ListParagraph"/>
        <w:spacing w:line="360" w:lineRule="auto" w:after="0"/>
        <w:ind w:left="709" w:firstLine="0"/>
      </w:pPr>
      <w:r>
        <w:rPr>
          <w:rFonts w:ascii="Times New Roman" w:hAnsi="Times New Roman"/>
          <w:sz w:val="28"/>
        </w:rPr>
        <w:t>– tests/ — E2E-тесты на Playwright.</w:t>
      </w:r>
    </w:p>
    <w:p>
      <w:pPr>
        <w:pStyle w:val="Heading2"/>
      </w:pPr>
      <w:r>
        <w:rPr>
          <w:rFonts w:ascii="Times New Roman" w:hAnsi="Times New Roman"/>
          <w:b/>
          <w:sz w:val="28"/>
        </w:rPr>
        <w:t>4.6 Безопасность</w:t>
      </w:r>
    </w:p>
    <w:p>
      <w:pPr>
        <w:spacing w:line="360" w:lineRule="auto" w:after="0" w:before="0"/>
        <w:ind w:firstLine="709"/>
        <w:jc w:val="both"/>
      </w:pPr>
      <w:r>
        <w:rPr>
          <w:rFonts w:ascii="Times New Roman" w:hAnsi="Times New Roman"/>
          <w:b w:val="0"/>
          <w:sz w:val="28"/>
        </w:rPr>
        <w:t>Реализованный комплекс мер безопасности обеспечивает защиту данных и устойчивость системы к распространённым атакам:</w:t>
      </w:r>
    </w:p>
    <w:p>
      <w:pPr>
        <w:pStyle w:val="ListParagraph"/>
        <w:spacing w:line="360" w:lineRule="auto" w:after="0"/>
        <w:ind w:left="709" w:firstLine="0"/>
      </w:pPr>
      <w:r>
        <w:rPr>
          <w:rFonts w:ascii="Times New Roman" w:hAnsi="Times New Roman"/>
          <w:sz w:val="28"/>
        </w:rPr>
        <w:t>– Аутентификация: JWT-токены с коротким временем жизни (access token — 15 мин, refresh token — 7 дней); все запросы проходят через Gateway, где выполняется верификация подписи.;</w:t>
      </w:r>
    </w:p>
    <w:p>
      <w:pPr>
        <w:pStyle w:val="ListParagraph"/>
        <w:spacing w:line="360" w:lineRule="auto" w:after="0"/>
        <w:ind w:left="709" w:firstLine="0"/>
      </w:pPr>
      <w:r>
        <w:rPr>
          <w:rFonts w:ascii="Times New Roman" w:hAnsi="Times New Roman"/>
          <w:sz w:val="28"/>
        </w:rPr>
        <w:t>– Авторизация: OpenFGA реализует проверку прав на уровне каждого ресурса — пользователь не может получить доступ к инфраструктуре или проекту, к которому ему не предоставлен доступ.;</w:t>
      </w:r>
    </w:p>
    <w:p>
      <w:pPr>
        <w:pStyle w:val="ListParagraph"/>
        <w:spacing w:line="360" w:lineRule="auto" w:after="0"/>
        <w:ind w:left="709" w:firstLine="0"/>
      </w:pPr>
      <w:r>
        <w:rPr>
          <w:rFonts w:ascii="Times New Roman" w:hAnsi="Times New Roman"/>
          <w:sz w:val="28"/>
        </w:rPr>
        <w:t>– Защита от SQL-инъекций: использование параметризованных запросов Diesel (Rust); прямые строковые конкатенации в SQL-запросах запрещены на уровне кодовых ревью.;</w:t>
      </w:r>
    </w:p>
    <w:p>
      <w:pPr>
        <w:pStyle w:val="ListParagraph"/>
        <w:spacing w:line="360" w:lineRule="auto" w:after="0"/>
        <w:ind w:left="709" w:firstLine="0"/>
      </w:pPr>
      <w:r>
        <w:rPr>
          <w:rFonts w:ascii="Times New Roman" w:hAnsi="Times New Roman"/>
          <w:sz w:val="28"/>
        </w:rPr>
        <w:t>– HTTPS: в продакшен-режиме весь трафик шифруется TLS; самоподписанные сертификаты допустимы только в среде разработки.;</w:t>
      </w:r>
    </w:p>
    <w:p>
      <w:pPr>
        <w:pStyle w:val="ListParagraph"/>
        <w:spacing w:line="360" w:lineRule="auto" w:after="0"/>
        <w:ind w:left="709" w:firstLine="0"/>
      </w:pPr>
      <w:r>
        <w:rPr>
          <w:rFonts w:ascii="Times New Roman" w:hAnsi="Times New Roman"/>
          <w:sz w:val="28"/>
        </w:rPr>
        <w:t>– Хранение паролей: bcrypt с cost-фактором 12; пароли никогда не хранятся и не передаются в открытом виде.</w:t>
      </w:r>
    </w:p>
    <w:p>
      <w:r>
        <w:br w:type="page"/>
      </w:r>
    </w:p>
    <w:p>
      <w:pPr>
        <w:pStyle w:val="Heading1"/>
      </w:pPr>
      <w:r>
        <w:rPr>
          <w:rFonts w:ascii="Times New Roman" w:hAnsi="Times New Roman"/>
          <w:b/>
          <w:sz w:val="32"/>
        </w:rPr>
        <w:t>5. ТЕСТИРОВАНИЕ</w:t>
      </w:r>
    </w:p>
    <w:p>
      <w:pPr>
        <w:pStyle w:val="Heading2"/>
      </w:pPr>
      <w:r>
        <w:rPr>
          <w:rFonts w:ascii="Times New Roman" w:hAnsi="Times New Roman"/>
          <w:b/>
          <w:sz w:val="28"/>
        </w:rPr>
        <w:t>5.1 Подход к тестированию</w:t>
      </w:r>
    </w:p>
    <w:p>
      <w:pPr>
        <w:spacing w:line="360" w:lineRule="auto" w:after="0" w:before="0"/>
        <w:ind w:firstLine="709"/>
        <w:jc w:val="both"/>
      </w:pPr>
      <w:r>
        <w:rPr>
          <w:rFonts w:ascii="Times New Roman" w:hAnsi="Times New Roman"/>
          <w:b w:val="0"/>
          <w:sz w:val="28"/>
        </w:rPr>
        <w:t>В процессе разработки системы РИСЖ применялась стратегия тестирования, включающая несколько уровней: модульное тестирование отдельных функций и модулей, интеграционное тестирование взаимодействия компонентов через реальные HTTP-запросы, E2E-тестирование пользовательских сценариев в браузере и нагрузочное тестирование для оценки производительности под нагрузкой.</w:t>
      </w:r>
    </w:p>
    <w:p>
      <w:pPr>
        <w:pStyle w:val="Heading2"/>
      </w:pPr>
      <w:r>
        <w:rPr>
          <w:rFonts w:ascii="Times New Roman" w:hAnsi="Times New Roman"/>
          <w:b/>
          <w:sz w:val="28"/>
        </w:rPr>
        <w:t>5.2 Модульное тестирование</w:t>
      </w:r>
    </w:p>
    <w:p>
      <w:pPr>
        <w:spacing w:line="360" w:lineRule="auto" w:after="0" w:before="0"/>
        <w:ind w:firstLine="709"/>
        <w:jc w:val="both"/>
      </w:pPr>
      <w:r>
        <w:rPr>
          <w:rFonts w:ascii="Times New Roman" w:hAnsi="Times New Roman"/>
          <w:b w:val="0"/>
          <w:sz w:val="28"/>
        </w:rPr>
        <w:t>Для серверной части (Rust) написаны модульные тесты с использованием встроенного тестового фреймворка cargo test. Тестируются изолированные функции: вычисление огибающей скорости, парсинг RailJSON, алгоритм STDCM, функции работы с геометрией путей.</w:t>
      </w:r>
    </w:p>
    <w:p>
      <w:pPr>
        <w:spacing w:line="360" w:lineRule="auto" w:after="0" w:before="0"/>
        <w:ind w:firstLine="709"/>
        <w:jc w:val="both"/>
      </w:pPr>
      <w:r>
        <w:rPr>
          <w:rFonts w:ascii="Times New Roman" w:hAnsi="Times New Roman"/>
          <w:b w:val="0"/>
          <w:sz w:val="28"/>
        </w:rPr>
        <w:t>Для Core (Kotlin) тесты написаны с использованием JUnit 5. Покрыты алгоритмы маршрутизации, логика обнаружения конфликтов и расчёт физических характеристик движения.</w:t>
      </w:r>
    </w:p>
    <w:p>
      <w:pPr>
        <w:spacing w:line="360" w:lineRule="auto" w:after="0" w:before="0"/>
        <w:ind w:firstLine="709"/>
        <w:jc w:val="both"/>
      </w:pPr>
      <w:r>
        <w:rPr>
          <w:rFonts w:ascii="Times New Roman" w:hAnsi="Times New Roman"/>
          <w:b w:val="0"/>
          <w:sz w:val="28"/>
        </w:rPr>
        <w:t>Для фронтенда (TypeScript) применяется Vitest — совместимый с Jest тестовый фреймворк, интегрированный с Vite. Тестируются Redux-редьюсеры, хелперы и компоненты без зависимости от DOM.</w:t>
      </w:r>
    </w:p>
    <w:p>
      <w:pPr>
        <w:pStyle w:val="Heading2"/>
      </w:pPr>
      <w:r>
        <w:rPr>
          <w:rFonts w:ascii="Times New Roman" w:hAnsi="Times New Roman"/>
          <w:b/>
          <w:sz w:val="28"/>
        </w:rPr>
        <w:t>5.3 Интеграционное тестирование</w:t>
      </w:r>
    </w:p>
    <w:p>
      <w:pPr>
        <w:spacing w:line="360" w:lineRule="auto" w:after="0" w:before="0"/>
        <w:ind w:firstLine="709"/>
        <w:jc w:val="both"/>
      </w:pPr>
      <w:r>
        <w:rPr>
          <w:rFonts w:ascii="Times New Roman" w:hAnsi="Times New Roman"/>
          <w:b w:val="0"/>
          <w:sz w:val="28"/>
        </w:rPr>
        <w:t>Интеграционные тесты реализованы на Python с использованием pytest. Каждый тест поднимает полный стек через Docker Compose, выполняет последовательность HTTP-запросов к API и проверяет корректность ответов. Тестируются сценарии: создание инфраструктуры → добавление подвижного состава → создание расписания → запуск симуляции → проверка результатов. Тестовые фикстуры small_infra и tiny_infra используются для воспроизводимых сценариев.</w:t>
      </w:r>
    </w:p>
    <w:p>
      <w:pPr>
        <w:pStyle w:val="Heading2"/>
      </w:pPr>
      <w:r>
        <w:rPr>
          <w:rFonts w:ascii="Times New Roman" w:hAnsi="Times New Roman"/>
          <w:b/>
          <w:sz w:val="28"/>
        </w:rPr>
        <w:t>5.4 E2E-тестирование</w:t>
      </w:r>
    </w:p>
    <w:p>
      <w:pPr>
        <w:spacing w:line="360" w:lineRule="auto" w:after="0" w:before="0"/>
        <w:ind w:firstLine="709"/>
        <w:jc w:val="both"/>
      </w:pPr>
      <w:r>
        <w:rPr>
          <w:rFonts w:ascii="Times New Roman" w:hAnsi="Times New Roman"/>
          <w:b w:val="0"/>
          <w:sz w:val="28"/>
        </w:rPr>
        <w:t>End-to-end тесты написаны на Playwright (TypeScript) и проверяют пользовательские сценарии в реальном браузере: авторизация, создание инфраструктуры в редакторе, составление расписания, запуск симуляции, выполнение запроса STDCM. Playwright выполняет тесты в headless-режиме Chrome, что позволяет интегрировать их в CI/CD-пайплайн.</w:t>
      </w:r>
    </w:p>
    <w:p>
      <w:pPr>
        <w:pStyle w:val="Heading2"/>
      </w:pPr>
      <w:r>
        <w:rPr>
          <w:rFonts w:ascii="Times New Roman" w:hAnsi="Times New Roman"/>
          <w:b/>
          <w:sz w:val="28"/>
        </w:rPr>
        <w:t>5.5 Нагрузочное тестирование</w:t>
      </w:r>
    </w:p>
    <w:p>
      <w:pPr>
        <w:spacing w:line="360" w:lineRule="auto" w:after="0" w:before="0"/>
        <w:ind w:firstLine="709"/>
        <w:jc w:val="both"/>
      </w:pPr>
      <w:r>
        <w:rPr>
          <w:rFonts w:ascii="Times New Roman" w:hAnsi="Times New Roman"/>
          <w:b w:val="0"/>
          <w:sz w:val="28"/>
        </w:rPr>
        <w:t>Нагрузочное тестирование выполнялось с помощью инструмента k6 на сервере с конфигурацией: 8 ядер CPU, 16 ГБ RAM, SSD-хранилище. Тестировались основные API-эндпоинты: получение инфраструктуры, создание расписания и запрос симуляции. Нагрузка масштабировалась от 10 до 500 одновременных виртуальных пользователей.</w:t>
      </w:r>
    </w:p>
    <w:p>
      <w:pPr>
        <w:spacing w:before="120"/>
        <w:jc w:val="center"/>
      </w:pPr>
      <w:r>
        <w:drawing>
          <wp:inline xmlns:a="http://schemas.openxmlformats.org/drawingml/2006/main" xmlns:pic="http://schemas.openxmlformats.org/drawingml/2006/picture">
            <wp:extent cx="5400000" cy="199779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00000" cy="1997793"/>
                    </a:xfrm>
                    <a:prstGeom prst="rect"/>
                  </pic:spPr>
                </pic:pic>
              </a:graphicData>
            </a:graphic>
          </wp:inline>
        </w:drawing>
      </w:r>
    </w:p>
    <w:p>
      <w:pPr>
        <w:spacing w:after="240"/>
        <w:jc w:val="center"/>
      </w:pPr>
      <w:r>
        <w:rPr>
          <w:rFonts w:ascii="Times New Roman" w:hAnsi="Times New Roman"/>
          <w:sz w:val="24"/>
        </w:rPr>
        <w:t>Рисунок 5.1 – Результаты нагрузочного тестирования РИСЖ</w:t>
      </w:r>
    </w:p>
    <w:p>
      <w:pPr>
        <w:spacing w:line="360" w:lineRule="auto" w:after="0" w:before="0"/>
        <w:ind w:firstLine="709"/>
        <w:jc w:val="both"/>
      </w:pPr>
      <w:r>
        <w:rPr>
          <w:rFonts w:ascii="Times New Roman" w:hAnsi="Times New Roman"/>
          <w:b w:val="0"/>
          <w:sz w:val="28"/>
        </w:rPr>
        <w:t>Результаты нагрузочного тестирования показали, что система обрабатывает до 900 запросов в секунду при 100 одновременных пользователях, при этом среднее время ответа не превышает 110 мс. При увеличении числа пользователей до 500 RPS снижается до 700, а среднее время ответа возрастает до 720 мс — выше целевого порога SLA 500 мс. Это свидетельствует о необходимости горизонтального масштабирования сервиса Editoast при нагрузке свыше 300 одновременных пользователей.</w:t>
      </w:r>
    </w:p>
    <w:p>
      <w:pPr>
        <w:spacing w:before="120"/>
        <w:jc w:val="center"/>
      </w:pPr>
      <w:r>
        <w:drawing>
          <wp:inline xmlns:a="http://schemas.openxmlformats.org/drawingml/2006/main" xmlns:pic="http://schemas.openxmlformats.org/drawingml/2006/picture">
            <wp:extent cx="5400000" cy="24124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2412485"/>
                    </a:xfrm>
                    <a:prstGeom prst="rect"/>
                  </pic:spPr>
                </pic:pic>
              </a:graphicData>
            </a:graphic>
          </wp:inline>
        </w:drawing>
      </w:r>
    </w:p>
    <w:p>
      <w:pPr>
        <w:spacing w:after="240"/>
        <w:jc w:val="center"/>
      </w:pPr>
      <w:r>
        <w:rPr>
          <w:rFonts w:ascii="Times New Roman" w:hAnsi="Times New Roman"/>
          <w:sz w:val="24"/>
        </w:rPr>
        <w:t>Рисунок 5.2 – Покрытие тестами по модулям системы РИСЖ</w:t>
      </w:r>
    </w:p>
    <w:p>
      <w:pPr>
        <w:pStyle w:val="Heading2"/>
      </w:pPr>
      <w:r>
        <w:rPr>
          <w:rFonts w:ascii="Times New Roman" w:hAnsi="Times New Roman"/>
          <w:b/>
          <w:sz w:val="28"/>
        </w:rPr>
        <w:t>5.6 Описание контрольных примеров</w:t>
      </w:r>
    </w:p>
    <w:p>
      <w:pPr>
        <w:spacing w:line="360" w:lineRule="auto" w:after="0" w:before="0"/>
        <w:ind w:firstLine="709"/>
        <w:jc w:val="both"/>
      </w:pPr>
      <w:r>
        <w:rPr>
          <w:rFonts w:ascii="Times New Roman" w:hAnsi="Times New Roman"/>
          <w:b w:val="0"/>
          <w:sz w:val="28"/>
        </w:rPr>
        <w:t>Для проверки работоспособности системы разработаны следующие контрольные сценарии:</w:t>
      </w:r>
    </w:p>
    <w:p>
      <w:pPr>
        <w:jc w:val="center"/>
      </w:pPr>
      <w:r>
        <w:rPr>
          <w:rFonts w:ascii="Times New Roman" w:hAnsi="Times New Roman"/>
          <w:b/>
          <w:sz w:val="24"/>
        </w:rPr>
        <w:t>Таблица 5.1 – Результаты контрольных примеров</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shd w:val="clear" w:color="auto" w:fill="4472C4"/>
          </w:tcPr>
          <w:p>
            <w:pPr>
              <w:jc w:val="center"/>
            </w:pPr>
            <w:r>
              <w:rPr>
                <w:rFonts w:ascii="Times New Roman" w:hAnsi="Times New Roman"/>
                <w:b/>
                <w:color w:val="FFFFFF"/>
                <w:sz w:val="22"/>
              </w:rPr>
              <w:t>№</w:t>
            </w:r>
          </w:p>
        </w:tc>
        <w:tc>
          <w:tcPr>
            <w:tcW w:type="dxa" w:w="1871"/>
            <w:shd w:val="clear" w:color="auto" w:fill="4472C4"/>
          </w:tcPr>
          <w:p>
            <w:pPr>
              <w:jc w:val="center"/>
            </w:pPr>
            <w:r>
              <w:rPr>
                <w:rFonts w:ascii="Times New Roman" w:hAnsi="Times New Roman"/>
                <w:b/>
                <w:color w:val="FFFFFF"/>
                <w:sz w:val="22"/>
              </w:rPr>
              <w:t>Сценарий</w:t>
            </w:r>
          </w:p>
        </w:tc>
        <w:tc>
          <w:tcPr>
            <w:tcW w:type="dxa" w:w="1871"/>
            <w:shd w:val="clear" w:color="auto" w:fill="4472C4"/>
          </w:tcPr>
          <w:p>
            <w:pPr>
              <w:jc w:val="center"/>
            </w:pPr>
            <w:r>
              <w:rPr>
                <w:rFonts w:ascii="Times New Roman" w:hAnsi="Times New Roman"/>
                <w:b/>
                <w:color w:val="FFFFFF"/>
                <w:sz w:val="22"/>
              </w:rPr>
              <w:t>Входные данные</w:t>
            </w:r>
          </w:p>
        </w:tc>
        <w:tc>
          <w:tcPr>
            <w:tcW w:type="dxa" w:w="1871"/>
            <w:shd w:val="clear" w:color="auto" w:fill="4472C4"/>
          </w:tcPr>
          <w:p>
            <w:pPr>
              <w:jc w:val="center"/>
            </w:pPr>
            <w:r>
              <w:rPr>
                <w:rFonts w:ascii="Times New Roman" w:hAnsi="Times New Roman"/>
                <w:b/>
                <w:color w:val="FFFFFF"/>
                <w:sz w:val="22"/>
              </w:rPr>
              <w:t>Ожидаемый результат</w:t>
            </w:r>
          </w:p>
        </w:tc>
        <w:tc>
          <w:tcPr>
            <w:tcW w:type="dxa" w:w="1871"/>
            <w:shd w:val="clear" w:color="auto" w:fill="4472C4"/>
          </w:tcPr>
          <w:p>
            <w:pPr>
              <w:jc w:val="center"/>
            </w:pPr>
            <w:r>
              <w:rPr>
                <w:rFonts w:ascii="Times New Roman" w:hAnsi="Times New Roman"/>
                <w:b/>
                <w:color w:val="FFFFFF"/>
                <w:sz w:val="22"/>
              </w:rPr>
              <w:t>Статус</w:t>
            </w:r>
          </w:p>
        </w:tc>
      </w:tr>
      <w:tr>
        <w:tc>
          <w:tcPr>
            <w:tcW w:type="dxa" w:w="1871"/>
          </w:tcPr>
          <w:p>
            <w:pPr>
              <w:jc w:val="center"/>
            </w:pPr>
            <w:r>
              <w:rPr>
                <w:rFonts w:ascii="Times New Roman" w:hAnsi="Times New Roman"/>
                <w:sz w:val="20"/>
              </w:rPr>
              <w:t>1</w:t>
            </w:r>
          </w:p>
        </w:tc>
        <w:tc>
          <w:tcPr>
            <w:tcW w:type="dxa" w:w="1871"/>
          </w:tcPr>
          <w:p>
            <w:pPr>
              <w:jc w:val="center"/>
            </w:pPr>
            <w:r>
              <w:rPr>
                <w:rFonts w:ascii="Times New Roman" w:hAnsi="Times New Roman"/>
                <w:sz w:val="20"/>
              </w:rPr>
              <w:t>Авторизация пользователя</w:t>
            </w:r>
          </w:p>
        </w:tc>
        <w:tc>
          <w:tcPr>
            <w:tcW w:type="dxa" w:w="1871"/>
          </w:tcPr>
          <w:p>
            <w:pPr>
              <w:jc w:val="center"/>
            </w:pPr>
            <w:r>
              <w:rPr>
                <w:rFonts w:ascii="Times New Roman" w:hAnsi="Times New Roman"/>
                <w:sz w:val="20"/>
              </w:rPr>
              <w:t>Корректные логин/пароль</w:t>
            </w:r>
          </w:p>
        </w:tc>
        <w:tc>
          <w:tcPr>
            <w:tcW w:type="dxa" w:w="1871"/>
          </w:tcPr>
          <w:p>
            <w:pPr>
              <w:jc w:val="center"/>
            </w:pPr>
            <w:r>
              <w:rPr>
                <w:rFonts w:ascii="Times New Roman" w:hAnsi="Times New Roman"/>
                <w:sz w:val="20"/>
              </w:rPr>
              <w:t>JWT-токен, редирект на главную</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2</w:t>
            </w:r>
          </w:p>
        </w:tc>
        <w:tc>
          <w:tcPr>
            <w:tcW w:type="dxa" w:w="1871"/>
          </w:tcPr>
          <w:p>
            <w:pPr>
              <w:jc w:val="center"/>
            </w:pPr>
            <w:r>
              <w:rPr>
                <w:rFonts w:ascii="Times New Roman" w:hAnsi="Times New Roman"/>
                <w:sz w:val="20"/>
              </w:rPr>
              <w:t>Создание инфраструктуры</w:t>
            </w:r>
          </w:p>
        </w:tc>
        <w:tc>
          <w:tcPr>
            <w:tcW w:type="dxa" w:w="1871"/>
          </w:tcPr>
          <w:p>
            <w:pPr>
              <w:jc w:val="center"/>
            </w:pPr>
            <w:r>
              <w:rPr>
                <w:rFonts w:ascii="Times New Roman" w:hAnsi="Times New Roman"/>
                <w:sz w:val="20"/>
              </w:rPr>
              <w:t>Название, версия RailJSON</w:t>
            </w:r>
          </w:p>
        </w:tc>
        <w:tc>
          <w:tcPr>
            <w:tcW w:type="dxa" w:w="1871"/>
          </w:tcPr>
          <w:p>
            <w:pPr>
              <w:jc w:val="center"/>
            </w:pPr>
            <w:r>
              <w:rPr>
                <w:rFonts w:ascii="Times New Roman" w:hAnsi="Times New Roman"/>
                <w:sz w:val="20"/>
              </w:rPr>
              <w:t>Объект infra с ID</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3</w:t>
            </w:r>
          </w:p>
        </w:tc>
        <w:tc>
          <w:tcPr>
            <w:tcW w:type="dxa" w:w="1871"/>
          </w:tcPr>
          <w:p>
            <w:pPr>
              <w:jc w:val="center"/>
            </w:pPr>
            <w:r>
              <w:rPr>
                <w:rFonts w:ascii="Times New Roman" w:hAnsi="Times New Roman"/>
                <w:sz w:val="20"/>
              </w:rPr>
              <w:t>Импорт RailJSON</w:t>
            </w:r>
          </w:p>
        </w:tc>
        <w:tc>
          <w:tcPr>
            <w:tcW w:type="dxa" w:w="1871"/>
          </w:tcPr>
          <w:p>
            <w:pPr>
              <w:jc w:val="center"/>
            </w:pPr>
            <w:r>
              <w:rPr>
                <w:rFonts w:ascii="Times New Roman" w:hAnsi="Times New Roman"/>
                <w:sz w:val="20"/>
              </w:rPr>
              <w:t>Файл small_infra.json</w:t>
            </w:r>
          </w:p>
        </w:tc>
        <w:tc>
          <w:tcPr>
            <w:tcW w:type="dxa" w:w="1871"/>
          </w:tcPr>
          <w:p>
            <w:pPr>
              <w:jc w:val="center"/>
            </w:pPr>
            <w:r>
              <w:rPr>
                <w:rFonts w:ascii="Times New Roman" w:hAnsi="Times New Roman"/>
                <w:sz w:val="20"/>
              </w:rPr>
              <w:t>Граф путей на карте</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4</w:t>
            </w:r>
          </w:p>
        </w:tc>
        <w:tc>
          <w:tcPr>
            <w:tcW w:type="dxa" w:w="1871"/>
          </w:tcPr>
          <w:p>
            <w:pPr>
              <w:jc w:val="center"/>
            </w:pPr>
            <w:r>
              <w:rPr>
                <w:rFonts w:ascii="Times New Roman" w:hAnsi="Times New Roman"/>
                <w:sz w:val="20"/>
              </w:rPr>
              <w:t>Создание расписания</w:t>
            </w:r>
          </w:p>
        </w:tc>
        <w:tc>
          <w:tcPr>
            <w:tcW w:type="dxa" w:w="1871"/>
          </w:tcPr>
          <w:p>
            <w:pPr>
              <w:jc w:val="center"/>
            </w:pPr>
            <w:r>
              <w:rPr>
                <w:rFonts w:ascii="Times New Roman" w:hAnsi="Times New Roman"/>
                <w:sz w:val="20"/>
              </w:rPr>
              <w:t>Маршрут, время, подвижной состав</w:t>
            </w:r>
          </w:p>
        </w:tc>
        <w:tc>
          <w:tcPr>
            <w:tcW w:type="dxa" w:w="1871"/>
          </w:tcPr>
          <w:p>
            <w:pPr>
              <w:jc w:val="center"/>
            </w:pPr>
            <w:r>
              <w:rPr>
                <w:rFonts w:ascii="Times New Roman" w:hAnsi="Times New Roman"/>
                <w:sz w:val="20"/>
              </w:rPr>
              <w:t>Расписание с ID</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5</w:t>
            </w:r>
          </w:p>
        </w:tc>
        <w:tc>
          <w:tcPr>
            <w:tcW w:type="dxa" w:w="1871"/>
          </w:tcPr>
          <w:p>
            <w:pPr>
              <w:jc w:val="center"/>
            </w:pPr>
            <w:r>
              <w:rPr>
                <w:rFonts w:ascii="Times New Roman" w:hAnsi="Times New Roman"/>
                <w:sz w:val="20"/>
              </w:rPr>
              <w:t>Запуск симуляции</w:t>
            </w:r>
          </w:p>
        </w:tc>
        <w:tc>
          <w:tcPr>
            <w:tcW w:type="dxa" w:w="1871"/>
          </w:tcPr>
          <w:p>
            <w:pPr>
              <w:jc w:val="center"/>
            </w:pPr>
            <w:r>
              <w:rPr>
                <w:rFonts w:ascii="Times New Roman" w:hAnsi="Times New Roman"/>
                <w:sz w:val="20"/>
              </w:rPr>
              <w:t>Расписание + инфраструктура</w:t>
            </w:r>
          </w:p>
        </w:tc>
        <w:tc>
          <w:tcPr>
            <w:tcW w:type="dxa" w:w="1871"/>
          </w:tcPr>
          <w:p>
            <w:pPr>
              <w:jc w:val="center"/>
            </w:pPr>
            <w:r>
              <w:rPr>
                <w:rFonts w:ascii="Times New Roman" w:hAnsi="Times New Roman"/>
                <w:sz w:val="20"/>
              </w:rPr>
              <w:t>Диаграмма путь-время</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6</w:t>
            </w:r>
          </w:p>
        </w:tc>
        <w:tc>
          <w:tcPr>
            <w:tcW w:type="dxa" w:w="1871"/>
          </w:tcPr>
          <w:p>
            <w:pPr>
              <w:jc w:val="center"/>
            </w:pPr>
            <w:r>
              <w:rPr>
                <w:rFonts w:ascii="Times New Roman" w:hAnsi="Times New Roman"/>
                <w:sz w:val="20"/>
              </w:rPr>
              <w:t>Обнаружение конфликта</w:t>
            </w:r>
          </w:p>
        </w:tc>
        <w:tc>
          <w:tcPr>
            <w:tcW w:type="dxa" w:w="1871"/>
          </w:tcPr>
          <w:p>
            <w:pPr>
              <w:jc w:val="center"/>
            </w:pPr>
            <w:r>
              <w:rPr>
                <w:rFonts w:ascii="Times New Roman" w:hAnsi="Times New Roman"/>
                <w:sz w:val="20"/>
              </w:rPr>
              <w:t>Два поезда на одном участке</w:t>
            </w:r>
          </w:p>
        </w:tc>
        <w:tc>
          <w:tcPr>
            <w:tcW w:type="dxa" w:w="1871"/>
          </w:tcPr>
          <w:p>
            <w:pPr>
              <w:jc w:val="center"/>
            </w:pPr>
            <w:r>
              <w:rPr>
                <w:rFonts w:ascii="Times New Roman" w:hAnsi="Times New Roman"/>
                <w:sz w:val="20"/>
              </w:rPr>
              <w:t>Отчёт о конфликте</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7</w:t>
            </w:r>
          </w:p>
        </w:tc>
        <w:tc>
          <w:tcPr>
            <w:tcW w:type="dxa" w:w="1871"/>
          </w:tcPr>
          <w:p>
            <w:pPr>
              <w:jc w:val="center"/>
            </w:pPr>
            <w:r>
              <w:rPr>
                <w:rFonts w:ascii="Times New Roman" w:hAnsi="Times New Roman"/>
                <w:sz w:val="20"/>
              </w:rPr>
              <w:t>Запрос STDCM</w:t>
            </w:r>
          </w:p>
        </w:tc>
        <w:tc>
          <w:tcPr>
            <w:tcW w:type="dxa" w:w="1871"/>
          </w:tcPr>
          <w:p>
            <w:pPr>
              <w:jc w:val="center"/>
            </w:pPr>
            <w:r>
              <w:rPr>
                <w:rFonts w:ascii="Times New Roman" w:hAnsi="Times New Roman"/>
                <w:sz w:val="20"/>
              </w:rPr>
              <w:t>Старт/финиш, временное окно</w:t>
            </w:r>
          </w:p>
        </w:tc>
        <w:tc>
          <w:tcPr>
            <w:tcW w:type="dxa" w:w="1871"/>
          </w:tcPr>
          <w:p>
            <w:pPr>
              <w:jc w:val="center"/>
            </w:pPr>
            <w:r>
              <w:rPr>
                <w:rFonts w:ascii="Times New Roman" w:hAnsi="Times New Roman"/>
                <w:sz w:val="20"/>
              </w:rPr>
              <w:t>Свободный маршрут</w:t>
            </w:r>
          </w:p>
        </w:tc>
        <w:tc>
          <w:tcPr>
            <w:tcW w:type="dxa" w:w="1871"/>
          </w:tcPr>
          <w:p>
            <w:pPr>
              <w:jc w:val="center"/>
            </w:pPr>
            <w:r>
              <w:rPr>
                <w:rFonts w:ascii="Times New Roman" w:hAnsi="Times New Roman"/>
                <w:sz w:val="20"/>
              </w:rPr>
              <w:t>PASS</w:t>
            </w:r>
          </w:p>
        </w:tc>
      </w:tr>
      <w:tr>
        <w:tc>
          <w:tcPr>
            <w:tcW w:type="dxa" w:w="1871"/>
          </w:tcPr>
          <w:p>
            <w:pPr>
              <w:jc w:val="center"/>
            </w:pPr>
            <w:r>
              <w:rPr>
                <w:rFonts w:ascii="Times New Roman" w:hAnsi="Times New Roman"/>
                <w:sz w:val="20"/>
              </w:rPr>
              <w:t>8</w:t>
            </w:r>
          </w:p>
        </w:tc>
        <w:tc>
          <w:tcPr>
            <w:tcW w:type="dxa" w:w="1871"/>
          </w:tcPr>
          <w:p>
            <w:pPr>
              <w:jc w:val="center"/>
            </w:pPr>
            <w:r>
              <w:rPr>
                <w:rFonts w:ascii="Times New Roman" w:hAnsi="Times New Roman"/>
                <w:sz w:val="20"/>
              </w:rPr>
              <w:t>Запрос без прав</w:t>
            </w:r>
          </w:p>
        </w:tc>
        <w:tc>
          <w:tcPr>
            <w:tcW w:type="dxa" w:w="1871"/>
          </w:tcPr>
          <w:p>
            <w:pPr>
              <w:jc w:val="center"/>
            </w:pPr>
            <w:r>
              <w:rPr>
                <w:rFonts w:ascii="Times New Roman" w:hAnsi="Times New Roman"/>
                <w:sz w:val="20"/>
              </w:rPr>
              <w:t>Токен без доступа к ресурсу</w:t>
            </w:r>
          </w:p>
        </w:tc>
        <w:tc>
          <w:tcPr>
            <w:tcW w:type="dxa" w:w="1871"/>
          </w:tcPr>
          <w:p>
            <w:pPr>
              <w:jc w:val="center"/>
            </w:pPr>
            <w:r>
              <w:rPr>
                <w:rFonts w:ascii="Times New Roman" w:hAnsi="Times New Roman"/>
                <w:sz w:val="20"/>
              </w:rPr>
              <w:t>HTTP 403 Forbidden</w:t>
            </w:r>
          </w:p>
        </w:tc>
        <w:tc>
          <w:tcPr>
            <w:tcW w:type="dxa" w:w="1871"/>
          </w:tcPr>
          <w:p>
            <w:pPr>
              <w:jc w:val="center"/>
            </w:pPr>
            <w:r>
              <w:rPr>
                <w:rFonts w:ascii="Times New Roman" w:hAnsi="Times New Roman"/>
                <w:sz w:val="20"/>
              </w:rPr>
              <w:t>PASS</w:t>
            </w:r>
          </w:p>
        </w:tc>
      </w:tr>
    </w:tbl>
    <w:p/>
    <w:p>
      <w:r>
        <w:br w:type="page"/>
      </w:r>
    </w:p>
    <w:p>
      <w:pPr>
        <w:pStyle w:val="Heading1"/>
      </w:pPr>
      <w:r>
        <w:rPr>
          <w:rFonts w:ascii="Times New Roman" w:hAnsi="Times New Roman"/>
          <w:b/>
          <w:sz w:val="32"/>
        </w:rPr>
        <w:t>6. ОХРАНА ТРУДА</w:t>
      </w:r>
    </w:p>
    <w:p>
      <w:pPr>
        <w:pStyle w:val="Heading2"/>
      </w:pPr>
      <w:r>
        <w:rPr>
          <w:rFonts w:ascii="Times New Roman" w:hAnsi="Times New Roman"/>
          <w:b/>
          <w:sz w:val="28"/>
        </w:rPr>
        <w:t>6.1 Общие требования</w:t>
      </w:r>
    </w:p>
    <w:p>
      <w:pPr>
        <w:spacing w:line="360" w:lineRule="auto" w:after="0" w:before="0"/>
        <w:ind w:firstLine="709"/>
        <w:jc w:val="both"/>
      </w:pPr>
      <w:r>
        <w:rPr>
          <w:rFonts w:ascii="Times New Roman" w:hAnsi="Times New Roman"/>
          <w:b w:val="0"/>
          <w:sz w:val="28"/>
        </w:rPr>
        <w:t>В процессе разработки и эксплуатации информационной системы управления железнодорожной инфраструктурой особое внимание уделяется вопросам охраны труда и техники безопасности. Разработка программного обеспечения неразрывно связана с длительной работой за компьютером, что предъявляет специфические требования к организации рабочего места и режиму труда. Соблюдение требований охраны труда позволяет снизить риск возникновения профессиональных заболеваний, предотвратить несчастные случаи и повысить производительность труда.</w:t>
      </w:r>
    </w:p>
    <w:p>
      <w:pPr>
        <w:pStyle w:val="Heading2"/>
      </w:pPr>
      <w:r>
        <w:rPr>
          <w:rFonts w:ascii="Times New Roman" w:hAnsi="Times New Roman"/>
          <w:b/>
          <w:sz w:val="28"/>
        </w:rPr>
        <w:t>6.2 Требования к организации рабочего места</w:t>
      </w:r>
    </w:p>
    <w:p>
      <w:pPr>
        <w:spacing w:line="360" w:lineRule="auto" w:after="0" w:before="0"/>
        <w:ind w:firstLine="709"/>
        <w:jc w:val="both"/>
      </w:pPr>
      <w:r>
        <w:rPr>
          <w:rFonts w:ascii="Times New Roman" w:hAnsi="Times New Roman"/>
          <w:b w:val="0"/>
          <w:sz w:val="28"/>
        </w:rPr>
        <w:t>Рабочее место разработчика должно быть оборудовано эргономичной мебелью, обеспечивающей правильную посадку и поддержку спины (ГОСТ 12.2.032-78). Высота рабочей поверхности стола должна составлять 680–800 мм, кресло должно иметь регулируемую высоту сиденья и подлокотники.</w:t>
      </w:r>
    </w:p>
    <w:p>
      <w:pPr>
        <w:spacing w:line="360" w:lineRule="auto" w:after="0" w:before="0"/>
        <w:ind w:firstLine="709"/>
        <w:jc w:val="both"/>
      </w:pPr>
      <w:r>
        <w:rPr>
          <w:rFonts w:ascii="Times New Roman" w:hAnsi="Times New Roman"/>
          <w:b w:val="0"/>
          <w:sz w:val="28"/>
        </w:rPr>
        <w:t>Экран монитора должен располагаться на расстоянии 50–70 см от глаз пользователя, верхняя граница экрана — на уровне глаз или чуть ниже (СанПиН 2.2.2/2.4.1340-03). Диагональ монитора — не менее 21 дюйма, разрешение — не менее 1920×1080, частота обновления — не менее 60 Гц.</w:t>
      </w:r>
    </w:p>
    <w:p>
      <w:pPr>
        <w:spacing w:line="360" w:lineRule="auto" w:after="0" w:before="0"/>
        <w:ind w:firstLine="709"/>
        <w:jc w:val="both"/>
      </w:pPr>
      <w:r>
        <w:rPr>
          <w:rFonts w:ascii="Times New Roman" w:hAnsi="Times New Roman"/>
          <w:b w:val="0"/>
          <w:sz w:val="28"/>
        </w:rPr>
        <w:t>Освещение рабочего места должно быть достаточным и равномерным. Уровень освещённости рабочей поверхности — не менее 300 лк (СанПиН 1.2.3685-21). Не допускается прямая засветка экрана солнечным светом или искусственным источником. Рекомендуется использование жалюзи или штор.</w:t>
      </w:r>
    </w:p>
    <w:p>
      <w:pPr>
        <w:pStyle w:val="Heading2"/>
      </w:pPr>
      <w:r>
        <w:rPr>
          <w:rFonts w:ascii="Times New Roman" w:hAnsi="Times New Roman"/>
          <w:b/>
          <w:sz w:val="28"/>
        </w:rPr>
        <w:t>6.3 Режим труда и отдыха</w:t>
      </w:r>
    </w:p>
    <w:p>
      <w:pPr>
        <w:spacing w:line="360" w:lineRule="auto" w:after="0" w:before="0"/>
        <w:ind w:firstLine="709"/>
        <w:jc w:val="both"/>
      </w:pPr>
      <w:r>
        <w:rPr>
          <w:rFonts w:ascii="Times New Roman" w:hAnsi="Times New Roman"/>
          <w:b w:val="0"/>
          <w:sz w:val="28"/>
        </w:rPr>
        <w:t>При работе с видеодисплейными терминалами непрерывная продолжительность работы не должна превышать 2 часов. После каждого часа работы рекомендуется делать перерыв 10–15 минут для выполнения гимнастики для глаз и разминки. Суммарное время работы за ПК в течение рабочего дня не должно превышать 6 часов (СанПиН 2.2.2/2.4.1340-03).</w:t>
      </w:r>
    </w:p>
    <w:p>
      <w:pPr>
        <w:spacing w:line="360" w:lineRule="auto" w:after="0" w:before="0"/>
        <w:ind w:firstLine="709"/>
        <w:jc w:val="both"/>
      </w:pPr>
      <w:r>
        <w:rPr>
          <w:rFonts w:ascii="Times New Roman" w:hAnsi="Times New Roman"/>
          <w:b w:val="0"/>
          <w:sz w:val="28"/>
        </w:rPr>
        <w:t>Для профилактики статического напряжения мышц рекомендуются упражнения для шеи, плеч и кистей рук. Рабочая поза должна обеспечивать прямое положение корпуса, угол в локтевых суставах должен составлять 90–110 градусов.</w:t>
      </w:r>
    </w:p>
    <w:p>
      <w:pPr>
        <w:pStyle w:val="Heading2"/>
      </w:pPr>
      <w:r>
        <w:rPr>
          <w:rFonts w:ascii="Times New Roman" w:hAnsi="Times New Roman"/>
          <w:b/>
          <w:sz w:val="28"/>
        </w:rPr>
        <w:t>6.4 Электробезопасность</w:t>
      </w:r>
    </w:p>
    <w:p>
      <w:pPr>
        <w:spacing w:line="360" w:lineRule="auto" w:after="0" w:before="0"/>
        <w:ind w:firstLine="709"/>
        <w:jc w:val="both"/>
      </w:pPr>
      <w:r>
        <w:rPr>
          <w:rFonts w:ascii="Times New Roman" w:hAnsi="Times New Roman"/>
          <w:b w:val="0"/>
          <w:sz w:val="28"/>
        </w:rPr>
        <w:t>При эксплуатации серверного оборудования необходимо соблюдать требования ГОСТ 12.1.019-2009. Серверное оборудование должно быть заземлено. Не допускается работа с открытыми корпусами устройств под напряжением. Кабели электропитания должны быть проложены в защитных коробах, не допускается их механическое повреждение.</w:t>
      </w:r>
    </w:p>
    <w:p>
      <w:pPr>
        <w:spacing w:line="360" w:lineRule="auto" w:after="0" w:before="0"/>
        <w:ind w:firstLine="709"/>
        <w:jc w:val="both"/>
      </w:pPr>
      <w:r>
        <w:rPr>
          <w:rFonts w:ascii="Times New Roman" w:hAnsi="Times New Roman"/>
          <w:b w:val="0"/>
          <w:sz w:val="28"/>
        </w:rPr>
        <w:t>Помещение серверной должно быть оборудовано системой пожарной сигнализации и первичными средствами пожаротушения. Допускается применение только порошковых или газовых огнетушителей.</w:t>
      </w:r>
    </w:p>
    <w:p>
      <w:pPr>
        <w:pStyle w:val="Heading2"/>
      </w:pPr>
      <w:r>
        <w:rPr>
          <w:rFonts w:ascii="Times New Roman" w:hAnsi="Times New Roman"/>
          <w:b/>
          <w:sz w:val="28"/>
        </w:rPr>
        <w:t>6.5 Информационная безопасность при эксплуатации системы</w:t>
      </w:r>
    </w:p>
    <w:p>
      <w:pPr>
        <w:spacing w:line="360" w:lineRule="auto" w:after="0" w:before="0"/>
        <w:ind w:firstLine="709"/>
        <w:jc w:val="both"/>
      </w:pPr>
      <w:r>
        <w:rPr>
          <w:rFonts w:ascii="Times New Roman" w:hAnsi="Times New Roman"/>
          <w:b w:val="0"/>
          <w:sz w:val="28"/>
        </w:rPr>
        <w:t>При эксплуатации системы РИСЖ необходимо соблюдать требования информационной безопасности: применять надёжные пароли (не менее 12 символов с использованием цифр, прописных и строчных букв), регулярно обновлять компоненты системы для устранения известных уязвимостей, ограничивать сетевой доступ к серверам правилами межсетевого экрана (firewall), осуществлять резервное копирование базы данных не реже одного раза в сутки.</w:t>
      </w:r>
    </w:p>
    <w:p>
      <w:r>
        <w:br w:type="page"/>
      </w:r>
    </w:p>
    <w:p>
      <w:pPr>
        <w:pStyle w:val="Heading1"/>
      </w:pPr>
      <w:r>
        <w:rPr>
          <w:rFonts w:ascii="Times New Roman" w:hAnsi="Times New Roman"/>
          <w:b/>
          <w:sz w:val="32"/>
        </w:rPr>
        <w:t>ЗАКЛЮЧЕНИЕ</w:t>
      </w:r>
    </w:p>
    <w:p>
      <w:pPr>
        <w:spacing w:line="360" w:lineRule="auto" w:after="0" w:before="0"/>
        <w:ind w:firstLine="709"/>
        <w:jc w:val="both"/>
      </w:pPr>
      <w:r>
        <w:rPr>
          <w:rFonts w:ascii="Times New Roman" w:hAnsi="Times New Roman"/>
          <w:b w:val="0"/>
          <w:sz w:val="28"/>
        </w:rPr>
        <w:t>В ходе выполнения дипломной работы была разработана информационная система управления железнодорожной инфраструктурой (РИСЖ), реализующая полный цикл задач: от редактирования топологии сети до физической симуляции движения поездов и поиска свободного временного окна для нового рейса.</w:t>
      </w:r>
    </w:p>
    <w:p>
      <w:pPr>
        <w:spacing w:line="360" w:lineRule="auto" w:after="0" w:before="0"/>
        <w:ind w:firstLine="709"/>
        <w:jc w:val="both"/>
      </w:pPr>
      <w:r>
        <w:rPr>
          <w:rFonts w:ascii="Times New Roman" w:hAnsi="Times New Roman"/>
          <w:b w:val="0"/>
          <w:sz w:val="28"/>
        </w:rPr>
        <w:t>В ходе реализации программного продукта были выполнены следующие задачи:</w:t>
      </w:r>
    </w:p>
    <w:p>
      <w:pPr>
        <w:pStyle w:val="ListParagraph"/>
        <w:spacing w:line="360" w:lineRule="auto" w:after="0"/>
        <w:ind w:left="709" w:firstLine="0"/>
      </w:pPr>
      <w:r>
        <w:rPr>
          <w:rFonts w:ascii="Times New Roman" w:hAnsi="Times New Roman"/>
          <w:sz w:val="28"/>
        </w:rPr>
        <w:t>– проведён сравнительный анализ существующих систем (OpenTrack, RailSys, Viriato) и обоснована необходимость разработки открытой web-системы;</w:t>
      </w:r>
    </w:p>
    <w:p>
      <w:pPr>
        <w:pStyle w:val="ListParagraph"/>
        <w:spacing w:line="360" w:lineRule="auto" w:after="0"/>
        <w:ind w:left="709" w:firstLine="0"/>
      </w:pPr>
      <w:r>
        <w:rPr>
          <w:rFonts w:ascii="Times New Roman" w:hAnsi="Times New Roman"/>
          <w:sz w:val="28"/>
        </w:rPr>
        <w:t>– исследованы современные технологии и выбран технологический стек: Rust/Axum для API-сервиса, Kotlin/JVM для симуляции, React 19/TypeScript для фронтенда, PostgreSQL+PostGIS для геопространственных данных;</w:t>
      </w:r>
    </w:p>
    <w:p>
      <w:pPr>
        <w:pStyle w:val="ListParagraph"/>
        <w:spacing w:line="360" w:lineRule="auto" w:after="0"/>
        <w:ind w:left="709" w:firstLine="0"/>
      </w:pPr>
      <w:r>
        <w:rPr>
          <w:rFonts w:ascii="Times New Roman" w:hAnsi="Times New Roman"/>
          <w:sz w:val="28"/>
        </w:rPr>
        <w:t>– разработана микросервисная архитектура системы, включающая 5 сервисов и 4 инфраструктурных компонента;</w:t>
      </w:r>
    </w:p>
    <w:p>
      <w:pPr>
        <w:pStyle w:val="ListParagraph"/>
        <w:spacing w:line="360" w:lineRule="auto" w:after="0"/>
        <w:ind w:left="709" w:firstLine="0"/>
      </w:pPr>
      <w:r>
        <w:rPr>
          <w:rFonts w:ascii="Times New Roman" w:hAnsi="Times New Roman"/>
          <w:sz w:val="28"/>
        </w:rPr>
        <w:t>– спроектирована база данных, содержащая более 80 таблиц, с применением 100+ миграций Diesel;</w:t>
      </w:r>
    </w:p>
    <w:p>
      <w:pPr>
        <w:pStyle w:val="ListParagraph"/>
        <w:spacing w:line="360" w:lineRule="auto" w:after="0"/>
        <w:ind w:left="709" w:firstLine="0"/>
      </w:pPr>
      <w:r>
        <w:rPr>
          <w:rFonts w:ascii="Times New Roman" w:hAnsi="Times New Roman"/>
          <w:sz w:val="28"/>
        </w:rPr>
        <w:t>– реализован алгоритм STDCM на основе модифицированного A*, обеспечивающий поиск маршрута с учётом физических ограничений подвижного состава и занятости блок-участков;</w:t>
      </w:r>
    </w:p>
    <w:p>
      <w:pPr>
        <w:pStyle w:val="ListParagraph"/>
        <w:spacing w:line="360" w:lineRule="auto" w:after="0"/>
        <w:ind w:left="709" w:firstLine="0"/>
      </w:pPr>
      <w:r>
        <w:rPr>
          <w:rFonts w:ascii="Times New Roman" w:hAnsi="Times New Roman"/>
          <w:sz w:val="28"/>
        </w:rPr>
        <w:t>– проведено тестирование: модульное, интеграционное, E2E (Playwright) и нагрузочное (до 900 RPS при 100 пользователях).</w:t>
      </w:r>
    </w:p>
    <w:p>
      <w:pPr>
        <w:spacing w:line="360" w:lineRule="auto" w:after="0" w:before="0"/>
        <w:ind w:firstLine="709"/>
        <w:jc w:val="both"/>
      </w:pPr>
      <w:r>
        <w:rPr>
          <w:rFonts w:ascii="Times New Roman" w:hAnsi="Times New Roman"/>
          <w:b w:val="0"/>
          <w:sz w:val="28"/>
        </w:rPr>
        <w:t>Разработанная система обеспечивает существенные преимущества перед существующими решениями: открытый исходный код под лицензией LGPL-3.0, web-доступ без установки клиентского ПО, полноценный REST API с OpenAPI-спецификацией, поддержка геопространственных данных и горизонтальное масштабирование на основе Docker/Kubernetes.</w:t>
      </w:r>
    </w:p>
    <w:p>
      <w:pPr>
        <w:spacing w:line="360" w:lineRule="auto" w:after="0" w:before="0"/>
        <w:ind w:firstLine="709"/>
        <w:jc w:val="both"/>
      </w:pPr>
      <w:r>
        <w:rPr>
          <w:rFonts w:ascii="Times New Roman" w:hAnsi="Times New Roman"/>
          <w:b w:val="0"/>
          <w:sz w:val="28"/>
        </w:rPr>
        <w:t>Практическая значимость работы состоит в том, что разработанная система может быть применена железнодорожными операторами и научно-исследовательскими организациями для анализа пропускной способности, оптимизации расписаний и планирования новых рейсов без значительных финансовых затрат на приобретение коммерческого ПО.</w:t>
      </w:r>
    </w:p>
    <w:p>
      <w:pPr>
        <w:spacing w:line="360" w:lineRule="auto" w:after="0" w:before="0"/>
        <w:ind w:firstLine="709"/>
        <w:jc w:val="both"/>
      </w:pPr>
      <w:r>
        <w:rPr>
          <w:rFonts w:ascii="Times New Roman" w:hAnsi="Times New Roman"/>
          <w:b w:val="0"/>
          <w:sz w:val="28"/>
        </w:rPr>
        <w:t>Перспективами дальнейшего развития системы являются: интеграция с системами диспетчерского управления через OPC UA, разработка мобильного приложения для диспетчеров, поддержка имитационного моделирования задержек и отказов оборудования, а также интеграция с системами мониторинга в реальном времени (IoT-датчики на подвижном составе).</w:t>
      </w:r>
    </w:p>
    <w:p>
      <w:r>
        <w:br w:type="page"/>
      </w:r>
    </w:p>
    <w:p>
      <w:pPr>
        <w:pStyle w:val="Heading1"/>
      </w:pPr>
      <w:r>
        <w:rPr>
          <w:rFonts w:ascii="Times New Roman" w:hAnsi="Times New Roman"/>
          <w:b/>
          <w:sz w:val="32"/>
        </w:rPr>
        <w:t>СПИСОК ИСПОЛЬЗОВАННЫХ ИСТОЧНИКОВ</w:t>
      </w:r>
    </w:p>
    <w:p>
      <w:pPr>
        <w:spacing w:line="360" w:lineRule="auto" w:after="0" w:before="0"/>
        <w:jc w:val="both"/>
      </w:pPr>
      <w:r>
        <w:rPr>
          <w:rFonts w:ascii="Times New Roman" w:hAnsi="Times New Roman"/>
          <w:b w:val="0"/>
          <w:sz w:val="28"/>
        </w:rPr>
        <w:t>1. ГОСТ 12.2.032-78 ССБТ. Рабочее место при выполнении работ сидя. Общие эргономические требования // Стандартинформ, 2014.</w:t>
      </w:r>
    </w:p>
    <w:p>
      <w:pPr>
        <w:spacing w:line="360" w:lineRule="auto" w:after="0" w:before="0"/>
        <w:jc w:val="both"/>
      </w:pPr>
      <w:r>
        <w:rPr>
          <w:rFonts w:ascii="Times New Roman" w:hAnsi="Times New Roman"/>
          <w:b w:val="0"/>
          <w:sz w:val="28"/>
        </w:rPr>
        <w:t>2. СанПиН 2.2.2/2.4.1340-03 Гигиенические требования к персональным электронно-вычислительным машинам и организации работы // Минздрав России, 2003.</w:t>
      </w:r>
    </w:p>
    <w:p>
      <w:pPr>
        <w:spacing w:line="360" w:lineRule="auto" w:after="0" w:before="0"/>
        <w:jc w:val="both"/>
      </w:pPr>
      <w:r>
        <w:rPr>
          <w:rFonts w:ascii="Times New Roman" w:hAnsi="Times New Roman"/>
          <w:b w:val="0"/>
          <w:sz w:val="28"/>
        </w:rPr>
        <w:t>3. СанПиН 1.2.3685-21 Гигиенические нормативы и требования к обеспечению безопасности и (или) безвредности для человека факторов среды обитания // Роспотребнадзор, 2021.</w:t>
      </w:r>
    </w:p>
    <w:p>
      <w:pPr>
        <w:spacing w:line="360" w:lineRule="auto" w:after="0" w:before="0"/>
        <w:jc w:val="both"/>
      </w:pPr>
      <w:r>
        <w:rPr>
          <w:rFonts w:ascii="Times New Roman" w:hAnsi="Times New Roman"/>
          <w:b w:val="0"/>
          <w:sz w:val="28"/>
        </w:rPr>
        <w:t>4. ГОСТ 12.1.019-2009 ССБТ. Электробезопасность. Общие требования // Стандартинформ, 2011.</w:t>
      </w:r>
    </w:p>
    <w:p>
      <w:pPr>
        <w:spacing w:line="360" w:lineRule="auto" w:after="0" w:before="0"/>
        <w:jc w:val="both"/>
      </w:pPr>
      <w:r>
        <w:rPr>
          <w:rFonts w:ascii="Times New Roman" w:hAnsi="Times New Roman"/>
          <w:b w:val="0"/>
          <w:sz w:val="28"/>
        </w:rPr>
        <w:t>5. Матросов, А. В. Микросервисная архитектура: принципы и практика / А. В. Матросов. — М.: ДМК Пресс, 2022. — 348 с.</w:t>
      </w:r>
    </w:p>
    <w:p>
      <w:pPr>
        <w:spacing w:line="360" w:lineRule="auto" w:after="0" w:before="0"/>
        <w:jc w:val="both"/>
      </w:pPr>
      <w:r>
        <w:rPr>
          <w:rFonts w:ascii="Times New Roman" w:hAnsi="Times New Roman"/>
          <w:b w:val="0"/>
          <w:sz w:val="28"/>
        </w:rPr>
        <w:t>6. Klabnik S., Nichols C. The Rust Programming Language. — 2nd ed. — No Starch Press, 2023. — 526 p.</w:t>
      </w:r>
    </w:p>
    <w:p>
      <w:pPr>
        <w:spacing w:line="360" w:lineRule="auto" w:after="0" w:before="0"/>
        <w:jc w:val="both"/>
      </w:pPr>
      <w:r>
        <w:rPr>
          <w:rFonts w:ascii="Times New Roman" w:hAnsi="Times New Roman"/>
          <w:b w:val="0"/>
          <w:sz w:val="28"/>
        </w:rPr>
        <w:t>7. Newman S. Building Microservices. — 2nd ed. — O'Reilly Media, 2021. — 612 p.</w:t>
      </w:r>
    </w:p>
    <w:p>
      <w:pPr>
        <w:spacing w:line="360" w:lineRule="auto" w:after="0" w:before="0"/>
        <w:jc w:val="both"/>
      </w:pPr>
      <w:r>
        <w:rPr>
          <w:rFonts w:ascii="Times New Roman" w:hAnsi="Times New Roman"/>
          <w:b w:val="0"/>
          <w:sz w:val="28"/>
        </w:rPr>
        <w:t>8. PostgreSQL 16 Documentation // The PostgreSQL Global Development Group, 2023. URL: https://www.postgresql.org/docs/16/</w:t>
      </w:r>
    </w:p>
    <w:p>
      <w:pPr>
        <w:spacing w:line="360" w:lineRule="auto" w:after="0" w:before="0"/>
        <w:jc w:val="both"/>
      </w:pPr>
      <w:r>
        <w:rPr>
          <w:rFonts w:ascii="Times New Roman" w:hAnsi="Times New Roman"/>
          <w:b w:val="0"/>
          <w:sz w:val="28"/>
        </w:rPr>
        <w:t>9. PostGIS 3.4 Manual // OSGeo, 2023. URL: https://postgis.net/docs/manual-3.4/</w:t>
      </w:r>
    </w:p>
    <w:p>
      <w:pPr>
        <w:spacing w:line="360" w:lineRule="auto" w:after="0" w:before="0"/>
        <w:jc w:val="both"/>
      </w:pPr>
      <w:r>
        <w:rPr>
          <w:rFonts w:ascii="Times New Roman" w:hAnsi="Times New Roman"/>
          <w:b w:val="0"/>
          <w:sz w:val="28"/>
        </w:rPr>
        <w:t>10. RabbitMQ Documentation // VMware, 2024. URL: https://www.rabbitmq.com/documentation.html</w:t>
      </w:r>
    </w:p>
    <w:p>
      <w:pPr>
        <w:spacing w:line="360" w:lineRule="auto" w:after="0" w:before="0"/>
        <w:jc w:val="both"/>
      </w:pPr>
      <w:r>
        <w:rPr>
          <w:rFonts w:ascii="Times New Roman" w:hAnsi="Times New Roman"/>
          <w:b w:val="0"/>
          <w:sz w:val="28"/>
        </w:rPr>
        <w:t>11. OpenFGA Documentation // Linux Foundation, 2024. URL: https://openfga.dev/docs/</w:t>
      </w:r>
    </w:p>
    <w:p>
      <w:pPr>
        <w:spacing w:line="360" w:lineRule="auto" w:after="0" w:before="0"/>
        <w:jc w:val="both"/>
      </w:pPr>
      <w:r>
        <w:rPr>
          <w:rFonts w:ascii="Times New Roman" w:hAnsi="Times New Roman"/>
          <w:b w:val="0"/>
          <w:sz w:val="28"/>
        </w:rPr>
        <w:t>12. React Documentation // Meta Open Source, 2024. URL: https://react.dev/</w:t>
      </w:r>
    </w:p>
    <w:p>
      <w:pPr>
        <w:spacing w:line="360" w:lineRule="auto" w:after="0" w:before="0"/>
        <w:jc w:val="both"/>
      </w:pPr>
      <w:r>
        <w:rPr>
          <w:rFonts w:ascii="Times New Roman" w:hAnsi="Times New Roman"/>
          <w:b w:val="0"/>
          <w:sz w:val="28"/>
        </w:rPr>
        <w:t>13. Redux Toolkit Documentation // Redux Team, 2024. URL: https://redux-toolkit.js.org/</w:t>
      </w:r>
    </w:p>
    <w:p>
      <w:pPr>
        <w:spacing w:line="360" w:lineRule="auto" w:after="0" w:before="0"/>
        <w:jc w:val="both"/>
      </w:pPr>
      <w:r>
        <w:rPr>
          <w:rFonts w:ascii="Times New Roman" w:hAnsi="Times New Roman"/>
          <w:b w:val="0"/>
          <w:sz w:val="28"/>
        </w:rPr>
        <w:t>14. MapLibre GL JS Documentation // MapLibre, 2024. URL: https://maplibre.org/maplibre-gl-js/</w:t>
      </w:r>
    </w:p>
    <w:p>
      <w:pPr>
        <w:spacing w:line="360" w:lineRule="auto" w:after="0" w:before="0"/>
        <w:jc w:val="both"/>
      </w:pPr>
      <w:r>
        <w:rPr>
          <w:rFonts w:ascii="Times New Roman" w:hAnsi="Times New Roman"/>
          <w:b w:val="0"/>
          <w:sz w:val="28"/>
        </w:rPr>
        <w:t>15. OSRD – Open Source Railway Dynamics: репозиторий GitHub // DGEx Solutions, 2025. URL: https://github.com/OpenRailAssociation/osrd</w:t>
      </w:r>
    </w:p>
    <w:p>
      <w:pPr>
        <w:spacing w:line="360" w:lineRule="auto" w:after="0" w:before="0"/>
        <w:jc w:val="both"/>
      </w:pPr>
      <w:r>
        <w:rPr>
          <w:rFonts w:ascii="Times New Roman" w:hAnsi="Times New Roman"/>
          <w:b w:val="0"/>
          <w:sz w:val="28"/>
        </w:rPr>
        <w:t>16. Playwright Documentation // Microsoft, 2024. URL: https://playwright.dev/</w:t>
      </w:r>
    </w:p>
    <w:p>
      <w:pPr>
        <w:spacing w:line="360" w:lineRule="auto" w:after="0" w:before="0"/>
        <w:jc w:val="both"/>
      </w:pPr>
      <w:r>
        <w:rPr>
          <w:rFonts w:ascii="Times New Roman" w:hAnsi="Times New Roman"/>
          <w:b w:val="0"/>
          <w:sz w:val="28"/>
        </w:rPr>
        <w:t>17. Docker Compose Documentation // Docker Inc., 2024. URL: https://docs.docker.com/compose/</w:t>
      </w:r>
    </w:p>
    <w:p>
      <w:pPr>
        <w:spacing w:line="360" w:lineRule="auto" w:after="0" w:before="0"/>
        <w:jc w:val="both"/>
      </w:pPr>
      <w:r>
        <w:rPr>
          <w:rFonts w:ascii="Times New Roman" w:hAnsi="Times New Roman"/>
          <w:b w:val="0"/>
          <w:sz w:val="28"/>
        </w:rPr>
        <w:t>18. Dijkstra E. W. A note on two problems in connexion with graphs // Numerische Mathematik. — 1959. — Vol. 1. — P. 269–271.</w:t>
      </w:r>
    </w:p>
    <w:p>
      <w:pPr>
        <w:spacing w:line="360" w:lineRule="auto" w:after="0" w:before="0"/>
        <w:jc w:val="both"/>
      </w:pPr>
      <w:r>
        <w:rPr>
          <w:rFonts w:ascii="Times New Roman" w:hAnsi="Times New Roman"/>
          <w:b w:val="0"/>
          <w:sz w:val="28"/>
        </w:rPr>
        <w:t>19. Hart P. E., Nilsson N. J., Raphael B. A formal basis for the heuristic determination of minimum cost paths // IEEE Trans. Systems Science and Cybernetics. — 1968. — Vol. 4, № 2. — P. 100–107.</w:t>
      </w:r>
    </w:p>
    <w:p>
      <w:pPr>
        <w:spacing w:line="360" w:lineRule="auto" w:after="0" w:before="0"/>
        <w:jc w:val="both"/>
      </w:pPr>
      <w:r>
        <w:rPr>
          <w:rFonts w:ascii="Times New Roman" w:hAnsi="Times New Roman"/>
          <w:b w:val="0"/>
          <w:sz w:val="28"/>
        </w:rPr>
        <w:t>20. Caimi G. Algorithmic decision support for train scheduling in a large railway network // ETH Zürich, 2009. — 259 p.</w:t>
      </w:r>
    </w:p>
    <w:p>
      <w:r>
        <w:br w:type="page"/>
      </w:r>
    </w:p>
    <w:p>
      <w:pPr>
        <w:pStyle w:val="Heading1"/>
      </w:pPr>
      <w:r>
        <w:rPr>
          <w:rFonts w:ascii="Times New Roman" w:hAnsi="Times New Roman"/>
          <w:b/>
          <w:sz w:val="32"/>
        </w:rPr>
        <w:t>ПРИЛОЖЕНИЕ А</w:t>
      </w:r>
    </w:p>
    <w:p>
      <w:pPr>
        <w:spacing w:line="360" w:lineRule="auto" w:after="0" w:before="0"/>
        <w:jc w:val="center"/>
      </w:pPr>
      <w:r>
        <w:rPr>
          <w:rFonts w:ascii="Times New Roman" w:hAnsi="Times New Roman"/>
          <w:b/>
          <w:sz w:val="28"/>
        </w:rPr>
        <w:t>Экранные формы</w:t>
      </w:r>
    </w:p>
    <w:p/>
    <w:p>
      <w:pPr>
        <w:spacing w:before="120"/>
        <w:jc w:val="center"/>
      </w:pPr>
      <w:r>
        <w:drawing>
          <wp:inline xmlns:a="http://schemas.openxmlformats.org/drawingml/2006/main" xmlns:pic="http://schemas.openxmlformats.org/drawingml/2006/picture">
            <wp:extent cx="5400000" cy="318082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180822"/>
                    </a:xfrm>
                    <a:prstGeom prst="rect"/>
                  </pic:spPr>
                </pic:pic>
              </a:graphicData>
            </a:graphic>
          </wp:inline>
        </w:drawing>
      </w:r>
    </w:p>
    <w:p>
      <w:pPr>
        <w:spacing w:after="240"/>
        <w:jc w:val="center"/>
      </w:pPr>
      <w:r>
        <w:rPr>
          <w:rFonts w:ascii="Times New Roman" w:hAnsi="Times New Roman"/>
          <w:sz w:val="24"/>
        </w:rPr>
        <w:t>Рисунок А.1 – Редактор инфраструктуры (интерактивная карта)</w:t>
      </w:r>
    </w:p>
    <w:p>
      <w:pPr>
        <w:spacing w:before="120"/>
        <w:jc w:val="center"/>
      </w:pPr>
      <w:r>
        <w:drawing>
          <wp:inline xmlns:a="http://schemas.openxmlformats.org/drawingml/2006/main" xmlns:pic="http://schemas.openxmlformats.org/drawingml/2006/picture">
            <wp:extent cx="5400000" cy="318082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00000" cy="3180822"/>
                    </a:xfrm>
                    <a:prstGeom prst="rect"/>
                  </pic:spPr>
                </pic:pic>
              </a:graphicData>
            </a:graphic>
          </wp:inline>
        </w:drawing>
      </w:r>
    </w:p>
    <w:p>
      <w:pPr>
        <w:spacing w:after="240"/>
        <w:jc w:val="center"/>
      </w:pPr>
      <w:r>
        <w:rPr>
          <w:rFonts w:ascii="Times New Roman" w:hAnsi="Times New Roman"/>
          <w:sz w:val="24"/>
        </w:rPr>
        <w:t>Рисунок А.2 – Раздел управления расписанием и симуляцией</w:t>
      </w:r>
    </w:p>
    <w:p>
      <w:pPr>
        <w:spacing w:before="120"/>
        <w:jc w:val="center"/>
      </w:pPr>
      <w:r>
        <w:drawing>
          <wp:inline xmlns:a="http://schemas.openxmlformats.org/drawingml/2006/main" xmlns:pic="http://schemas.openxmlformats.org/drawingml/2006/picture">
            <wp:extent cx="5400000" cy="3180822"/>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00000" cy="3180822"/>
                    </a:xfrm>
                    <a:prstGeom prst="rect"/>
                  </pic:spPr>
                </pic:pic>
              </a:graphicData>
            </a:graphic>
          </wp:inline>
        </w:drawing>
      </w:r>
    </w:p>
    <w:p>
      <w:pPr>
        <w:spacing w:after="240"/>
        <w:jc w:val="center"/>
      </w:pPr>
      <w:r>
        <w:rPr>
          <w:rFonts w:ascii="Times New Roman" w:hAnsi="Times New Roman"/>
          <w:sz w:val="24"/>
        </w:rPr>
        <w:t>Рисунок А.3 – Форма запроса STDCM и результат поиска</w:t>
      </w:r>
    </w:p>
    <w:p>
      <w:pPr>
        <w:spacing w:before="120"/>
        <w:jc w:val="center"/>
      </w:pPr>
      <w:r>
        <w:drawing>
          <wp:inline xmlns:a="http://schemas.openxmlformats.org/drawingml/2006/main" xmlns:pic="http://schemas.openxmlformats.org/drawingml/2006/picture">
            <wp:extent cx="5400000" cy="318082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00000" cy="3180822"/>
                    </a:xfrm>
                    <a:prstGeom prst="rect"/>
                  </pic:spPr>
                </pic:pic>
              </a:graphicData>
            </a:graphic>
          </wp:inline>
        </w:drawing>
      </w:r>
    </w:p>
    <w:p>
      <w:pPr>
        <w:spacing w:after="240"/>
        <w:jc w:val="center"/>
      </w:pPr>
      <w:r>
        <w:rPr>
          <w:rFonts w:ascii="Times New Roman" w:hAnsi="Times New Roman"/>
          <w:sz w:val="24"/>
        </w:rPr>
        <w:t>Рисунок А.4 – Редактор подвижного состава</w:t>
      </w:r>
    </w:p>
    <w:p>
      <w:r>
        <w:br w:type="page"/>
      </w:r>
    </w:p>
    <w:p>
      <w:pPr>
        <w:pStyle w:val="Heading1"/>
      </w:pPr>
      <w:r>
        <w:rPr>
          <w:rFonts w:ascii="Times New Roman" w:hAnsi="Times New Roman"/>
          <w:b/>
          <w:sz w:val="32"/>
        </w:rPr>
        <w:t>ПРИЛОЖЕНИЕ Б</w:t>
      </w:r>
    </w:p>
    <w:p>
      <w:pPr>
        <w:spacing w:line="360" w:lineRule="auto" w:after="0" w:before="0"/>
        <w:jc w:val="center"/>
      </w:pPr>
      <w:r>
        <w:rPr>
          <w:rFonts w:ascii="Times New Roman" w:hAnsi="Times New Roman"/>
          <w:b/>
          <w:sz w:val="28"/>
        </w:rPr>
        <w:t>Фрагменты листинга</w:t>
      </w:r>
    </w:p>
    <w:p/>
    <w:p>
      <w:pPr>
        <w:spacing w:line="360" w:lineRule="auto" w:after="0" w:before="0"/>
        <w:ind w:firstLine="709"/>
        <w:jc w:val="both"/>
      </w:pPr>
      <w:r>
        <w:rPr>
          <w:rFonts w:ascii="Times New Roman" w:hAnsi="Times New Roman"/>
          <w:b/>
          <w:sz w:val="28"/>
        </w:rPr>
        <w:t>Листинг Б.1 – Структура эндпоинта создания инфраструктуры (Rust/Axum)</w:t>
      </w:r>
    </w:p>
    <w:p>
      <w:pPr>
        <w:spacing w:line="240" w:lineRule="auto" w:before="120" w:after="120"/>
        <w:ind w:left="709" w:firstLine="0"/>
      </w:pPr>
      <w:r>
        <w:rPr>
          <w:rFonts w:ascii="Courier New" w:hAnsi="Courier New"/>
          <w:sz w:val="20"/>
        </w:rPr>
        <w:t>// editoast/src/views/infra/mod.rs</w:t>
        <w:br/>
        <w:t>#[derive(Debug, Deserialize, ToSchema)]</w:t>
        <w:br/>
        <w:t>pub struct InfraCreateForm {</w:t>
        <w:br/>
        <w:t xml:space="preserve">    pub name: String,</w:t>
        <w:br/>
        <w:t xml:space="preserve">    pub generated_version: Option&lt;String&gt;,</w:t>
        <w:br/>
        <w:t>}</w:t>
        <w:br/>
        <w:br/>
        <w:t>pub async fn create(</w:t>
        <w:br/>
        <w:t xml:space="preserve">    State(app_state): State&lt;AppState&gt;,</w:t>
        <w:br/>
        <w:t xml:space="preserve">    Extension(user): Extension&lt;AuthenticatedUser&gt;,</w:t>
        <w:br/>
        <w:t xml:space="preserve">    Json(body): Json&lt;InfraCreateForm&gt;,</w:t>
        <w:br/>
        <w:t>) -&gt; Result&lt;Json&lt;InfraWithState&gt;&gt; {</w:t>
        <w:br/>
        <w:t xml:space="preserve">    let infra = Infra::create(&amp;body.name, &amp;mut app_state.db_pool.get().await?)</w:t>
        <w:br/>
        <w:t xml:space="preserve">        .await?;</w:t>
        <w:br/>
        <w:t xml:space="preserve">    app_state.infra_caches</w:t>
        <w:br/>
        <w:t xml:space="preserve">        .write()</w:t>
        <w:br/>
        <w:t xml:space="preserve">        .await</w:t>
        <w:br/>
        <w:t xml:space="preserve">        .insert(infra.id, InfraCache::default());</w:t>
        <w:br/>
        <w:t xml:space="preserve">    Ok(Json(InfraWithState::from(infra)))</w:t>
        <w:br/>
        <w:t>}</w:t>
      </w:r>
    </w:p>
    <w:p>
      <w:pPr>
        <w:spacing w:line="360" w:lineRule="auto" w:after="0" w:before="0"/>
        <w:ind w:firstLine="709"/>
        <w:jc w:val="both"/>
      </w:pPr>
      <w:r>
        <w:rPr>
          <w:rFonts w:ascii="Times New Roman" w:hAnsi="Times New Roman"/>
          <w:b/>
          <w:sz w:val="28"/>
        </w:rPr>
        <w:t>Листинг Б.2 – Алгоритм STDCM: ядро поиска свободного пути (Kotlin)</w:t>
      </w:r>
    </w:p>
    <w:p>
      <w:pPr>
        <w:spacing w:line="240" w:lineRule="auto" w:before="120" w:after="120"/>
        <w:ind w:left="709" w:firstLine="0"/>
      </w:pPr>
      <w:r>
        <w:rPr>
          <w:rFonts w:ascii="Courier New" w:hAnsi="Courier New"/>
          <w:sz w:val="20"/>
        </w:rPr>
        <w:t>// core/kt-osrd-path/src/main/kotlin/fr/sncf/osrd/stdcm/STDCMPathfinding.kt</w:t>
        <w:br/>
        <w:t>fun findPath(</w:t>
        <w:br/>
        <w:t xml:space="preserve">    infra: RawInfra,</w:t>
        <w:br/>
        <w:t xml:space="preserve">    rollingStock: RollingStock,</w:t>
        <w:br/>
        <w:t xml:space="preserve">    startLocation: PathfindingResult,</w:t>
        <w:br/>
        <w:t xml:space="preserve">    endLocation: PathfindingResult,</w:t>
        <w:br/>
        <w:t xml:space="preserve">    timetable: TimeTable,</w:t>
        <w:br/>
        <w:t xml:space="preserve">    departureTimeWindow: TimeWindow,</w:t>
        <w:br/>
        <w:t>): STDCMResult? {</w:t>
        <w:br/>
        <w:t xml:space="preserve">    val graph = buildConflictAwareGraph(infra, timetable)</w:t>
        <w:br/>
        <w:t xml:space="preserve">    val heuristic = STDCMHeuristic(endLocation, rollingStock.maxSpeed)</w:t>
        <w:br/>
        <w:t xml:space="preserve">    val aStarSearch = AStarSearch(graph, heuristic)</w:t>
        <w:br/>
        <w:br/>
        <w:t xml:space="preserve">    for (departureTime in departureTimeWindow.candidates()) {</w:t>
        <w:br/>
        <w:t xml:space="preserve">        val startNode = STDCMNode(startLocation, departureTime)</w:t>
        <w:br/>
        <w:t xml:space="preserve">        val path = aStarSearch.findPath(startNode) ?: continue</w:t>
        <w:br/>
        <w:t xml:space="preserve">        if (path.isConflictFree(timetable)) {</w:t>
        <w:br/>
        <w:t xml:space="preserve">            return STDCMResult(path, departureTime)</w:t>
        <w:br/>
        <w:t xml:space="preserve">        }</w:t>
        <w:br/>
        <w:t xml:space="preserve">        // Apply time-shift strategy</w:t>
        <w:br/>
        <w:t xml:space="preserve">        val shifted = applyTimeShift(path, timetable)</w:t>
        <w:br/>
        <w:t xml:space="preserve">        if (shifted != null) return shifted</w:t>
        <w:br/>
        <w:t xml:space="preserve">    }</w:t>
        <w:br/>
        <w:t xml:space="preserve">    return null</w:t>
        <w:br/>
        <w:t>}</w:t>
      </w:r>
    </w:p>
    <w:p>
      <w:pPr>
        <w:spacing w:line="360" w:lineRule="auto" w:after="0" w:before="0"/>
        <w:ind w:firstLine="709"/>
        <w:jc w:val="both"/>
      </w:pPr>
      <w:r>
        <w:rPr>
          <w:rFonts w:ascii="Times New Roman" w:hAnsi="Times New Roman"/>
          <w:b/>
          <w:sz w:val="28"/>
        </w:rPr>
        <w:t>Листинг Б.3 – Docker Compose: конфигурация сервисов (фрагмент)</w:t>
      </w:r>
    </w:p>
    <w:p>
      <w:pPr>
        <w:spacing w:line="240" w:lineRule="auto" w:before="120" w:after="120"/>
        <w:ind w:left="709" w:firstLine="0"/>
      </w:pPr>
      <w:r>
        <w:rPr>
          <w:rFonts w:ascii="Courier New" w:hAnsi="Courier New"/>
          <w:sz w:val="20"/>
        </w:rPr>
        <w:t># docker-compose.yml (фрагмент)</w:t>
        <w:br/>
        <w:t>services:</w:t>
        <w:br/>
        <w:t xml:space="preserve">  postgresql:</w:t>
        <w:br/>
        <w:t xml:space="preserve">    image: postgis/postgis:16-3.4</w:t>
        <w:br/>
        <w:t xml:space="preserve">    environment:</w:t>
        <w:br/>
        <w:t xml:space="preserve">      POSTGRES_USER: osrd</w:t>
        <w:br/>
        <w:t xml:space="preserve">      POSTGRES_PASSWORD: ${OSRD_PG_PASSWORD}</w:t>
        <w:br/>
        <w:t xml:space="preserve">      POSTGRES_DB: osrd</w:t>
        <w:br/>
        <w:t xml:space="preserve">    volumes:</w:t>
        <w:br/>
        <w:t xml:space="preserve">      - postgres_data:/var/lib/postgresql/data</w:t>
        <w:br/>
        <w:br/>
        <w:t xml:space="preserve">  editoast:</w:t>
        <w:br/>
        <w:t xml:space="preserve">    build: ./editoast</w:t>
        <w:br/>
        <w:t xml:space="preserve">    environment:</w:t>
        <w:br/>
        <w:t xml:space="preserve">      DATABASE_URL: postgresql://osrd:${OSRD_PG_PASSWORD}@postgresql/osrd</w:t>
        <w:br/>
        <w:t xml:space="preserve">      RABBITMQ_URL: amqp://osrd:${OSRD_MQ_PASSWORD}@rabbitmq/</w:t>
        <w:br/>
        <w:t xml:space="preserve">      VALKEY_URL: redis://valkey:6379</w:t>
        <w:br/>
        <w:t xml:space="preserve">    depends_on: [postgresql, rabbitmq, valkey]</w:t>
        <w:br/>
        <w:br/>
        <w:t xml:space="preserve">  gateway:</w:t>
        <w:br/>
        <w:t xml:space="preserve">    build: ./gateway</w:t>
        <w:br/>
        <w:t xml:space="preserve">    ports: ["4000:4000"]</w:t>
        <w:br/>
        <w:t xml:space="preserve">    depends_on: [editoast]</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center"/>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center"/>
      <w:outlineLvl w:val="2"/>
    </w:pPr>
    <w:rPr>
      <w:rFonts w:asciiTheme="majorHAnsi" w:eastAsiaTheme="majorEastAsia" w:hAnsiTheme="majorHAnsi" w:cstheme="majorBidi" w:ascii="Times New Roman" w:hAnsi="Times New Roman"/>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