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360" w:lineRule="auto" w:before="0" w:after="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  <w:u w:val="none"/>
        </w:rPr>
        <w:t>Министерство НАУКИ И ВЫСШЕГО ОБРАЗОВАНИЯ</w:t>
      </w:r>
    </w:p>
    <w:p>
      <w:pPr>
        <w:jc w:val="center"/>
        <w:spacing w:line="360" w:lineRule="auto" w:before="0" w:after="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  <w:u w:val="none"/>
        </w:rPr>
        <w:t>РОССИЙСКОЙ ФЕДЕРАЦИИ</w:t>
      </w:r>
    </w:p>
    <w:p>
      <w:pPr>
        <w:jc w:val="both"/>
        <w:spacing w:line="360" w:lineRule="auto" w:before="0" w:after="0"/>
      </w:pPr>
    </w:p>
    <w:p>
      <w:pPr>
        <w:jc w:val="center"/>
        <w:spacing w:line="360" w:lineRule="auto" w:before="0" w:after="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  <w:u w:val="none"/>
        </w:rPr>
        <w:t>Федеральное государственное бюджетное образовательное учреждение высшего образования</w:t>
      </w:r>
    </w:p>
    <w:p>
      <w:pPr>
        <w:jc w:val="center"/>
        <w:spacing w:line="360" w:lineRule="auto" w:before="0" w:after="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  <w:u w:val="none"/>
        </w:rPr>
        <w:t>«ДОНЕЦКИЙ ГОСУДАРСТВЕННЫЙ УНИВЕРСИТЕТ»</w:t>
      </w:r>
    </w:p>
    <w:p>
      <w:pPr>
        <w:jc w:val="both"/>
        <w:spacing w:line="360" w:lineRule="auto" w:before="0" w:after="0"/>
      </w:pPr>
    </w:p>
    <w:p>
      <w:pPr>
        <w:jc w:val="center"/>
        <w:spacing w:line="360" w:lineRule="auto" w:before="0" w:after="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  <w:u w:val="none"/>
        </w:rPr>
        <w:t>Физико-технический факультет</w:t>
      </w:r>
    </w:p>
    <w:p>
      <w:pPr>
        <w:jc w:val="center"/>
        <w:spacing w:line="360" w:lineRule="auto" w:before="0" w:after="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  <w:u w:val="none"/>
        </w:rPr>
        <w:t>Кафедра компьютерных технологий</w:t>
      </w:r>
    </w:p>
    <w:p>
      <w:pPr>
        <w:jc w:val="both"/>
        <w:spacing w:line="360" w:lineRule="auto" w:before="0" w:after="0"/>
      </w:pPr>
    </w:p>
    <w:p>
      <w:pPr>
        <w:jc w:val="right"/>
        <w:spacing w:line="360" w:lineRule="auto" w:before="0" w:after="4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  <w:u w:val="none"/>
        </w:rPr>
        <w:t>УТВЕРЖДАЮ</w:t>
      </w:r>
    </w:p>
    <w:p>
      <w:pPr>
        <w:jc w:val="right"/>
        <w:spacing w:line="360" w:lineRule="auto" w:before="0" w:after="4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  <w:u w:val="none"/>
        </w:rPr>
        <w:t>Заведующий кафедрой компьютерных технологий</w:t>
      </w:r>
    </w:p>
    <w:p>
      <w:pPr>
        <w:jc w:val="right"/>
        <w:spacing w:line="360" w:lineRule="auto" w:before="0" w:after="4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  <w:u w:val="none"/>
        </w:rPr>
        <w:t>д-р тех. наук, проф. Г. В. Аверин</w:t>
      </w:r>
    </w:p>
    <w:p>
      <w:pPr>
        <w:jc w:val="right"/>
        <w:spacing w:line="360" w:lineRule="auto" w:before="0" w:after="20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  <w:u w:val="none"/>
        </w:rPr>
        <w:t>____________  «____» ____________ 2025 г.</w:t>
      </w:r>
    </w:p>
    <w:p>
      <w:pPr>
        <w:jc w:val="center"/>
        <w:spacing w:line="360" w:lineRule="auto" w:before="0" w:after="4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32"/>
          <w:u w:val="none"/>
        </w:rPr>
        <w:t>ЗАДАНИЕ</w:t>
      </w:r>
    </w:p>
    <w:p>
      <w:pPr>
        <w:jc w:val="center"/>
        <w:spacing w:line="360" w:lineRule="auto" w:before="0" w:after="20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  <w:u w:val="none"/>
        </w:rPr>
        <w:t>на выполнение дипломной работы</w:t>
      </w:r>
    </w:p>
    <w:p>
      <w:pPr>
        <w:spacing w:line="360" w:lineRule="auto" w:before="0" w:after="8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  <w:u w:val="none"/>
        </w:rPr>
        <w:t xml:space="preserve">Студент: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  <w:u w:val="single"/>
        </w:rPr>
        <w:t>Мельников Денис Алексеевич</w:t>
      </w:r>
    </w:p>
    <w:p>
      <w:pPr>
        <w:spacing w:line="360" w:lineRule="auto" w:before="0" w:after="8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  <w:u w:val="none"/>
        </w:rPr>
        <w:t xml:space="preserve">Группа: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  <w:u w:val="single"/>
        </w:rPr>
        <w:t>КТ-21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  <w:u w:val="none"/>
        </w:rPr>
        <w:t xml:space="preserve">    Направление подготовки: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  <w:u w:val="single"/>
        </w:rPr>
        <w:t>09.03.01 «Информатика и вычислительная техника»</w:t>
      </w:r>
    </w:p>
    <w:p>
      <w:pPr>
        <w:jc w:val="both"/>
        <w:spacing w:line="360" w:lineRule="auto" w:before="0" w:after="40"/>
      </w:pPr>
    </w:p>
    <w:p>
      <w:pPr>
        <w:spacing w:line="360" w:lineRule="auto" w:before="0" w:after="8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  <w:u w:val="none"/>
        </w:rPr>
        <w:t xml:space="preserve">Тема дипломной работы: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  <w:u w:val="single"/>
        </w:rPr>
        <w:t>«Разработка информационной системы управления железнодорожной инфраструктурой и расписанием движения поездов»</w:t>
      </w:r>
    </w:p>
    <w:p>
      <w:pPr>
        <w:spacing w:line="360" w:lineRule="auto" w:before="0" w:after="8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  <w:u w:val="none"/>
        </w:rPr>
        <w:t>Утверждена приказом по университету от «___» __________ 2025 г. № _______</w:t>
      </w:r>
    </w:p>
    <w:p>
      <w:pPr>
        <w:jc w:val="both"/>
        <w:spacing w:line="360" w:lineRule="auto" w:before="0" w:after="40"/>
      </w:pPr>
    </w:p>
    <w:p>
      <w:pPr>
        <w:spacing w:line="360" w:lineRule="auto" w:before="0" w:after="8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  <w:u w:val="none"/>
        </w:rPr>
        <w:t xml:space="preserve">Научный руководитель: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  <w:u w:val="single"/>
        </w:rPr>
        <w:t>старший преподаватель кафедры компьютерных технологий ДонГУ</w:t>
      </w:r>
    </w:p>
    <w:p>
      <w:pPr>
        <w:spacing w:line="360" w:lineRule="auto" w:before="0" w:after="8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  <w:u w:val="none"/>
        </w:rPr>
        <w:t xml:space="preserve">Срок представления дипломной работы к защите: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  <w:u w:val="none"/>
        </w:rPr>
        <w:t>«___» ____________ 2025 г.</w:t>
      </w:r>
    </w:p>
    <w:p>
      <w:pPr>
        <w:jc w:val="both"/>
        <w:spacing w:line="360" w:lineRule="auto" w:before="0" w:after="80"/>
      </w:pPr>
    </w:p>
    <w:p>
      <w:pPr>
        <w:jc w:val="both"/>
        <w:spacing w:line="360" w:lineRule="auto" w:before="0" w:after="8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  <w:u w:val="none"/>
        </w:rPr>
        <w:t>1. Исходные данные к дипломной работе</w:t>
      </w:r>
    </w:p>
    <w:p>
      <w:pPr>
        <w:spacing w:line="360" w:lineRule="auto" w:before="0" w:after="60"/>
        <w:ind w:left="3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  <w:u w:val="none"/>
        </w:rPr>
        <w:t>– топологические данные железнодорожной инфраструктуры (пути, стрелки, сигналы, нейтральные секции, операционные точки);</w:t>
      </w:r>
    </w:p>
    <w:p>
      <w:pPr>
        <w:spacing w:line="360" w:lineRule="auto" w:before="0" w:after="60"/>
        <w:ind w:left="3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  <w:u w:val="none"/>
        </w:rPr>
        <w:t>– данные подвижного состава (кривые тяги, тормозные характеристики, масса, длина состава);</w:t>
      </w:r>
    </w:p>
    <w:p>
      <w:pPr>
        <w:spacing w:line="360" w:lineRule="auto" w:before="0" w:after="60"/>
        <w:ind w:left="3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  <w:u w:val="none"/>
        </w:rPr>
        <w:t>– данные электрических профилей (категории напряжения и токосъёма по участкам пути);</w:t>
      </w:r>
    </w:p>
    <w:p>
      <w:pPr>
        <w:spacing w:line="360" w:lineRule="auto" w:before="0" w:after="60"/>
        <w:ind w:left="3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  <w:u w:val="none"/>
        </w:rPr>
        <w:t>– расписание движения поездов (время отправления/прибытия, промежуточные остановки, маршруты);</w:t>
      </w:r>
    </w:p>
    <w:p>
      <w:pPr>
        <w:spacing w:line="360" w:lineRule="auto" w:before="0" w:after="60"/>
        <w:ind w:left="3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  <w:u w:val="none"/>
        </w:rPr>
        <w:t>– параметры запроса STDCM (начальная и конечная точка, тяговый подвижной состав, временное окно поиска);</w:t>
      </w:r>
    </w:p>
    <w:p>
      <w:pPr>
        <w:spacing w:line="360" w:lineRule="auto" w:before="0" w:after="60"/>
        <w:ind w:left="3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  <w:u w:val="none"/>
        </w:rPr>
        <w:t>– нормативная документация: ГОСТ 12.2.032-78, СанПиН 2.2.2/2.4.1340-03, ГОСТ 12.1.019-2009.</w:t>
      </w:r>
    </w:p>
    <w:p>
      <w:pPr>
        <w:jc w:val="both"/>
        <w:spacing w:line="360" w:lineRule="auto" w:before="0" w:after="80"/>
      </w:pPr>
    </w:p>
    <w:p>
      <w:pPr>
        <w:jc w:val="both"/>
        <w:spacing w:line="360" w:lineRule="auto" w:before="0" w:after="8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  <w:u w:val="none"/>
        </w:rPr>
        <w:t>2. Содержание дипломной работы (перечень вопросов, подлежащих разработке)</w:t>
      </w:r>
    </w:p>
    <w:p>
      <w:pPr>
        <w:spacing w:line="360" w:lineRule="auto" w:before="0" w:after="60"/>
        <w:ind w:left="3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  <w:u w:val="none"/>
        </w:rPr>
        <w:t>– анализ предметной области: задачи управления железнодорожной инфраструктурой, обзор и сравнительный анализ существующих программных решений (OpenTrack, RailSys, Viriato), исследование технологий для распределённых веб-систем, моделирование бизнес-процессов в нотации IDEF0;</w:t>
      </w:r>
    </w:p>
    <w:p>
      <w:pPr>
        <w:spacing w:line="360" w:lineRule="auto" w:before="0" w:after="60"/>
        <w:ind w:left="3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  <w:u w:val="none"/>
        </w:rPr>
        <w:t>– разработка технического задания: описание области применения, требования к пользовательским интерфейсам, аппаратным и программным интерфейсам, функции системы, ограничения продукта;</w:t>
      </w:r>
    </w:p>
    <w:p>
      <w:pPr>
        <w:spacing w:line="360" w:lineRule="auto" w:before="0" w:after="60"/>
        <w:ind w:left="3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  <w:u w:val="none"/>
        </w:rPr>
        <w:t>– обоснование выбора технологий: серверная часть (Rust/Axum, Kotlin/JVM), клиентская часть (React 19, TypeScript), СУБД (PostgreSQL 16, PostGIS 3.4), брокер сообщений (RabbitMQ 4), авторизация (OpenFGA);</w:t>
      </w:r>
    </w:p>
    <w:p>
      <w:pPr>
        <w:spacing w:line="360" w:lineRule="auto" w:before="0" w:after="60"/>
        <w:ind w:left="3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  <w:u w:val="none"/>
        </w:rPr>
        <w:t>– разработка информационной системы: общая микросервисная архитектура (Gateway, Editoast, Core, OSRDyne), концептуальная и логическая модели базы данных (80+ таблиц), алгоритм STDCM на основе A*, симуляция движения, структура клиентской и серверной частей, меры безопасности;</w:t>
      </w:r>
    </w:p>
    <w:p>
      <w:pPr>
        <w:spacing w:line="360" w:lineRule="auto" w:before="0" w:after="60"/>
        <w:ind w:left="3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  <w:u w:val="none"/>
        </w:rPr>
        <w:t>– тестирование системы: модульное (cargo test, JUnit 5, Vitest), интеграционное (pytest + Docker Compose), E2E (Playwright), нагрузочное (k6), описание контрольных примеров;</w:t>
      </w:r>
    </w:p>
    <w:p>
      <w:pPr>
        <w:spacing w:line="360" w:lineRule="auto" w:before="0" w:after="60"/>
        <w:ind w:left="3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  <w:u w:val="none"/>
        </w:rPr>
        <w:t>– охрана труда: требования к рабочему месту, режим труда и отдыха, электробезопасность, информационная безопасность при эксплуатации системы.</w:t>
      </w:r>
    </w:p>
    <w:p>
      <w:pPr>
        <w:jc w:val="both"/>
        <w:spacing w:line="360" w:lineRule="auto" w:before="0" w:after="80"/>
      </w:pPr>
    </w:p>
    <w:p>
      <w:pPr>
        <w:jc w:val="both"/>
        <w:spacing w:line="360" w:lineRule="auto" w:before="0" w:after="8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  <w:u w:val="none"/>
        </w:rPr>
        <w:t>3. Перечень графического материала</w:t>
      </w:r>
    </w:p>
    <w:p>
      <w:pPr>
        <w:spacing w:line="360" w:lineRule="auto" w:before="0" w:after="60"/>
        <w:ind w:left="3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  <w:u w:val="none"/>
        </w:rPr>
        <w:t>– рисунок 1.1 – сравнительный анализ существующих систем управления железнодорожной инфраструктурой;</w:t>
      </w:r>
    </w:p>
    <w:p>
      <w:pPr>
        <w:spacing w:line="360" w:lineRule="auto" w:before="0" w:after="60"/>
        <w:ind w:left="3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  <w:u w:val="none"/>
        </w:rPr>
        <w:t>– рисунок 1.2 – контекстная IDEF0-диаграмма системы РИСЖ;</w:t>
      </w:r>
    </w:p>
    <w:p>
      <w:pPr>
        <w:spacing w:line="360" w:lineRule="auto" w:before="0" w:after="60"/>
        <w:ind w:left="3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  <w:u w:val="none"/>
        </w:rPr>
        <w:t>– рисунок 1.3 – декомпозиция IDEF0-диаграммы основных процессов;</w:t>
      </w:r>
    </w:p>
    <w:p>
      <w:pPr>
        <w:spacing w:line="360" w:lineRule="auto" w:before="0" w:after="60"/>
        <w:ind w:left="3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  <w:u w:val="none"/>
        </w:rPr>
        <w:t>– рисунок 3.1 – распределение кодовой базы по технологиям;</w:t>
      </w:r>
    </w:p>
    <w:p>
      <w:pPr>
        <w:spacing w:line="360" w:lineRule="auto" w:before="0" w:after="60"/>
        <w:ind w:left="3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  <w:u w:val="none"/>
        </w:rPr>
        <w:t>– рисунок 4.1 – архитектура системы РИСЖ (схема микросервисов);</w:t>
      </w:r>
    </w:p>
    <w:p>
      <w:pPr>
        <w:spacing w:line="360" w:lineRule="auto" w:before="0" w:after="60"/>
        <w:ind w:left="3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  <w:u w:val="none"/>
        </w:rPr>
        <w:t>– рисунок 4.2 – логическая ER-диаграмма базы данных (основные сущности);</w:t>
      </w:r>
    </w:p>
    <w:p>
      <w:pPr>
        <w:spacing w:line="360" w:lineRule="auto" w:before="0" w:after="60"/>
        <w:ind w:left="3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  <w:u w:val="none"/>
        </w:rPr>
        <w:t>– рисунок 4.3 – блок-схема алгоритма поиска свободного пути (STDCM);</w:t>
      </w:r>
    </w:p>
    <w:p>
      <w:pPr>
        <w:spacing w:line="360" w:lineRule="auto" w:before="0" w:after="60"/>
        <w:ind w:left="3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  <w:u w:val="none"/>
        </w:rPr>
        <w:t>– рисунок 5.1 – результаты нагрузочного тестирования;</w:t>
      </w:r>
    </w:p>
    <w:p>
      <w:pPr>
        <w:spacing w:line="360" w:lineRule="auto" w:before="0" w:after="60"/>
        <w:ind w:left="36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  <w:u w:val="none"/>
        </w:rPr>
        <w:t>– рисунок 5.2 – покрытие тестами по модулям системы.</w:t>
      </w:r>
    </w:p>
    <w:p>
      <w:pPr>
        <w:spacing w:line="240" w:lineRule="auto" w:before="0" w:after="0"/>
      </w:pPr>
      <w:r>
        <w:br w:type="page"/>
      </w:r>
    </w:p>
    <w:p>
      <w:pPr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  <w:u w:val="none"/>
        </w:rPr>
        <w:t>4. Консультанты по разделам дипломной работы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40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4"/>
                <w:u w:val="none"/>
              </w:rPr>
              <w:t>Раздел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4"/>
                <w:u w:val="none"/>
              </w:rPr>
              <w:t>Консультант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4"/>
                <w:u w:val="none"/>
              </w:rPr>
              <w:t>Подпись, дата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  <w:u w:val="none"/>
              </w:rPr>
              <w:t>Охрана труда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  <w:u w:val="none"/>
              </w:rPr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  <w:u w:val="none"/>
              </w:rPr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  <w:u w:val="none"/>
              </w:rPr>
              <w:t>Нормоконтроль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  <w:u w:val="none"/>
              </w:rPr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  <w:u w:val="none"/>
              </w:rPr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  <w:u w:val="none"/>
              </w:rPr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  <w:u w:val="none"/>
              </w:rPr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  <w:u w:val="none"/>
              </w:rPr>
            </w:r>
          </w:p>
        </w:tc>
      </w:tr>
    </w:tbl>
    <w:p>
      <w:pPr>
        <w:jc w:val="both"/>
        <w:spacing w:line="360" w:lineRule="auto" w:before="0" w:after="120"/>
      </w:pPr>
    </w:p>
    <w:p>
      <w:pPr>
        <w:jc w:val="both"/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  <w:u w:val="none"/>
        </w:rPr>
        <w:t>5. Календарный план выполнения дипломной работы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2"/>
                <w:u w:val="none"/>
              </w:rPr>
              <w:t>№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2"/>
                <w:u w:val="none"/>
              </w:rPr>
              <w:t>Наименование этапа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2"/>
                <w:u w:val="none"/>
              </w:rPr>
              <w:t>Срок выполнения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2"/>
                <w:u w:val="none"/>
              </w:rPr>
              <w:t>Отметка о выполнении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1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Анализ предметной области и существующих решений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Февраль 2025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2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Разработка технического задания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Февраль 2025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3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Проектирование архитектуры и БД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Март 2025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4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Реализация серверной части (Rust, Kotlin)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Март–Апрель 2025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5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Реализация клиентской части (React 19)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Апрель 2025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6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Тестирование и отладка системы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Апрель–Май 2025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7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Оформление пояснительной записки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Май 2025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8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Предзащита и исправление замечаний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Май–Июнь 2025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</w:r>
          </w:p>
        </w:tc>
      </w:tr>
    </w:tbl>
    <w:p>
      <w:pPr>
        <w:jc w:val="both"/>
        <w:spacing w:line="360" w:lineRule="auto" w:before="0" w:after="200"/>
      </w:pPr>
    </w:p>
    <w:p>
      <w:pPr>
        <w:jc w:val="both"/>
        <w:spacing w:line="360" w:lineRule="auto" w:before="0" w:after="20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  <w:u w:val="none"/>
        </w:rPr>
        <w:t>Дата выдачи задания: «____» ____________ 2025 г.</w:t>
      </w:r>
    </w:p>
    <w:p>
      <w:pPr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  <w:u w:val="none"/>
        </w:rPr>
        <w:t xml:space="preserve">Научный руководитель: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  <w:u w:val="none"/>
        </w:rPr>
        <w:t>_________________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  <w:u w:val="none"/>
        </w:rPr>
        <w:t xml:space="preserve">  /                                    /</w:t>
      </w:r>
    </w:p>
    <w:p>
      <w:pPr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  <w:u w:val="none"/>
        </w:rPr>
        <w:t xml:space="preserve">                                             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0"/>
          <w:u w:val="none"/>
        </w:rPr>
        <w:t>(подпись)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0"/>
          <w:u w:val="none"/>
        </w:rPr>
        <w:t xml:space="preserve">              (инициалы, фамилия)</w:t>
      </w:r>
    </w:p>
    <w:p>
      <w:pPr>
        <w:jc w:val="both"/>
        <w:spacing w:line="360" w:lineRule="auto" w:before="0" w:after="80"/>
      </w:pPr>
    </w:p>
    <w:p>
      <w:pPr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  <w:u w:val="none"/>
        </w:rPr>
        <w:t xml:space="preserve">Задание принял к исполнению: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  <w:u w:val="none"/>
        </w:rPr>
        <w:t>_________________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  <w:u w:val="none"/>
        </w:rPr>
        <w:t xml:space="preserve">  /Мельников Д. А./</w:t>
      </w:r>
    </w:p>
    <w:p>
      <w:pPr>
        <w:spacing w:line="360" w:lineRule="auto" w:before="0" w:after="12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  <w:u w:val="none"/>
        </w:rPr>
        <w:t xml:space="preserve">                                                    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0"/>
          <w:u w:val="none"/>
        </w:rPr>
        <w:t>(подпись студента)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