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after="120" w:line="276" w:lineRule="auto"/>
        <w:ind w:left="720" w:hanging="360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h4454pt8chkj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Comprehensive Terms and Conditions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1"/>
        <w:spacing w:after="120" w:line="276" w:lineRule="auto"/>
        <w:ind w:left="720" w:hanging="360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72pyiru1f4lc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for MiMall, MiChina, MiMedical, and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1"/>
        <w:spacing w:after="120" w:line="276" w:lineRule="auto"/>
        <w:ind w:left="720" w:hanging="360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qkgkjenfbtwm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HailoRide</w:t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="276" w:lineRule="auto"/>
        <w:rPr>
          <w:rFonts w:ascii="Arial" w:cs="Arial" w:eastAsia="Arial" w:hAnsi="Arial"/>
          <w:b w:val="1"/>
          <w:i w:val="1"/>
          <w:color w:val="000000"/>
        </w:rPr>
      </w:pPr>
      <w:bookmarkStart w:colFirst="0" w:colLast="0" w:name="_edt1ykvtvjkf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1. Introduction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Welcome to the platforms operated by Alahad Enterprises (Pty) Ltd, including MiMall, MiChina, MiMedical, and HailoRide. By accessing or using our platforms, you agree to these terms and conditions.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Please read them carefully as they govern your use of our services.</w:t>
      </w:r>
    </w:p>
    <w:p w:rsidR="00000000" w:rsidDel="00000000" w:rsidP="00000000" w:rsidRDefault="00000000" w:rsidRPr="00000000" w14:paraId="00000006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lys072vufyuu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2. Services Provided</w:t>
      </w:r>
    </w:p>
    <w:p w:rsidR="00000000" w:rsidDel="00000000" w:rsidP="00000000" w:rsidRDefault="00000000" w:rsidRPr="00000000" w14:paraId="00000007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fn8ag98vi1oi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MiMall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MiMall is an AI-driven e-commerce platform that connects customers with retailers and service providers across multiple product categories.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MiMall facilitates transactions, providing a seamless shopping experience powered by advanced AI agents, but does not directly own or sell the products listed on the platform.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Services include product listing, marketing, payment facilitation, and customer support.</w:t>
      </w:r>
    </w:p>
    <w:p w:rsidR="00000000" w:rsidDel="00000000" w:rsidP="00000000" w:rsidRDefault="00000000" w:rsidRPr="00000000" w14:paraId="0000000B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t6qppmfrl4so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MiChina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MiChina is a dedicated marketplace under MiMall, specializing in promoting and selling products from local China Town markets.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Services include cultural promotion, unique product offerings, and localized logistics for delivery and returns.</w:t>
      </w:r>
    </w:p>
    <w:p w:rsidR="00000000" w:rsidDel="00000000" w:rsidP="00000000" w:rsidRDefault="00000000" w:rsidRPr="00000000" w14:paraId="0000000E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749y4qfpfgph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MiMedical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MiMedical connects patients with healthcare professionals, offering services such as doctor discovery, appointment booking, and AI-powered symptom assessment.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Services also include custom AI tools for medical professionals, such as prescription management and analytics (available as bespoke projects).</w:t>
      </w:r>
    </w:p>
    <w:p w:rsidR="00000000" w:rsidDel="00000000" w:rsidP="00000000" w:rsidRDefault="00000000" w:rsidRPr="00000000" w14:paraId="00000011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k06xe2g9m6ra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HailoRide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HailoRide is a SaaS platform enabling businesses and drivers to offer ride-hailing services.</w:t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Services include driver and business onboarding, subscription management, and seamless ride-hailing integrations for third-party platforms.</w:t>
      </w:r>
    </w:p>
    <w:p w:rsidR="00000000" w:rsidDel="00000000" w:rsidP="00000000" w:rsidRDefault="00000000" w:rsidRPr="00000000" w14:paraId="00000014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xlmpundumdwa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3. User Obligations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Users must provide accurate and up-to-date information during registration, transactions, or service usage.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Users agree not to engage in fraudulent, illegal, or unauthorized activities while using the platform.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Users are responsible for safeguarding their login credentials and reporting any unauthorized account access.</w:t>
      </w:r>
    </w:p>
    <w:p w:rsidR="00000000" w:rsidDel="00000000" w:rsidP="00000000" w:rsidRDefault="00000000" w:rsidRPr="00000000" w14:paraId="00000018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yi18vjahd5qn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4. Pricing and Payment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prices on the platforms are listed in South African Rand (ZAR) and include VAT where applicable.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Accepted payment methods include Visa, Mastercard, and Payfast-integrated payment options.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Payment is required at the time of purchase or subscription and must be completed for transactions to proceed.</w:t>
      </w:r>
    </w:p>
    <w:p w:rsidR="00000000" w:rsidDel="00000000" w:rsidP="00000000" w:rsidRDefault="00000000" w:rsidRPr="00000000" w14:paraId="0000001C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pk2yr3bj6z3x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5. Refund and Return Policy</w:t>
      </w:r>
    </w:p>
    <w:p w:rsidR="00000000" w:rsidDel="00000000" w:rsidP="00000000" w:rsidRDefault="00000000" w:rsidRPr="00000000" w14:paraId="0000001D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ohq7ulmn499w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General Policy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Refunds are allowed for eligible products and services as specified by each platform within 7 days of delivery or service initiation.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Products must be returned unused, in original packaging, and accompanied by proof of purchase.</w:t>
      </w:r>
    </w:p>
    <w:p w:rsidR="00000000" w:rsidDel="00000000" w:rsidP="00000000" w:rsidRDefault="00000000" w:rsidRPr="00000000" w14:paraId="00000020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g5m4nnlz6n7r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Platform-Specific Policies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MiMall/MiChina: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Refunds for goods must align with individual seller policies unless the product is defective or incorrectly described.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MiMedical: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Refunds for missed appointments or canceled bookings will depend on the respective healthcare provider's terms.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HailoRide: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Subscription fees for drivers are non-refundable once activated.</w:t>
      </w:r>
    </w:p>
    <w:p w:rsidR="00000000" w:rsidDel="00000000" w:rsidP="00000000" w:rsidRDefault="00000000" w:rsidRPr="00000000" w14:paraId="00000024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si7fibvepkh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Non-Refundable Items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Perishable goods, customized products, and digital downloads.</w:t>
      </w:r>
    </w:p>
    <w:p w:rsidR="00000000" w:rsidDel="00000000" w:rsidP="00000000" w:rsidRDefault="00000000" w:rsidRPr="00000000" w14:paraId="00000026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gl76qb3p8uok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Refund Process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Refunds will be processed within 14 business days after the return or cancellation request is approved.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Return shipping costs are the responsibility of the customer unless the issue lies with the platform or retailer.</w:t>
      </w:r>
    </w:p>
    <w:p w:rsidR="00000000" w:rsidDel="00000000" w:rsidP="00000000" w:rsidRDefault="00000000" w:rsidRPr="00000000" w14:paraId="00000029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kuyutfczcsxr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6. Privacy Policy</w:t>
      </w:r>
    </w:p>
    <w:p w:rsidR="00000000" w:rsidDel="00000000" w:rsidP="00000000" w:rsidRDefault="00000000" w:rsidRPr="00000000" w14:paraId="0000002A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c8f5v516bmoy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Data Collection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Personal details: Name, email, phone number, and address.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Payment details for transaction purposes (processed securely via Payfast).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Usage data to improve services and personalize user experiences.</w:t>
      </w:r>
    </w:p>
    <w:p w:rsidR="00000000" w:rsidDel="00000000" w:rsidP="00000000" w:rsidRDefault="00000000" w:rsidRPr="00000000" w14:paraId="0000002E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1apb6rytap3w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Data Use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process and fulfill orders or service requests.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enhance platform functionality and customer satisfaction.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send notifications, promotional offers, and updates (if opted in).</w:t>
      </w:r>
    </w:p>
    <w:p w:rsidR="00000000" w:rsidDel="00000000" w:rsidP="00000000" w:rsidRDefault="00000000" w:rsidRPr="00000000" w14:paraId="00000032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rw4y9kri6hv5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data is encrypted and stored securely.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Platforms comply with the Protection of Personal Information Act (POPIA) and GDPR standards.</w:t>
      </w:r>
    </w:p>
    <w:p w:rsidR="00000000" w:rsidDel="00000000" w:rsidP="00000000" w:rsidRDefault="00000000" w:rsidRPr="00000000" w14:paraId="00000035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qjne7hvjuc0x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User Rights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Access, update, or delete personal data by contacting customer support.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Opt-out of marketing communications at any time.</w:t>
      </w:r>
    </w:p>
    <w:p w:rsidR="00000000" w:rsidDel="00000000" w:rsidP="00000000" w:rsidRDefault="00000000" w:rsidRPr="00000000" w14:paraId="00000038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fbtfnjqr3l99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7. Security Policy</w:t>
      </w:r>
    </w:p>
    <w:p w:rsidR="00000000" w:rsidDel="00000000" w:rsidP="00000000" w:rsidRDefault="00000000" w:rsidRPr="00000000" w14:paraId="00000039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7xu6b98zrytk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Transaction Security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transactions are processed through secure payment gateways like Payfast, with SSL encryption to protect data.</w:t>
      </w:r>
    </w:p>
    <w:p w:rsidR="00000000" w:rsidDel="00000000" w:rsidP="00000000" w:rsidRDefault="00000000" w:rsidRPr="00000000" w14:paraId="0000003B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x423jv509c4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Fraud Prevention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Transactions flagged for suspicious activity are reviewed before approval.</w:t>
      </w:r>
    </w:p>
    <w:p w:rsidR="00000000" w:rsidDel="00000000" w:rsidP="00000000" w:rsidRDefault="00000000" w:rsidRPr="00000000" w14:paraId="0000003D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mfgwvsdx9s0y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User Responsibility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Users must maintain the confidentiality of their account credentials.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Notify support immediately if unauthorized activity is detected.</w:t>
      </w:r>
    </w:p>
    <w:p w:rsidR="00000000" w:rsidDel="00000000" w:rsidP="00000000" w:rsidRDefault="00000000" w:rsidRPr="00000000" w14:paraId="00000040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kyifh0oshjoy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8. Shipping and Export Policy</w:t>
      </w:r>
    </w:p>
    <w:p w:rsidR="00000000" w:rsidDel="00000000" w:rsidP="00000000" w:rsidRDefault="00000000" w:rsidRPr="00000000" w14:paraId="00000041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so0oi1a9v4ap" w:id="26"/>
      <w:bookmarkEnd w:id="26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MiMall/MiChina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Products are shipped within South Africa unless specified otherwise.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Export restrictions may apply based on local regulations.</w:t>
      </w:r>
    </w:p>
    <w:p w:rsidR="00000000" w:rsidDel="00000000" w:rsidP="00000000" w:rsidRDefault="00000000" w:rsidRPr="00000000" w14:paraId="00000044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y3umurdqsb0d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HailoRide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Ride-hailing services are confined to the operational regions listed on the platform.</w:t>
      </w:r>
    </w:p>
    <w:p w:rsidR="00000000" w:rsidDel="00000000" w:rsidP="00000000" w:rsidRDefault="00000000" w:rsidRPr="00000000" w14:paraId="00000046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9kq1ffo02d7g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9. Dispute Resolution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disputes must be reported within 14 days of the issue arising.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Disputes will be resolved through internal reviews and escalated to legal channels if necessary.</w:t>
      </w:r>
    </w:p>
    <w:p w:rsidR="00000000" w:rsidDel="00000000" w:rsidP="00000000" w:rsidRDefault="00000000" w:rsidRPr="00000000" w14:paraId="00000049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jnu3o9lr927q" w:id="29"/>
      <w:bookmarkEnd w:id="29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10. Governing Law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These terms are governed by the laws of South Africa.</w:t>
      </w:r>
    </w:p>
    <w:p w:rsidR="00000000" w:rsidDel="00000000" w:rsidP="00000000" w:rsidRDefault="00000000" w:rsidRPr="00000000" w14:paraId="0000004B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qyph9k44w86v" w:id="30"/>
      <w:bookmarkEnd w:id="30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11. Contact Information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servicedesk@ageye.pro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Phone: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072 607 4999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Business Hours: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Monday to Friday, 9 AM – 5 PM (GMT+2)</w:t>
      </w:r>
    </w:p>
    <w:p w:rsidR="00000000" w:rsidDel="00000000" w:rsidP="00000000" w:rsidRDefault="00000000" w:rsidRPr="00000000" w14:paraId="0000004F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557wh1di38py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12. Amendments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24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Alahad Enterprises reserves the right to update these terms and conditions. Changes will be communicated via the platforms and take effect immediately upon posting.</w:t>
      </w:r>
    </w:p>
    <w:p w:rsidR="00000000" w:rsidDel="00000000" w:rsidP="00000000" w:rsidRDefault="00000000" w:rsidRPr="00000000" w14:paraId="00000051">
      <w:pPr>
        <w:pStyle w:val="Heading2"/>
        <w:spacing w:after="80" w:before="360" w:line="276" w:lineRule="auto"/>
        <w:ind w:left="720" w:hanging="360"/>
        <w:rPr>
          <w:rFonts w:ascii="Arial" w:cs="Arial" w:eastAsia="Arial" w:hAnsi="Arial"/>
          <w:b w:val="1"/>
          <w:color w:val="000000"/>
          <w:sz w:val="34"/>
          <w:szCs w:val="34"/>
        </w:rPr>
      </w:pPr>
      <w:bookmarkStart w:colFirst="0" w:colLast="0" w:name="_8pfd20dzs346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rtl w:val="0"/>
        </w:rPr>
        <w:t xml:space="preserve">13. Additional Provisions</w:t>
      </w:r>
    </w:p>
    <w:p w:rsidR="00000000" w:rsidDel="00000000" w:rsidP="00000000" w:rsidRDefault="00000000" w:rsidRPr="00000000" w14:paraId="00000052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55ktha6jcss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For Retailers (MiMall/MiChina):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Sellers must comply with all South African e-commerce laws and provide accurate product descriptions, pricing, and images.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Sellers are responsible for handling their own inventory, returns, and customer inquiries.</w:t>
      </w:r>
    </w:p>
    <w:p w:rsidR="00000000" w:rsidDel="00000000" w:rsidP="00000000" w:rsidRDefault="00000000" w:rsidRPr="00000000" w14:paraId="00000055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4ejsal5zipxq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For Healthcare Providers (MiMedical):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Healthcare professionals must maintain valid HPCSA registration and professional indemnity insurance.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Providers are solely responsible for the medical advice and services they render.</w:t>
      </w:r>
    </w:p>
    <w:p w:rsidR="00000000" w:rsidDel="00000000" w:rsidP="00000000" w:rsidRDefault="00000000" w:rsidRPr="00000000" w14:paraId="00000058">
      <w:pPr>
        <w:pStyle w:val="Heading3"/>
        <w:spacing w:after="80" w:before="280" w:line="276" w:lineRule="auto"/>
        <w:ind w:left="720" w:hanging="360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xu2vtyutve9g" w:id="35"/>
      <w:bookmarkEnd w:id="35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For Drivers and Businesses (HailoRide):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Drivers must provide valid licenses and adhere to regional transportation laws.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Businesses offering HailoRide services must ensure compliance with all applicable local regulations.</w:t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