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C51CB" w14:textId="17ABE8BB" w:rsidR="006D5EEC" w:rsidRDefault="006D5EEC">
      <w:r>
        <w:rPr>
          <w:noProof/>
        </w:rPr>
        <w:drawing>
          <wp:anchor distT="0" distB="0" distL="114300" distR="114300" simplePos="0" relativeHeight="251661312" behindDoc="1" locked="0" layoutInCell="1" allowOverlap="1" wp14:anchorId="390BFEB6" wp14:editId="03615EE5">
            <wp:simplePos x="0" y="0"/>
            <wp:positionH relativeFrom="margin">
              <wp:posOffset>3124200</wp:posOffset>
            </wp:positionH>
            <wp:positionV relativeFrom="paragraph">
              <wp:posOffset>2333625</wp:posOffset>
            </wp:positionV>
            <wp:extent cx="3743325" cy="3743325"/>
            <wp:effectExtent l="0" t="0" r="9525" b="9525"/>
            <wp:wrapNone/>
            <wp:docPr id="12870569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056987" name="Picture 1287056987"/>
                    <pic:cNvPicPr/>
                  </pic:nvPicPr>
                  <pic:blipFill>
                    <a:blip r:embed="rId5">
                      <a:extLst>
                        <a:ext uri="{28A0092B-C50C-407E-A947-70E740481C1C}">
                          <a14:useLocalDpi xmlns:a14="http://schemas.microsoft.com/office/drawing/2010/main" val="0"/>
                        </a:ext>
                      </a:extLst>
                    </a:blip>
                    <a:stretch>
                      <a:fillRect/>
                    </a:stretch>
                  </pic:blipFill>
                  <pic:spPr>
                    <a:xfrm>
                      <a:off x="0" y="0"/>
                      <a:ext cx="3743325" cy="37433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516639B8" wp14:editId="47E22400">
            <wp:simplePos x="0" y="0"/>
            <wp:positionH relativeFrom="margin">
              <wp:posOffset>-847725</wp:posOffset>
            </wp:positionH>
            <wp:positionV relativeFrom="paragraph">
              <wp:posOffset>2362200</wp:posOffset>
            </wp:positionV>
            <wp:extent cx="3752850" cy="3752850"/>
            <wp:effectExtent l="0" t="0" r="0" b="0"/>
            <wp:wrapNone/>
            <wp:docPr id="21054238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423816" name="Picture 2105423816"/>
                    <pic:cNvPicPr/>
                  </pic:nvPicPr>
                  <pic:blipFill>
                    <a:blip r:embed="rId6">
                      <a:extLst>
                        <a:ext uri="{28A0092B-C50C-407E-A947-70E740481C1C}">
                          <a14:useLocalDpi xmlns:a14="http://schemas.microsoft.com/office/drawing/2010/main" val="0"/>
                        </a:ext>
                      </a:extLst>
                    </a:blip>
                    <a:stretch>
                      <a:fillRect/>
                    </a:stretch>
                  </pic:blipFill>
                  <pic:spPr>
                    <a:xfrm>
                      <a:off x="0" y="0"/>
                      <a:ext cx="3752850" cy="37528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2391B036" wp14:editId="41BE1CEF">
            <wp:simplePos x="0" y="0"/>
            <wp:positionH relativeFrom="margin">
              <wp:posOffset>-857250</wp:posOffset>
            </wp:positionH>
            <wp:positionV relativeFrom="paragraph">
              <wp:posOffset>-895350</wp:posOffset>
            </wp:positionV>
            <wp:extent cx="3171825" cy="3171825"/>
            <wp:effectExtent l="0" t="0" r="9525" b="9525"/>
            <wp:wrapNone/>
            <wp:docPr id="138773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3081" name="Picture 138773081"/>
                    <pic:cNvPicPr/>
                  </pic:nvPicPr>
                  <pic:blipFill>
                    <a:blip r:embed="rId7">
                      <a:extLst>
                        <a:ext uri="{28A0092B-C50C-407E-A947-70E740481C1C}">
                          <a14:useLocalDpi xmlns:a14="http://schemas.microsoft.com/office/drawing/2010/main" val="0"/>
                        </a:ext>
                      </a:extLst>
                    </a:blip>
                    <a:stretch>
                      <a:fillRect/>
                    </a:stretch>
                  </pic:blipFill>
                  <pic:spPr>
                    <a:xfrm>
                      <a:off x="0" y="0"/>
                      <a:ext cx="3171825" cy="31718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6319903" wp14:editId="157137C8">
            <wp:simplePos x="0" y="0"/>
            <wp:positionH relativeFrom="margin">
              <wp:posOffset>3171190</wp:posOffset>
            </wp:positionH>
            <wp:positionV relativeFrom="paragraph">
              <wp:posOffset>-914400</wp:posOffset>
            </wp:positionV>
            <wp:extent cx="3152775" cy="3152775"/>
            <wp:effectExtent l="0" t="0" r="9525" b="9525"/>
            <wp:wrapNone/>
            <wp:docPr id="10082950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95042" name="Picture 1008295042"/>
                    <pic:cNvPicPr/>
                  </pic:nvPicPr>
                  <pic:blipFill>
                    <a:blip r:embed="rId8">
                      <a:extLst>
                        <a:ext uri="{28A0092B-C50C-407E-A947-70E740481C1C}">
                          <a14:useLocalDpi xmlns:a14="http://schemas.microsoft.com/office/drawing/2010/main" val="0"/>
                        </a:ext>
                      </a:extLst>
                    </a:blip>
                    <a:stretch>
                      <a:fillRect/>
                    </a:stretch>
                  </pic:blipFill>
                  <pic:spPr>
                    <a:xfrm>
                      <a:off x="0" y="0"/>
                      <a:ext cx="3152775" cy="3152775"/>
                    </a:xfrm>
                    <a:prstGeom prst="rect">
                      <a:avLst/>
                    </a:prstGeom>
                  </pic:spPr>
                </pic:pic>
              </a:graphicData>
            </a:graphic>
            <wp14:sizeRelH relativeFrom="margin">
              <wp14:pctWidth>0</wp14:pctWidth>
            </wp14:sizeRelH>
            <wp14:sizeRelV relativeFrom="margin">
              <wp14:pctHeight>0</wp14:pctHeight>
            </wp14:sizeRelV>
          </wp:anchor>
        </w:drawing>
      </w:r>
    </w:p>
    <w:p w14:paraId="67C7964A" w14:textId="77777777" w:rsidR="006D5EEC" w:rsidRPr="006D5EEC" w:rsidRDefault="006D5EEC" w:rsidP="006D5EEC"/>
    <w:p w14:paraId="520D37BC" w14:textId="77777777" w:rsidR="006D5EEC" w:rsidRPr="006D5EEC" w:rsidRDefault="006D5EEC" w:rsidP="006D5EEC"/>
    <w:p w14:paraId="47346940" w14:textId="77777777" w:rsidR="006D5EEC" w:rsidRPr="006D5EEC" w:rsidRDefault="006D5EEC" w:rsidP="006D5EEC"/>
    <w:p w14:paraId="35139FC6" w14:textId="77777777" w:rsidR="006D5EEC" w:rsidRPr="006D5EEC" w:rsidRDefault="006D5EEC" w:rsidP="006D5EEC"/>
    <w:p w14:paraId="1165136B" w14:textId="77777777" w:rsidR="006D5EEC" w:rsidRPr="006D5EEC" w:rsidRDefault="006D5EEC" w:rsidP="006D5EEC"/>
    <w:p w14:paraId="2B5FAFD1" w14:textId="77777777" w:rsidR="006D5EEC" w:rsidRPr="006D5EEC" w:rsidRDefault="006D5EEC" w:rsidP="006D5EEC"/>
    <w:p w14:paraId="4BA639FA" w14:textId="77777777" w:rsidR="006D5EEC" w:rsidRPr="006D5EEC" w:rsidRDefault="006D5EEC" w:rsidP="006D5EEC"/>
    <w:p w14:paraId="1C269090" w14:textId="77777777" w:rsidR="006D5EEC" w:rsidRPr="006D5EEC" w:rsidRDefault="006D5EEC" w:rsidP="006D5EEC"/>
    <w:p w14:paraId="148E3AB5" w14:textId="77777777" w:rsidR="006D5EEC" w:rsidRPr="006D5EEC" w:rsidRDefault="006D5EEC" w:rsidP="006D5EEC"/>
    <w:p w14:paraId="4C6E1954" w14:textId="77777777" w:rsidR="006D5EEC" w:rsidRPr="006D5EEC" w:rsidRDefault="006D5EEC" w:rsidP="006D5EEC"/>
    <w:p w14:paraId="2DD8AEF8" w14:textId="77777777" w:rsidR="006D5EEC" w:rsidRPr="006D5EEC" w:rsidRDefault="006D5EEC" w:rsidP="006D5EEC"/>
    <w:p w14:paraId="32DD1211" w14:textId="77777777" w:rsidR="006D5EEC" w:rsidRPr="006D5EEC" w:rsidRDefault="006D5EEC" w:rsidP="006D5EEC"/>
    <w:p w14:paraId="49A43DC9" w14:textId="77777777" w:rsidR="006D5EEC" w:rsidRPr="006D5EEC" w:rsidRDefault="006D5EEC" w:rsidP="006D5EEC"/>
    <w:p w14:paraId="6F4F1556" w14:textId="77777777" w:rsidR="006D5EEC" w:rsidRPr="006D5EEC" w:rsidRDefault="006D5EEC" w:rsidP="006D5EEC"/>
    <w:p w14:paraId="39690DDB" w14:textId="77777777" w:rsidR="006D5EEC" w:rsidRPr="006D5EEC" w:rsidRDefault="006D5EEC" w:rsidP="006D5EEC"/>
    <w:p w14:paraId="18C47C3C" w14:textId="77777777" w:rsidR="006D5EEC" w:rsidRPr="006D5EEC" w:rsidRDefault="006D5EEC" w:rsidP="006D5EEC"/>
    <w:p w14:paraId="33AAAE97" w14:textId="77777777" w:rsidR="006D5EEC" w:rsidRPr="006D5EEC" w:rsidRDefault="006D5EEC" w:rsidP="006D5EEC"/>
    <w:p w14:paraId="56825407" w14:textId="77777777" w:rsidR="006D5EEC" w:rsidRDefault="006D5EEC" w:rsidP="006D5EEC"/>
    <w:p w14:paraId="0FAB52F1" w14:textId="77777777" w:rsidR="006D5EEC" w:rsidRDefault="006D5EEC" w:rsidP="006D5EEC"/>
    <w:p w14:paraId="602FD105" w14:textId="6A0A2F96" w:rsidR="006D5EEC" w:rsidRDefault="006D5EEC" w:rsidP="006D5EEC">
      <w:pPr>
        <w:tabs>
          <w:tab w:val="left" w:pos="3180"/>
        </w:tabs>
        <w:jc w:val="center"/>
      </w:pPr>
      <w:r w:rsidRPr="006D5EEC">
        <w:t>Black Round Bathroom Mirror, 24 inch Circle Wall Mounted Hanging Mirror with Simple Modern Circular Metal Frame for Hallway, Entryway, Living Room, Black Frame</w:t>
      </w:r>
    </w:p>
    <w:p w14:paraId="32BD6321" w14:textId="519F9BC4" w:rsidR="006D5EEC" w:rsidRPr="006D5EEC" w:rsidRDefault="006D5EEC" w:rsidP="006D5EEC">
      <w:pPr>
        <w:tabs>
          <w:tab w:val="left" w:pos="3180"/>
        </w:tabs>
        <w:jc w:val="center"/>
      </w:pPr>
      <w:r w:rsidRPr="006D5EEC">
        <w:rPr>
          <w:b/>
          <w:bCs/>
          <w:sz w:val="40"/>
          <w:szCs w:val="40"/>
        </w:rPr>
        <w:t>PRODUCT DESCRIPTION:</w:t>
      </w:r>
    </w:p>
    <w:tbl>
      <w:tblPr>
        <w:tblW w:w="7699" w:type="dxa"/>
        <w:shd w:val="clear" w:color="auto" w:fill="FFFFFF"/>
        <w:tblCellMar>
          <w:top w:w="15" w:type="dxa"/>
          <w:left w:w="15" w:type="dxa"/>
          <w:bottom w:w="15" w:type="dxa"/>
          <w:right w:w="15" w:type="dxa"/>
        </w:tblCellMar>
        <w:tblLook w:val="04A0" w:firstRow="1" w:lastRow="0" w:firstColumn="1" w:lastColumn="0" w:noHBand="0" w:noVBand="1"/>
      </w:tblPr>
      <w:tblGrid>
        <w:gridCol w:w="2015"/>
        <w:gridCol w:w="5684"/>
      </w:tblGrid>
      <w:tr w:rsidR="006D5EEC" w:rsidRPr="006D5EEC" w14:paraId="0BFF464A" w14:textId="77777777" w:rsidTr="006D5EEC">
        <w:tc>
          <w:tcPr>
            <w:tcW w:w="2015" w:type="dxa"/>
            <w:shd w:val="clear" w:color="auto" w:fill="FFFFFF"/>
            <w:tcMar>
              <w:top w:w="0" w:type="dxa"/>
              <w:left w:w="0" w:type="dxa"/>
              <w:bottom w:w="45" w:type="dxa"/>
              <w:right w:w="45" w:type="dxa"/>
            </w:tcMar>
            <w:hideMark/>
          </w:tcPr>
          <w:p w14:paraId="35E41AB6" w14:textId="77777777" w:rsidR="006D5EEC" w:rsidRPr="006D5EEC" w:rsidRDefault="006D5EEC" w:rsidP="006D5EEC">
            <w:pPr>
              <w:tabs>
                <w:tab w:val="left" w:pos="3180"/>
              </w:tabs>
              <w:jc w:val="center"/>
            </w:pPr>
            <w:r w:rsidRPr="006D5EEC">
              <w:t>Brand</w:t>
            </w:r>
          </w:p>
        </w:tc>
        <w:tc>
          <w:tcPr>
            <w:tcW w:w="5683" w:type="dxa"/>
            <w:shd w:val="clear" w:color="auto" w:fill="FFFFFF"/>
            <w:tcMar>
              <w:top w:w="0" w:type="dxa"/>
              <w:left w:w="45" w:type="dxa"/>
              <w:bottom w:w="45" w:type="dxa"/>
              <w:right w:w="0" w:type="dxa"/>
            </w:tcMar>
            <w:hideMark/>
          </w:tcPr>
          <w:p w14:paraId="0AE19AE0" w14:textId="77777777" w:rsidR="006D5EEC" w:rsidRPr="006D5EEC" w:rsidRDefault="006D5EEC" w:rsidP="006D5EEC">
            <w:pPr>
              <w:tabs>
                <w:tab w:val="left" w:pos="3180"/>
              </w:tabs>
              <w:jc w:val="center"/>
            </w:pPr>
            <w:r w:rsidRPr="006D5EEC">
              <w:t>VooBang</w:t>
            </w:r>
          </w:p>
        </w:tc>
      </w:tr>
      <w:tr w:rsidR="006D5EEC" w:rsidRPr="006D5EEC" w14:paraId="0A1A27A2" w14:textId="77777777" w:rsidTr="006D5EEC">
        <w:tc>
          <w:tcPr>
            <w:tcW w:w="2015" w:type="dxa"/>
            <w:shd w:val="clear" w:color="auto" w:fill="FFFFFF"/>
            <w:tcMar>
              <w:top w:w="45" w:type="dxa"/>
              <w:left w:w="0" w:type="dxa"/>
              <w:bottom w:w="45" w:type="dxa"/>
              <w:right w:w="45" w:type="dxa"/>
            </w:tcMar>
            <w:hideMark/>
          </w:tcPr>
          <w:p w14:paraId="5B38403A" w14:textId="77777777" w:rsidR="006D5EEC" w:rsidRPr="006D5EEC" w:rsidRDefault="006D5EEC" w:rsidP="006D5EEC">
            <w:pPr>
              <w:tabs>
                <w:tab w:val="left" w:pos="3180"/>
              </w:tabs>
              <w:jc w:val="center"/>
            </w:pPr>
            <w:r w:rsidRPr="006D5EEC">
              <w:t>Room Type</w:t>
            </w:r>
          </w:p>
        </w:tc>
        <w:tc>
          <w:tcPr>
            <w:tcW w:w="5683" w:type="dxa"/>
            <w:shd w:val="clear" w:color="auto" w:fill="FFFFFF"/>
            <w:tcMar>
              <w:top w:w="45" w:type="dxa"/>
              <w:left w:w="45" w:type="dxa"/>
              <w:bottom w:w="45" w:type="dxa"/>
              <w:right w:w="0" w:type="dxa"/>
            </w:tcMar>
            <w:hideMark/>
          </w:tcPr>
          <w:p w14:paraId="1804C584" w14:textId="77777777" w:rsidR="006D5EEC" w:rsidRPr="006D5EEC" w:rsidRDefault="006D5EEC" w:rsidP="006D5EEC">
            <w:pPr>
              <w:tabs>
                <w:tab w:val="left" w:pos="3180"/>
              </w:tabs>
              <w:jc w:val="center"/>
            </w:pPr>
            <w:r w:rsidRPr="006D5EEC">
              <w:t>Bathroom, Living Room, Hallway</w:t>
            </w:r>
          </w:p>
        </w:tc>
      </w:tr>
      <w:tr w:rsidR="006D5EEC" w:rsidRPr="006D5EEC" w14:paraId="7645235A" w14:textId="77777777" w:rsidTr="006D5EEC">
        <w:tc>
          <w:tcPr>
            <w:tcW w:w="2015" w:type="dxa"/>
            <w:shd w:val="clear" w:color="auto" w:fill="FFFFFF"/>
            <w:tcMar>
              <w:top w:w="45" w:type="dxa"/>
              <w:left w:w="0" w:type="dxa"/>
              <w:bottom w:w="45" w:type="dxa"/>
              <w:right w:w="45" w:type="dxa"/>
            </w:tcMar>
            <w:hideMark/>
          </w:tcPr>
          <w:p w14:paraId="286F1AB0" w14:textId="77777777" w:rsidR="006D5EEC" w:rsidRPr="006D5EEC" w:rsidRDefault="006D5EEC" w:rsidP="006D5EEC">
            <w:pPr>
              <w:tabs>
                <w:tab w:val="left" w:pos="3180"/>
              </w:tabs>
              <w:jc w:val="center"/>
            </w:pPr>
            <w:r w:rsidRPr="006D5EEC">
              <w:t>Shape</w:t>
            </w:r>
          </w:p>
        </w:tc>
        <w:tc>
          <w:tcPr>
            <w:tcW w:w="5683" w:type="dxa"/>
            <w:shd w:val="clear" w:color="auto" w:fill="FFFFFF"/>
            <w:tcMar>
              <w:top w:w="45" w:type="dxa"/>
              <w:left w:w="45" w:type="dxa"/>
              <w:bottom w:w="45" w:type="dxa"/>
              <w:right w:w="0" w:type="dxa"/>
            </w:tcMar>
            <w:hideMark/>
          </w:tcPr>
          <w:p w14:paraId="495FAB8D" w14:textId="77777777" w:rsidR="006D5EEC" w:rsidRPr="006D5EEC" w:rsidRDefault="006D5EEC" w:rsidP="006D5EEC">
            <w:pPr>
              <w:tabs>
                <w:tab w:val="left" w:pos="3180"/>
              </w:tabs>
              <w:jc w:val="center"/>
            </w:pPr>
            <w:r w:rsidRPr="006D5EEC">
              <w:t>Round</w:t>
            </w:r>
          </w:p>
        </w:tc>
      </w:tr>
      <w:tr w:rsidR="006D5EEC" w:rsidRPr="006D5EEC" w14:paraId="760FD6CB" w14:textId="77777777" w:rsidTr="006D5EEC">
        <w:tc>
          <w:tcPr>
            <w:tcW w:w="2015" w:type="dxa"/>
            <w:shd w:val="clear" w:color="auto" w:fill="FFFFFF"/>
            <w:tcMar>
              <w:top w:w="45" w:type="dxa"/>
              <w:left w:w="0" w:type="dxa"/>
              <w:bottom w:w="45" w:type="dxa"/>
              <w:right w:w="45" w:type="dxa"/>
            </w:tcMar>
            <w:hideMark/>
          </w:tcPr>
          <w:p w14:paraId="556A1972" w14:textId="77777777" w:rsidR="006D5EEC" w:rsidRPr="006D5EEC" w:rsidRDefault="006D5EEC" w:rsidP="006D5EEC">
            <w:pPr>
              <w:tabs>
                <w:tab w:val="left" w:pos="3180"/>
              </w:tabs>
              <w:jc w:val="center"/>
            </w:pPr>
            <w:r w:rsidRPr="006D5EEC">
              <w:t>Product Dimensions</w:t>
            </w:r>
          </w:p>
        </w:tc>
        <w:tc>
          <w:tcPr>
            <w:tcW w:w="5683" w:type="dxa"/>
            <w:shd w:val="clear" w:color="auto" w:fill="FFFFFF"/>
            <w:tcMar>
              <w:top w:w="45" w:type="dxa"/>
              <w:left w:w="45" w:type="dxa"/>
              <w:bottom w:w="45" w:type="dxa"/>
              <w:right w:w="0" w:type="dxa"/>
            </w:tcMar>
            <w:hideMark/>
          </w:tcPr>
          <w:p w14:paraId="625F1E07" w14:textId="77777777" w:rsidR="006D5EEC" w:rsidRPr="006D5EEC" w:rsidRDefault="006D5EEC" w:rsidP="006D5EEC">
            <w:pPr>
              <w:tabs>
                <w:tab w:val="left" w:pos="3180"/>
              </w:tabs>
              <w:jc w:val="center"/>
            </w:pPr>
            <w:r w:rsidRPr="006D5EEC">
              <w:t>24"L x 24"W</w:t>
            </w:r>
          </w:p>
        </w:tc>
      </w:tr>
      <w:tr w:rsidR="006D5EEC" w:rsidRPr="006D5EEC" w14:paraId="53613592" w14:textId="77777777" w:rsidTr="006D5EEC">
        <w:tc>
          <w:tcPr>
            <w:tcW w:w="2015" w:type="dxa"/>
            <w:shd w:val="clear" w:color="auto" w:fill="FFFFFF"/>
            <w:tcMar>
              <w:top w:w="45" w:type="dxa"/>
              <w:left w:w="0" w:type="dxa"/>
              <w:bottom w:w="0" w:type="dxa"/>
              <w:right w:w="45" w:type="dxa"/>
            </w:tcMar>
            <w:hideMark/>
          </w:tcPr>
          <w:p w14:paraId="58B02B4C" w14:textId="77777777" w:rsidR="006D5EEC" w:rsidRPr="006D5EEC" w:rsidRDefault="006D5EEC" w:rsidP="006D5EEC">
            <w:pPr>
              <w:tabs>
                <w:tab w:val="left" w:pos="3180"/>
              </w:tabs>
              <w:jc w:val="center"/>
            </w:pPr>
            <w:r w:rsidRPr="006D5EEC">
              <w:lastRenderedPageBreak/>
              <w:t>Frame Material</w:t>
            </w:r>
          </w:p>
        </w:tc>
        <w:tc>
          <w:tcPr>
            <w:tcW w:w="5683" w:type="dxa"/>
            <w:shd w:val="clear" w:color="auto" w:fill="FFFFFF"/>
            <w:tcMar>
              <w:top w:w="45" w:type="dxa"/>
              <w:left w:w="45" w:type="dxa"/>
              <w:bottom w:w="0" w:type="dxa"/>
              <w:right w:w="0" w:type="dxa"/>
            </w:tcMar>
            <w:hideMark/>
          </w:tcPr>
          <w:p w14:paraId="2DFB2DD5" w14:textId="77777777" w:rsidR="006D5EEC" w:rsidRDefault="006D5EEC" w:rsidP="006D5EEC">
            <w:pPr>
              <w:tabs>
                <w:tab w:val="left" w:pos="3180"/>
              </w:tabs>
              <w:jc w:val="center"/>
            </w:pPr>
            <w:r w:rsidRPr="006D5EEC">
              <w:t>Aluminum</w:t>
            </w:r>
          </w:p>
          <w:p w14:paraId="3312BD9A" w14:textId="77777777" w:rsidR="006D5EEC" w:rsidRDefault="006D5EEC" w:rsidP="006D5EEC">
            <w:pPr>
              <w:tabs>
                <w:tab w:val="left" w:pos="3180"/>
              </w:tabs>
            </w:pPr>
          </w:p>
          <w:p w14:paraId="776D831D" w14:textId="77777777" w:rsidR="006D5EEC" w:rsidRPr="006D5EEC" w:rsidRDefault="006D5EEC" w:rsidP="006D5EEC">
            <w:pPr>
              <w:tabs>
                <w:tab w:val="left" w:pos="3180"/>
              </w:tabs>
              <w:jc w:val="center"/>
              <w:rPr>
                <w:b/>
                <w:bCs/>
                <w:sz w:val="44"/>
                <w:szCs w:val="44"/>
              </w:rPr>
            </w:pPr>
            <w:r w:rsidRPr="006D5EEC">
              <w:rPr>
                <w:b/>
                <w:bCs/>
                <w:sz w:val="44"/>
                <w:szCs w:val="44"/>
              </w:rPr>
              <w:t>About this item</w:t>
            </w:r>
          </w:p>
          <w:p w14:paraId="3F4BD91C" w14:textId="77777777" w:rsidR="006D5EEC" w:rsidRPr="006D5EEC" w:rsidRDefault="006D5EEC" w:rsidP="006D5EEC">
            <w:pPr>
              <w:numPr>
                <w:ilvl w:val="0"/>
                <w:numId w:val="1"/>
              </w:numPr>
              <w:tabs>
                <w:tab w:val="left" w:pos="3180"/>
              </w:tabs>
            </w:pPr>
            <w:r w:rsidRPr="006D5EEC">
              <w:t>Clear Reflection: Reflection isn't distorted, which is what you most hope and indeed what this round bathroom mirror possesses. The improved lightweight glass is more durable, reducing the troubles caused by broken mirrors for you</w:t>
            </w:r>
          </w:p>
          <w:p w14:paraId="5BD4DE76" w14:textId="77777777" w:rsidR="006D5EEC" w:rsidRPr="006D5EEC" w:rsidRDefault="006D5EEC" w:rsidP="006D5EEC">
            <w:pPr>
              <w:numPr>
                <w:ilvl w:val="0"/>
                <w:numId w:val="1"/>
              </w:numPr>
              <w:tabs>
                <w:tab w:val="left" w:pos="3180"/>
              </w:tabs>
            </w:pPr>
            <w:r w:rsidRPr="006D5EEC">
              <w:t>Metal Frame: Aluminum alloy as the frame of the round wall mirror will be more sturdy and durable, and the 8 mm width of the frame looks more fashionable. This round mirror is a simple frame design that is the accent for any wall</w:t>
            </w:r>
          </w:p>
          <w:p w14:paraId="10674629" w14:textId="77777777" w:rsidR="006D5EEC" w:rsidRPr="006D5EEC" w:rsidRDefault="006D5EEC" w:rsidP="006D5EEC">
            <w:pPr>
              <w:numPr>
                <w:ilvl w:val="0"/>
                <w:numId w:val="1"/>
              </w:numPr>
              <w:tabs>
                <w:tab w:val="left" w:pos="3180"/>
              </w:tabs>
            </w:pPr>
            <w:r w:rsidRPr="006D5EEC">
              <w:t>Wide Application: The more classic the design, the easier it is to use as decoration. This circle mirror is suitable for modern, retro, luxurious, minimalist and other room styles. It can be hung in the master bathroom, living room, bedroom or entry hallway</w:t>
            </w:r>
          </w:p>
          <w:p w14:paraId="64FB5EF2" w14:textId="77777777" w:rsidR="006D5EEC" w:rsidRPr="006D5EEC" w:rsidRDefault="006D5EEC" w:rsidP="006D5EEC">
            <w:pPr>
              <w:numPr>
                <w:ilvl w:val="0"/>
                <w:numId w:val="1"/>
              </w:numPr>
              <w:tabs>
                <w:tab w:val="left" w:pos="3180"/>
              </w:tabs>
            </w:pPr>
            <w:r w:rsidRPr="006D5EEC">
              <w:t>Easy To Install: The back of the round hanging mirror features a hook design, allowing you to easily hang the lightweight round mirror on the wall. If you don't want to drill holes on the wall, placing it on a fireplace or cabinet is also a nice round decorative mirror</w:t>
            </w:r>
          </w:p>
          <w:p w14:paraId="1A7651C4" w14:textId="77777777" w:rsidR="006D5EEC" w:rsidRPr="006D5EEC" w:rsidRDefault="006D5EEC" w:rsidP="006D5EEC">
            <w:pPr>
              <w:numPr>
                <w:ilvl w:val="0"/>
                <w:numId w:val="1"/>
              </w:numPr>
              <w:tabs>
                <w:tab w:val="left" w:pos="3180"/>
              </w:tabs>
            </w:pPr>
            <w:r w:rsidRPr="006D5EEC">
              <w:t>Sturdy Packaging: Not only do we have strict control over the manufacturing process of our products, we also understand the importance of packaging for mirrors, so we use multiple layers of sturdy packaging to protect them</w:t>
            </w:r>
          </w:p>
          <w:p w14:paraId="7979DEB1" w14:textId="77777777" w:rsidR="006D5EEC" w:rsidRPr="006D5EEC" w:rsidRDefault="006D5EEC" w:rsidP="006D5EEC">
            <w:pPr>
              <w:tabs>
                <w:tab w:val="left" w:pos="3180"/>
              </w:tabs>
            </w:pPr>
          </w:p>
        </w:tc>
      </w:tr>
    </w:tbl>
    <w:p w14:paraId="4E900FB0" w14:textId="25728D1A" w:rsidR="006D5EEC" w:rsidRPr="006D5EEC" w:rsidRDefault="006D5EEC" w:rsidP="006D5EEC">
      <w:pPr>
        <w:tabs>
          <w:tab w:val="left" w:pos="3180"/>
        </w:tabs>
        <w:jc w:val="center"/>
      </w:pPr>
    </w:p>
    <w:sectPr w:rsidR="006D5EEC" w:rsidRPr="006D5E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785494"/>
    <w:multiLevelType w:val="multilevel"/>
    <w:tmpl w:val="DAF0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0120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EEC"/>
    <w:rsid w:val="006D5EEC"/>
    <w:rsid w:val="009A00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7AD74"/>
  <w15:chartTrackingRefBased/>
  <w15:docId w15:val="{FED519E2-F42D-474F-9B41-882CD2991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E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5E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5E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5E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5E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5E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E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E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E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E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5E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5E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5E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5E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5E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E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E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EEC"/>
    <w:rPr>
      <w:rFonts w:eastAsiaTheme="majorEastAsia" w:cstheme="majorBidi"/>
      <w:color w:val="272727" w:themeColor="text1" w:themeTint="D8"/>
    </w:rPr>
  </w:style>
  <w:style w:type="paragraph" w:styleId="Title">
    <w:name w:val="Title"/>
    <w:basedOn w:val="Normal"/>
    <w:next w:val="Normal"/>
    <w:link w:val="TitleChar"/>
    <w:uiPriority w:val="10"/>
    <w:qFormat/>
    <w:rsid w:val="006D5E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E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E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E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EEC"/>
    <w:pPr>
      <w:spacing w:before="160"/>
      <w:jc w:val="center"/>
    </w:pPr>
    <w:rPr>
      <w:i/>
      <w:iCs/>
      <w:color w:val="404040" w:themeColor="text1" w:themeTint="BF"/>
    </w:rPr>
  </w:style>
  <w:style w:type="character" w:customStyle="1" w:styleId="QuoteChar">
    <w:name w:val="Quote Char"/>
    <w:basedOn w:val="DefaultParagraphFont"/>
    <w:link w:val="Quote"/>
    <w:uiPriority w:val="29"/>
    <w:rsid w:val="006D5EEC"/>
    <w:rPr>
      <w:i/>
      <w:iCs/>
      <w:color w:val="404040" w:themeColor="text1" w:themeTint="BF"/>
    </w:rPr>
  </w:style>
  <w:style w:type="paragraph" w:styleId="ListParagraph">
    <w:name w:val="List Paragraph"/>
    <w:basedOn w:val="Normal"/>
    <w:uiPriority w:val="34"/>
    <w:qFormat/>
    <w:rsid w:val="006D5EEC"/>
    <w:pPr>
      <w:ind w:left="720"/>
      <w:contextualSpacing/>
    </w:pPr>
  </w:style>
  <w:style w:type="character" w:styleId="IntenseEmphasis">
    <w:name w:val="Intense Emphasis"/>
    <w:basedOn w:val="DefaultParagraphFont"/>
    <w:uiPriority w:val="21"/>
    <w:qFormat/>
    <w:rsid w:val="006D5EEC"/>
    <w:rPr>
      <w:i/>
      <w:iCs/>
      <w:color w:val="2F5496" w:themeColor="accent1" w:themeShade="BF"/>
    </w:rPr>
  </w:style>
  <w:style w:type="paragraph" w:styleId="IntenseQuote">
    <w:name w:val="Intense Quote"/>
    <w:basedOn w:val="Normal"/>
    <w:next w:val="Normal"/>
    <w:link w:val="IntenseQuoteChar"/>
    <w:uiPriority w:val="30"/>
    <w:qFormat/>
    <w:rsid w:val="006D5E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5EEC"/>
    <w:rPr>
      <w:i/>
      <w:iCs/>
      <w:color w:val="2F5496" w:themeColor="accent1" w:themeShade="BF"/>
    </w:rPr>
  </w:style>
  <w:style w:type="character" w:styleId="IntenseReference">
    <w:name w:val="Intense Reference"/>
    <w:basedOn w:val="DefaultParagraphFont"/>
    <w:uiPriority w:val="32"/>
    <w:qFormat/>
    <w:rsid w:val="006D5EE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885273">
      <w:bodyDiv w:val="1"/>
      <w:marLeft w:val="0"/>
      <w:marRight w:val="0"/>
      <w:marTop w:val="0"/>
      <w:marBottom w:val="0"/>
      <w:divBdr>
        <w:top w:val="none" w:sz="0" w:space="0" w:color="auto"/>
        <w:left w:val="none" w:sz="0" w:space="0" w:color="auto"/>
        <w:bottom w:val="none" w:sz="0" w:space="0" w:color="auto"/>
        <w:right w:val="none" w:sz="0" w:space="0" w:color="auto"/>
      </w:divBdr>
    </w:div>
    <w:div w:id="694965225">
      <w:bodyDiv w:val="1"/>
      <w:marLeft w:val="0"/>
      <w:marRight w:val="0"/>
      <w:marTop w:val="0"/>
      <w:marBottom w:val="0"/>
      <w:divBdr>
        <w:top w:val="none" w:sz="0" w:space="0" w:color="auto"/>
        <w:left w:val="none" w:sz="0" w:space="0" w:color="auto"/>
        <w:bottom w:val="none" w:sz="0" w:space="0" w:color="auto"/>
        <w:right w:val="none" w:sz="0" w:space="0" w:color="auto"/>
      </w:divBdr>
    </w:div>
    <w:div w:id="729885808">
      <w:bodyDiv w:val="1"/>
      <w:marLeft w:val="0"/>
      <w:marRight w:val="0"/>
      <w:marTop w:val="0"/>
      <w:marBottom w:val="0"/>
      <w:divBdr>
        <w:top w:val="none" w:sz="0" w:space="0" w:color="auto"/>
        <w:left w:val="none" w:sz="0" w:space="0" w:color="auto"/>
        <w:bottom w:val="none" w:sz="0" w:space="0" w:color="auto"/>
        <w:right w:val="none" w:sz="0" w:space="0" w:color="auto"/>
      </w:divBdr>
    </w:div>
    <w:div w:id="974027571">
      <w:bodyDiv w:val="1"/>
      <w:marLeft w:val="0"/>
      <w:marRight w:val="0"/>
      <w:marTop w:val="0"/>
      <w:marBottom w:val="0"/>
      <w:divBdr>
        <w:top w:val="none" w:sz="0" w:space="0" w:color="auto"/>
        <w:left w:val="none" w:sz="0" w:space="0" w:color="auto"/>
        <w:bottom w:val="none" w:sz="0" w:space="0" w:color="auto"/>
        <w:right w:val="none" w:sz="0" w:space="0" w:color="auto"/>
      </w:divBdr>
    </w:div>
    <w:div w:id="1261718636">
      <w:bodyDiv w:val="1"/>
      <w:marLeft w:val="0"/>
      <w:marRight w:val="0"/>
      <w:marTop w:val="0"/>
      <w:marBottom w:val="0"/>
      <w:divBdr>
        <w:top w:val="none" w:sz="0" w:space="0" w:color="auto"/>
        <w:left w:val="none" w:sz="0" w:space="0" w:color="auto"/>
        <w:bottom w:val="none" w:sz="0" w:space="0" w:color="auto"/>
        <w:right w:val="none" w:sz="0" w:space="0" w:color="auto"/>
      </w:divBdr>
    </w:div>
    <w:div w:id="180604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233</Words>
  <Characters>1330</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MSK7894@outlook.com</dc:creator>
  <cp:keywords/>
  <dc:description/>
  <cp:lastModifiedBy>MSK7894@outlook.com</cp:lastModifiedBy>
  <cp:revision>1</cp:revision>
  <dcterms:created xsi:type="dcterms:W3CDTF">2025-06-11T18:26:00Z</dcterms:created>
  <dcterms:modified xsi:type="dcterms:W3CDTF">2025-06-11T18:32:00Z</dcterms:modified>
</cp:coreProperties>
</file>