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B35340" w14:textId="6D0C9CC5" w:rsidR="005C7686" w:rsidRDefault="005C7686">
      <w:r>
        <w:rPr>
          <w:noProof/>
        </w:rPr>
        <w:drawing>
          <wp:anchor distT="0" distB="0" distL="114300" distR="114300" simplePos="0" relativeHeight="251661312" behindDoc="1" locked="0" layoutInCell="1" allowOverlap="1" wp14:anchorId="17E729AE" wp14:editId="350AB72D">
            <wp:simplePos x="0" y="0"/>
            <wp:positionH relativeFrom="margin">
              <wp:posOffset>3035300</wp:posOffset>
            </wp:positionH>
            <wp:positionV relativeFrom="paragraph">
              <wp:posOffset>2933700</wp:posOffset>
            </wp:positionV>
            <wp:extent cx="3772621" cy="3333750"/>
            <wp:effectExtent l="0" t="0" r="0" b="0"/>
            <wp:wrapNone/>
            <wp:docPr id="6085284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28403" name="Picture 608528403"/>
                    <pic:cNvPicPr/>
                  </pic:nvPicPr>
                  <pic:blipFill>
                    <a:blip r:embed="rId5">
                      <a:extLst>
                        <a:ext uri="{28A0092B-C50C-407E-A947-70E740481C1C}">
                          <a14:useLocalDpi xmlns:a14="http://schemas.microsoft.com/office/drawing/2010/main" val="0"/>
                        </a:ext>
                      </a:extLst>
                    </a:blip>
                    <a:stretch>
                      <a:fillRect/>
                    </a:stretch>
                  </pic:blipFill>
                  <pic:spPr>
                    <a:xfrm>
                      <a:off x="0" y="0"/>
                      <a:ext cx="3772621" cy="3333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2FABA6F2" wp14:editId="5903697E">
            <wp:simplePos x="0" y="0"/>
            <wp:positionH relativeFrom="column">
              <wp:posOffset>-733425</wp:posOffset>
            </wp:positionH>
            <wp:positionV relativeFrom="paragraph">
              <wp:posOffset>2819400</wp:posOffset>
            </wp:positionV>
            <wp:extent cx="3638550" cy="3638550"/>
            <wp:effectExtent l="0" t="0" r="0" b="0"/>
            <wp:wrapNone/>
            <wp:docPr id="13679832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83268" name="Picture 1367983268"/>
                    <pic:cNvPicPr/>
                  </pic:nvPicPr>
                  <pic:blipFill>
                    <a:blip r:embed="rId6">
                      <a:extLst>
                        <a:ext uri="{28A0092B-C50C-407E-A947-70E740481C1C}">
                          <a14:useLocalDpi xmlns:a14="http://schemas.microsoft.com/office/drawing/2010/main" val="0"/>
                        </a:ext>
                      </a:extLst>
                    </a:blip>
                    <a:stretch>
                      <a:fillRect/>
                    </a:stretch>
                  </pic:blipFill>
                  <pic:spPr>
                    <a:xfrm>
                      <a:off x="0" y="0"/>
                      <a:ext cx="3638550" cy="3638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7A44CEA2" wp14:editId="56D91914">
            <wp:simplePos x="0" y="0"/>
            <wp:positionH relativeFrom="page">
              <wp:posOffset>190500</wp:posOffset>
            </wp:positionH>
            <wp:positionV relativeFrom="paragraph">
              <wp:posOffset>-885825</wp:posOffset>
            </wp:positionV>
            <wp:extent cx="3648075" cy="3648075"/>
            <wp:effectExtent l="0" t="0" r="9525" b="9525"/>
            <wp:wrapNone/>
            <wp:docPr id="68859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97997" name="Picture 688597997"/>
                    <pic:cNvPicPr/>
                  </pic:nvPicPr>
                  <pic:blipFill>
                    <a:blip r:embed="rId7">
                      <a:extLst>
                        <a:ext uri="{28A0092B-C50C-407E-A947-70E740481C1C}">
                          <a14:useLocalDpi xmlns:a14="http://schemas.microsoft.com/office/drawing/2010/main" val="0"/>
                        </a:ext>
                      </a:extLst>
                    </a:blip>
                    <a:stretch>
                      <a:fillRect/>
                    </a:stretch>
                  </pic:blipFill>
                  <pic:spPr>
                    <a:xfrm>
                      <a:off x="0" y="0"/>
                      <a:ext cx="3648075" cy="36480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1D029DD0" wp14:editId="06F31816">
            <wp:simplePos x="0" y="0"/>
            <wp:positionH relativeFrom="page">
              <wp:align>right</wp:align>
            </wp:positionH>
            <wp:positionV relativeFrom="paragraph">
              <wp:posOffset>-885825</wp:posOffset>
            </wp:positionV>
            <wp:extent cx="3619500" cy="3619500"/>
            <wp:effectExtent l="0" t="0" r="0" b="0"/>
            <wp:wrapNone/>
            <wp:docPr id="57010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0134" name="Picture 57010134"/>
                    <pic:cNvPicPr/>
                  </pic:nvPicPr>
                  <pic:blipFill>
                    <a:blip r:embed="rId8">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14:sizeRelH relativeFrom="margin">
              <wp14:pctWidth>0</wp14:pctWidth>
            </wp14:sizeRelH>
            <wp14:sizeRelV relativeFrom="margin">
              <wp14:pctHeight>0</wp14:pctHeight>
            </wp14:sizeRelV>
          </wp:anchor>
        </w:drawing>
      </w:r>
    </w:p>
    <w:p w14:paraId="6D89B52C" w14:textId="77777777" w:rsidR="005C7686" w:rsidRPr="005C7686" w:rsidRDefault="005C7686" w:rsidP="005C7686"/>
    <w:p w14:paraId="28FD6DFF" w14:textId="77777777" w:rsidR="005C7686" w:rsidRPr="005C7686" w:rsidRDefault="005C7686" w:rsidP="005C7686"/>
    <w:p w14:paraId="2BF58534" w14:textId="77777777" w:rsidR="005C7686" w:rsidRPr="005C7686" w:rsidRDefault="005C7686" w:rsidP="005C7686"/>
    <w:p w14:paraId="7F0BD13F" w14:textId="77777777" w:rsidR="005C7686" w:rsidRPr="005C7686" w:rsidRDefault="005C7686" w:rsidP="005C7686"/>
    <w:p w14:paraId="2FCAE784" w14:textId="77777777" w:rsidR="005C7686" w:rsidRPr="005C7686" w:rsidRDefault="005C7686" w:rsidP="005C7686"/>
    <w:p w14:paraId="79E5B7FE" w14:textId="77777777" w:rsidR="005C7686" w:rsidRPr="005C7686" w:rsidRDefault="005C7686" w:rsidP="005C7686"/>
    <w:p w14:paraId="666705CB" w14:textId="77777777" w:rsidR="005C7686" w:rsidRPr="005C7686" w:rsidRDefault="005C7686" w:rsidP="005C7686"/>
    <w:p w14:paraId="1A4520C8" w14:textId="77777777" w:rsidR="005C7686" w:rsidRPr="005C7686" w:rsidRDefault="005C7686" w:rsidP="005C7686"/>
    <w:p w14:paraId="5B871D6A" w14:textId="77777777" w:rsidR="005C7686" w:rsidRPr="005C7686" w:rsidRDefault="005C7686" w:rsidP="005C7686"/>
    <w:p w14:paraId="7A6CA7EE" w14:textId="77777777" w:rsidR="005C7686" w:rsidRPr="005C7686" w:rsidRDefault="005C7686" w:rsidP="005C7686"/>
    <w:p w14:paraId="2390792E" w14:textId="77777777" w:rsidR="005C7686" w:rsidRPr="005C7686" w:rsidRDefault="005C7686" w:rsidP="005C7686"/>
    <w:p w14:paraId="3A886DF1" w14:textId="77777777" w:rsidR="005C7686" w:rsidRPr="005C7686" w:rsidRDefault="005C7686" w:rsidP="005C7686"/>
    <w:p w14:paraId="3F1535CC" w14:textId="77777777" w:rsidR="005C7686" w:rsidRPr="005C7686" w:rsidRDefault="005C7686" w:rsidP="005C7686"/>
    <w:p w14:paraId="2536883F" w14:textId="77777777" w:rsidR="005C7686" w:rsidRPr="005C7686" w:rsidRDefault="005C7686" w:rsidP="005C7686"/>
    <w:p w14:paraId="30B8FACD" w14:textId="77777777" w:rsidR="005C7686" w:rsidRPr="005C7686" w:rsidRDefault="005C7686" w:rsidP="005C7686"/>
    <w:p w14:paraId="44CC97C2" w14:textId="77777777" w:rsidR="005C7686" w:rsidRPr="005C7686" w:rsidRDefault="005C7686" w:rsidP="005C7686"/>
    <w:p w14:paraId="6BA73E07" w14:textId="77777777" w:rsidR="005C7686" w:rsidRPr="005C7686" w:rsidRDefault="005C7686" w:rsidP="005C7686"/>
    <w:p w14:paraId="41F42B3E" w14:textId="77777777" w:rsidR="005C7686" w:rsidRPr="005C7686" w:rsidRDefault="005C7686" w:rsidP="005C7686"/>
    <w:p w14:paraId="5DB32FCA" w14:textId="77777777" w:rsidR="005C7686" w:rsidRPr="005C7686" w:rsidRDefault="005C7686" w:rsidP="005C7686"/>
    <w:p w14:paraId="0D225316" w14:textId="77777777" w:rsidR="005C7686" w:rsidRDefault="005C7686" w:rsidP="005C7686"/>
    <w:p w14:paraId="58E2C8AE" w14:textId="77777777" w:rsidR="005C7686" w:rsidRPr="005C7686" w:rsidRDefault="005C7686" w:rsidP="005C7686">
      <w:pPr>
        <w:jc w:val="center"/>
      </w:pPr>
      <w:r w:rsidRPr="005C7686">
        <w:t>Pregaspor Round Wall Mirrors Decorative, 31.5'' Irregular Frame Gold Mirror for Wall Decor, Large Wall Mirror for Living Room, Entryway, Bedroom</w:t>
      </w:r>
    </w:p>
    <w:p w14:paraId="6205D228" w14:textId="12A94B73" w:rsidR="005C7686" w:rsidRDefault="005C7686" w:rsidP="005C7686">
      <w:pPr>
        <w:jc w:val="center"/>
        <w:rPr>
          <w:b/>
          <w:bCs/>
          <w:sz w:val="40"/>
          <w:szCs w:val="40"/>
        </w:rPr>
      </w:pPr>
      <w:r w:rsidRPr="005C7686">
        <w:rPr>
          <w:b/>
          <w:bCs/>
          <w:sz w:val="40"/>
          <w:szCs w:val="40"/>
        </w:rPr>
        <w:t>PRODUCT DESCRIPTION:</w:t>
      </w:r>
    </w:p>
    <w:tbl>
      <w:tblPr>
        <w:tblW w:w="7699" w:type="dxa"/>
        <w:shd w:val="clear" w:color="auto" w:fill="FFFFFF"/>
        <w:tblCellMar>
          <w:top w:w="15" w:type="dxa"/>
          <w:left w:w="15" w:type="dxa"/>
          <w:bottom w:w="15" w:type="dxa"/>
          <w:right w:w="15" w:type="dxa"/>
        </w:tblCellMar>
        <w:tblLook w:val="04A0" w:firstRow="1" w:lastRow="0" w:firstColumn="1" w:lastColumn="0" w:noHBand="0" w:noVBand="1"/>
      </w:tblPr>
      <w:tblGrid>
        <w:gridCol w:w="2015"/>
        <w:gridCol w:w="5684"/>
      </w:tblGrid>
      <w:tr w:rsidR="005C7686" w:rsidRPr="005C7686" w14:paraId="6B7B21E3" w14:textId="77777777" w:rsidTr="005C7686">
        <w:tc>
          <w:tcPr>
            <w:tcW w:w="2015" w:type="dxa"/>
            <w:shd w:val="clear" w:color="auto" w:fill="FFFFFF"/>
            <w:tcMar>
              <w:top w:w="0" w:type="dxa"/>
              <w:left w:w="0" w:type="dxa"/>
              <w:bottom w:w="45" w:type="dxa"/>
              <w:right w:w="45" w:type="dxa"/>
            </w:tcMar>
            <w:hideMark/>
          </w:tcPr>
          <w:p w14:paraId="19200891" w14:textId="77777777" w:rsidR="005C7686" w:rsidRPr="005C7686" w:rsidRDefault="005C7686" w:rsidP="005C7686">
            <w:pPr>
              <w:jc w:val="center"/>
              <w:rPr>
                <w:sz w:val="28"/>
                <w:szCs w:val="28"/>
              </w:rPr>
            </w:pPr>
            <w:r w:rsidRPr="005C7686">
              <w:rPr>
                <w:sz w:val="28"/>
                <w:szCs w:val="28"/>
              </w:rPr>
              <w:t>Brand</w:t>
            </w:r>
          </w:p>
        </w:tc>
        <w:tc>
          <w:tcPr>
            <w:tcW w:w="5683" w:type="dxa"/>
            <w:shd w:val="clear" w:color="auto" w:fill="FFFFFF"/>
            <w:tcMar>
              <w:top w:w="0" w:type="dxa"/>
              <w:left w:w="45" w:type="dxa"/>
              <w:bottom w:w="45" w:type="dxa"/>
              <w:right w:w="0" w:type="dxa"/>
            </w:tcMar>
            <w:hideMark/>
          </w:tcPr>
          <w:p w14:paraId="7CF55998" w14:textId="77777777" w:rsidR="005C7686" w:rsidRPr="005C7686" w:rsidRDefault="005C7686" w:rsidP="005C7686">
            <w:pPr>
              <w:jc w:val="center"/>
              <w:rPr>
                <w:sz w:val="28"/>
                <w:szCs w:val="28"/>
              </w:rPr>
            </w:pPr>
            <w:r w:rsidRPr="005C7686">
              <w:rPr>
                <w:sz w:val="28"/>
                <w:szCs w:val="28"/>
              </w:rPr>
              <w:t>Pregaspor</w:t>
            </w:r>
          </w:p>
        </w:tc>
      </w:tr>
      <w:tr w:rsidR="005C7686" w:rsidRPr="005C7686" w14:paraId="0B92E876" w14:textId="77777777" w:rsidTr="005C7686">
        <w:tc>
          <w:tcPr>
            <w:tcW w:w="2015" w:type="dxa"/>
            <w:shd w:val="clear" w:color="auto" w:fill="FFFFFF"/>
            <w:tcMar>
              <w:top w:w="45" w:type="dxa"/>
              <w:left w:w="0" w:type="dxa"/>
              <w:bottom w:w="45" w:type="dxa"/>
              <w:right w:w="45" w:type="dxa"/>
            </w:tcMar>
            <w:hideMark/>
          </w:tcPr>
          <w:p w14:paraId="6DD00377" w14:textId="77777777" w:rsidR="005C7686" w:rsidRPr="005C7686" w:rsidRDefault="005C7686" w:rsidP="005C7686">
            <w:pPr>
              <w:jc w:val="center"/>
              <w:rPr>
                <w:sz w:val="28"/>
                <w:szCs w:val="28"/>
              </w:rPr>
            </w:pPr>
            <w:r w:rsidRPr="005C7686">
              <w:rPr>
                <w:sz w:val="28"/>
                <w:szCs w:val="28"/>
              </w:rPr>
              <w:t>Room Type</w:t>
            </w:r>
          </w:p>
        </w:tc>
        <w:tc>
          <w:tcPr>
            <w:tcW w:w="5683" w:type="dxa"/>
            <w:shd w:val="clear" w:color="auto" w:fill="FFFFFF"/>
            <w:tcMar>
              <w:top w:w="45" w:type="dxa"/>
              <w:left w:w="45" w:type="dxa"/>
              <w:bottom w:w="45" w:type="dxa"/>
              <w:right w:w="0" w:type="dxa"/>
            </w:tcMar>
            <w:hideMark/>
          </w:tcPr>
          <w:p w14:paraId="6021CBC3" w14:textId="77777777" w:rsidR="005C7686" w:rsidRPr="005C7686" w:rsidRDefault="005C7686" w:rsidP="005C7686">
            <w:pPr>
              <w:jc w:val="center"/>
              <w:rPr>
                <w:sz w:val="28"/>
                <w:szCs w:val="28"/>
              </w:rPr>
            </w:pPr>
            <w:r w:rsidRPr="005C7686">
              <w:rPr>
                <w:sz w:val="28"/>
                <w:szCs w:val="28"/>
              </w:rPr>
              <w:t>Living Room, Home Office, Dining Room</w:t>
            </w:r>
          </w:p>
        </w:tc>
      </w:tr>
      <w:tr w:rsidR="005C7686" w:rsidRPr="005C7686" w14:paraId="28E481A4" w14:textId="77777777" w:rsidTr="005C7686">
        <w:tc>
          <w:tcPr>
            <w:tcW w:w="2015" w:type="dxa"/>
            <w:shd w:val="clear" w:color="auto" w:fill="FFFFFF"/>
            <w:tcMar>
              <w:top w:w="45" w:type="dxa"/>
              <w:left w:w="0" w:type="dxa"/>
              <w:bottom w:w="45" w:type="dxa"/>
              <w:right w:w="45" w:type="dxa"/>
            </w:tcMar>
            <w:hideMark/>
          </w:tcPr>
          <w:p w14:paraId="1DECAA92" w14:textId="77777777" w:rsidR="005C7686" w:rsidRPr="005C7686" w:rsidRDefault="005C7686" w:rsidP="005C7686">
            <w:pPr>
              <w:jc w:val="center"/>
              <w:rPr>
                <w:sz w:val="28"/>
                <w:szCs w:val="28"/>
              </w:rPr>
            </w:pPr>
            <w:r w:rsidRPr="005C7686">
              <w:rPr>
                <w:sz w:val="28"/>
                <w:szCs w:val="28"/>
              </w:rPr>
              <w:t>Shape</w:t>
            </w:r>
          </w:p>
        </w:tc>
        <w:tc>
          <w:tcPr>
            <w:tcW w:w="5683" w:type="dxa"/>
            <w:shd w:val="clear" w:color="auto" w:fill="FFFFFF"/>
            <w:tcMar>
              <w:top w:w="45" w:type="dxa"/>
              <w:left w:w="45" w:type="dxa"/>
              <w:bottom w:w="45" w:type="dxa"/>
              <w:right w:w="0" w:type="dxa"/>
            </w:tcMar>
            <w:hideMark/>
          </w:tcPr>
          <w:p w14:paraId="1B586341" w14:textId="77777777" w:rsidR="005C7686" w:rsidRPr="005C7686" w:rsidRDefault="005C7686" w:rsidP="005C7686">
            <w:pPr>
              <w:jc w:val="center"/>
              <w:rPr>
                <w:sz w:val="28"/>
                <w:szCs w:val="28"/>
              </w:rPr>
            </w:pPr>
            <w:r w:rsidRPr="005C7686">
              <w:rPr>
                <w:sz w:val="28"/>
                <w:szCs w:val="28"/>
              </w:rPr>
              <w:t>Round</w:t>
            </w:r>
          </w:p>
        </w:tc>
      </w:tr>
      <w:tr w:rsidR="005C7686" w:rsidRPr="005C7686" w14:paraId="57911131" w14:textId="77777777" w:rsidTr="005C7686">
        <w:tc>
          <w:tcPr>
            <w:tcW w:w="2015" w:type="dxa"/>
            <w:shd w:val="clear" w:color="auto" w:fill="FFFFFF"/>
            <w:tcMar>
              <w:top w:w="45" w:type="dxa"/>
              <w:left w:w="0" w:type="dxa"/>
              <w:bottom w:w="45" w:type="dxa"/>
              <w:right w:w="45" w:type="dxa"/>
            </w:tcMar>
            <w:hideMark/>
          </w:tcPr>
          <w:p w14:paraId="614E3FED" w14:textId="77777777" w:rsidR="005C7686" w:rsidRPr="005C7686" w:rsidRDefault="005C7686" w:rsidP="005C7686">
            <w:pPr>
              <w:jc w:val="center"/>
              <w:rPr>
                <w:sz w:val="28"/>
                <w:szCs w:val="28"/>
              </w:rPr>
            </w:pPr>
            <w:r w:rsidRPr="005C7686">
              <w:rPr>
                <w:sz w:val="28"/>
                <w:szCs w:val="28"/>
              </w:rPr>
              <w:lastRenderedPageBreak/>
              <w:t>Product Dimensions</w:t>
            </w:r>
          </w:p>
        </w:tc>
        <w:tc>
          <w:tcPr>
            <w:tcW w:w="5683" w:type="dxa"/>
            <w:shd w:val="clear" w:color="auto" w:fill="FFFFFF"/>
            <w:tcMar>
              <w:top w:w="45" w:type="dxa"/>
              <w:left w:w="45" w:type="dxa"/>
              <w:bottom w:w="45" w:type="dxa"/>
              <w:right w:w="0" w:type="dxa"/>
            </w:tcMar>
            <w:hideMark/>
          </w:tcPr>
          <w:p w14:paraId="11F74EA7" w14:textId="77777777" w:rsidR="005C7686" w:rsidRPr="005C7686" w:rsidRDefault="005C7686" w:rsidP="005C7686">
            <w:pPr>
              <w:jc w:val="center"/>
              <w:rPr>
                <w:sz w:val="28"/>
                <w:szCs w:val="28"/>
              </w:rPr>
            </w:pPr>
            <w:r w:rsidRPr="005C7686">
              <w:rPr>
                <w:sz w:val="28"/>
                <w:szCs w:val="28"/>
              </w:rPr>
              <w:t>31.5"L x 31.5"W</w:t>
            </w:r>
          </w:p>
        </w:tc>
      </w:tr>
      <w:tr w:rsidR="005C7686" w:rsidRPr="005C7686" w14:paraId="194AD73D" w14:textId="77777777" w:rsidTr="005C7686">
        <w:tc>
          <w:tcPr>
            <w:tcW w:w="2015" w:type="dxa"/>
            <w:shd w:val="clear" w:color="auto" w:fill="FFFFFF"/>
            <w:tcMar>
              <w:top w:w="45" w:type="dxa"/>
              <w:left w:w="0" w:type="dxa"/>
              <w:bottom w:w="0" w:type="dxa"/>
              <w:right w:w="45" w:type="dxa"/>
            </w:tcMar>
            <w:hideMark/>
          </w:tcPr>
          <w:p w14:paraId="734D6B4D" w14:textId="77777777" w:rsidR="005C7686" w:rsidRPr="005C7686" w:rsidRDefault="005C7686" w:rsidP="005C7686">
            <w:pPr>
              <w:jc w:val="center"/>
              <w:rPr>
                <w:sz w:val="28"/>
                <w:szCs w:val="28"/>
              </w:rPr>
            </w:pPr>
            <w:r w:rsidRPr="005C7686">
              <w:rPr>
                <w:sz w:val="28"/>
                <w:szCs w:val="28"/>
              </w:rPr>
              <w:t>Frame Material</w:t>
            </w:r>
          </w:p>
        </w:tc>
        <w:tc>
          <w:tcPr>
            <w:tcW w:w="5683" w:type="dxa"/>
            <w:shd w:val="clear" w:color="auto" w:fill="FFFFFF"/>
            <w:tcMar>
              <w:top w:w="45" w:type="dxa"/>
              <w:left w:w="45" w:type="dxa"/>
              <w:bottom w:w="0" w:type="dxa"/>
              <w:right w:w="0" w:type="dxa"/>
            </w:tcMar>
            <w:hideMark/>
          </w:tcPr>
          <w:p w14:paraId="7C1A5564" w14:textId="77777777" w:rsidR="005C7686" w:rsidRPr="005C7686" w:rsidRDefault="005C7686" w:rsidP="005C7686">
            <w:pPr>
              <w:jc w:val="center"/>
              <w:rPr>
                <w:sz w:val="28"/>
                <w:szCs w:val="28"/>
              </w:rPr>
            </w:pPr>
            <w:r w:rsidRPr="005C7686">
              <w:rPr>
                <w:sz w:val="28"/>
                <w:szCs w:val="28"/>
              </w:rPr>
              <w:t>Engineered Wood</w:t>
            </w:r>
          </w:p>
        </w:tc>
      </w:tr>
    </w:tbl>
    <w:p w14:paraId="00229520" w14:textId="77777777" w:rsidR="005C7686" w:rsidRDefault="005C7686" w:rsidP="005C7686">
      <w:pPr>
        <w:jc w:val="center"/>
        <w:rPr>
          <w:sz w:val="28"/>
          <w:szCs w:val="28"/>
        </w:rPr>
      </w:pPr>
    </w:p>
    <w:p w14:paraId="7260DC77" w14:textId="77777777" w:rsidR="005C7686" w:rsidRPr="005C7686" w:rsidRDefault="005C7686" w:rsidP="005C7686">
      <w:pPr>
        <w:tabs>
          <w:tab w:val="left" w:pos="3090"/>
        </w:tabs>
        <w:rPr>
          <w:b/>
          <w:bCs/>
          <w:sz w:val="28"/>
          <w:szCs w:val="28"/>
        </w:rPr>
      </w:pPr>
      <w:r>
        <w:rPr>
          <w:sz w:val="28"/>
          <w:szCs w:val="28"/>
        </w:rPr>
        <w:tab/>
      </w:r>
      <w:r w:rsidRPr="005C7686">
        <w:rPr>
          <w:b/>
          <w:bCs/>
          <w:sz w:val="40"/>
          <w:szCs w:val="40"/>
        </w:rPr>
        <w:t>About this item</w:t>
      </w:r>
    </w:p>
    <w:p w14:paraId="08F6AC28" w14:textId="77777777" w:rsidR="005C7686" w:rsidRPr="005C7686" w:rsidRDefault="005C7686" w:rsidP="005C7686">
      <w:pPr>
        <w:numPr>
          <w:ilvl w:val="0"/>
          <w:numId w:val="1"/>
        </w:numPr>
        <w:tabs>
          <w:tab w:val="left" w:pos="3090"/>
        </w:tabs>
        <w:rPr>
          <w:sz w:val="28"/>
          <w:szCs w:val="28"/>
        </w:rPr>
      </w:pPr>
      <w:r w:rsidRPr="005C7686">
        <w:rPr>
          <w:rFonts w:ascii="MS Gothic" w:eastAsia="MS Gothic" w:hAnsi="MS Gothic" w:cs="MS Gothic" w:hint="eastAsia"/>
          <w:sz w:val="28"/>
          <w:szCs w:val="28"/>
        </w:rPr>
        <w:t>【</w:t>
      </w:r>
      <w:r w:rsidRPr="005C7686">
        <w:rPr>
          <w:sz w:val="28"/>
          <w:szCs w:val="28"/>
        </w:rPr>
        <w:t>Gorgeous Design</w:t>
      </w:r>
      <w:r w:rsidRPr="005C7686">
        <w:rPr>
          <w:rFonts w:ascii="MS Gothic" w:eastAsia="MS Gothic" w:hAnsi="MS Gothic" w:cs="MS Gothic" w:hint="eastAsia"/>
          <w:sz w:val="28"/>
          <w:szCs w:val="28"/>
        </w:rPr>
        <w:t>】</w:t>
      </w:r>
      <w:r w:rsidRPr="005C7686">
        <w:rPr>
          <w:sz w:val="28"/>
          <w:szCs w:val="28"/>
        </w:rPr>
        <w:t xml:space="preserve"> Our decorative wall mirror has a unique design, the irregular golden frame forms a gorgeous shape, suitable for any modern style decoration or simple setting, making the indoor space greater and brighter.</w:t>
      </w:r>
    </w:p>
    <w:p w14:paraId="7A3735CC" w14:textId="77777777" w:rsidR="005C7686" w:rsidRPr="005C7686" w:rsidRDefault="005C7686" w:rsidP="005C7686">
      <w:pPr>
        <w:numPr>
          <w:ilvl w:val="0"/>
          <w:numId w:val="1"/>
        </w:numPr>
        <w:tabs>
          <w:tab w:val="left" w:pos="3090"/>
        </w:tabs>
        <w:rPr>
          <w:sz w:val="28"/>
          <w:szCs w:val="28"/>
        </w:rPr>
      </w:pPr>
      <w:r w:rsidRPr="005C7686">
        <w:rPr>
          <w:rFonts w:ascii="MS Gothic" w:eastAsia="MS Gothic" w:hAnsi="MS Gothic" w:cs="MS Gothic" w:hint="eastAsia"/>
          <w:sz w:val="28"/>
          <w:szCs w:val="28"/>
        </w:rPr>
        <w:t>【</w:t>
      </w:r>
      <w:r w:rsidRPr="005C7686">
        <w:rPr>
          <w:sz w:val="28"/>
          <w:szCs w:val="28"/>
        </w:rPr>
        <w:t>Premium Material</w:t>
      </w:r>
      <w:r w:rsidRPr="005C7686">
        <w:rPr>
          <w:rFonts w:ascii="MS Gothic" w:eastAsia="MS Gothic" w:hAnsi="MS Gothic" w:cs="MS Gothic" w:hint="eastAsia"/>
          <w:sz w:val="28"/>
          <w:szCs w:val="28"/>
        </w:rPr>
        <w:t>】</w:t>
      </w:r>
      <w:r w:rsidRPr="005C7686">
        <w:rPr>
          <w:sz w:val="28"/>
          <w:szCs w:val="28"/>
        </w:rPr>
        <w:t xml:space="preserve"> This gold wall mirror is made of high - quality MDF and silver mirror. The frame is strong and long-lasting. Paint on the frame is environment - friendly and safe. The clear image of the mirrors for wall can provide the best visual experience.</w:t>
      </w:r>
    </w:p>
    <w:p w14:paraId="3317C6F3" w14:textId="77777777" w:rsidR="005C7686" w:rsidRPr="005C7686" w:rsidRDefault="005C7686" w:rsidP="005C7686">
      <w:pPr>
        <w:numPr>
          <w:ilvl w:val="0"/>
          <w:numId w:val="1"/>
        </w:numPr>
        <w:tabs>
          <w:tab w:val="left" w:pos="3090"/>
        </w:tabs>
        <w:rPr>
          <w:sz w:val="28"/>
          <w:szCs w:val="28"/>
        </w:rPr>
      </w:pPr>
      <w:r w:rsidRPr="005C7686">
        <w:rPr>
          <w:rFonts w:ascii="MS Gothic" w:eastAsia="MS Gothic" w:hAnsi="MS Gothic" w:cs="MS Gothic" w:hint="eastAsia"/>
          <w:sz w:val="28"/>
          <w:szCs w:val="28"/>
        </w:rPr>
        <w:t>【</w:t>
      </w:r>
      <w:r w:rsidRPr="005C7686">
        <w:rPr>
          <w:sz w:val="28"/>
          <w:szCs w:val="28"/>
        </w:rPr>
        <w:t>Wide Application</w:t>
      </w:r>
      <w:r w:rsidRPr="005C7686">
        <w:rPr>
          <w:rFonts w:ascii="MS Gothic" w:eastAsia="MS Gothic" w:hAnsi="MS Gothic" w:cs="MS Gothic" w:hint="eastAsia"/>
          <w:sz w:val="28"/>
          <w:szCs w:val="28"/>
        </w:rPr>
        <w:t>】</w:t>
      </w:r>
      <w:r w:rsidRPr="005C7686">
        <w:rPr>
          <w:sz w:val="28"/>
          <w:szCs w:val="28"/>
        </w:rPr>
        <w:t xml:space="preserve"> The size of this large mirror is 31.5*31.5*0.8inch, which can be widely used in living room, corridor, bedroom, shop, office, decoration room, adding a warm feeling to the living environment.</w:t>
      </w:r>
    </w:p>
    <w:p w14:paraId="32382B39" w14:textId="77777777" w:rsidR="005C7686" w:rsidRPr="005C7686" w:rsidRDefault="005C7686" w:rsidP="005C7686">
      <w:pPr>
        <w:numPr>
          <w:ilvl w:val="0"/>
          <w:numId w:val="1"/>
        </w:numPr>
        <w:tabs>
          <w:tab w:val="left" w:pos="3090"/>
        </w:tabs>
        <w:rPr>
          <w:sz w:val="28"/>
          <w:szCs w:val="28"/>
        </w:rPr>
      </w:pPr>
      <w:r w:rsidRPr="005C7686">
        <w:rPr>
          <w:rFonts w:ascii="MS Gothic" w:eastAsia="MS Gothic" w:hAnsi="MS Gothic" w:cs="MS Gothic" w:hint="eastAsia"/>
          <w:sz w:val="28"/>
          <w:szCs w:val="28"/>
        </w:rPr>
        <w:t>【</w:t>
      </w:r>
      <w:r w:rsidRPr="005C7686">
        <w:rPr>
          <w:sz w:val="28"/>
          <w:szCs w:val="28"/>
        </w:rPr>
        <w:t>Easy to Install</w:t>
      </w:r>
      <w:r w:rsidRPr="005C7686">
        <w:rPr>
          <w:rFonts w:ascii="MS Gothic" w:eastAsia="MS Gothic" w:hAnsi="MS Gothic" w:cs="MS Gothic" w:hint="eastAsia"/>
          <w:sz w:val="28"/>
          <w:szCs w:val="28"/>
        </w:rPr>
        <w:t>】</w:t>
      </w:r>
      <w:r w:rsidRPr="005C7686">
        <w:rPr>
          <w:sz w:val="28"/>
          <w:szCs w:val="28"/>
        </w:rPr>
        <w:t xml:space="preserve"> There are 2 easy-to-rotate buckles fixed on the back of the gold mirrors for wall, make sure that it can be hang on the wall firmly. we recommend 2 peoples to install it because of the weight.</w:t>
      </w:r>
    </w:p>
    <w:p w14:paraId="2FDF0678" w14:textId="77777777" w:rsidR="005C7686" w:rsidRPr="005C7686" w:rsidRDefault="005C7686" w:rsidP="005C7686">
      <w:pPr>
        <w:numPr>
          <w:ilvl w:val="0"/>
          <w:numId w:val="1"/>
        </w:numPr>
        <w:tabs>
          <w:tab w:val="left" w:pos="3090"/>
        </w:tabs>
        <w:rPr>
          <w:sz w:val="28"/>
          <w:szCs w:val="28"/>
        </w:rPr>
      </w:pPr>
      <w:r w:rsidRPr="005C7686">
        <w:rPr>
          <w:rFonts w:ascii="MS Gothic" w:eastAsia="MS Gothic" w:hAnsi="MS Gothic" w:cs="MS Gothic" w:hint="eastAsia"/>
          <w:sz w:val="28"/>
          <w:szCs w:val="28"/>
        </w:rPr>
        <w:t>【</w:t>
      </w:r>
      <w:r w:rsidRPr="005C7686">
        <w:rPr>
          <w:sz w:val="28"/>
          <w:szCs w:val="28"/>
        </w:rPr>
        <w:t>Professional Packaging</w:t>
      </w:r>
      <w:r w:rsidRPr="005C7686">
        <w:rPr>
          <w:rFonts w:ascii="MS Gothic" w:eastAsia="MS Gothic" w:hAnsi="MS Gothic" w:cs="MS Gothic" w:hint="eastAsia"/>
          <w:sz w:val="28"/>
          <w:szCs w:val="28"/>
        </w:rPr>
        <w:t>】</w:t>
      </w:r>
      <w:r w:rsidRPr="005C7686">
        <w:rPr>
          <w:sz w:val="28"/>
          <w:szCs w:val="28"/>
        </w:rPr>
        <w:t xml:space="preserve"> The large round mirror has been packed with professional packaging. Our strong packaging ensures that the product is in good condition. If it has any defects, please contact us. We will serve you wholeheartedly within 24 hours.</w:t>
      </w:r>
    </w:p>
    <w:p w14:paraId="6AAD8D34" w14:textId="1A07FE7D" w:rsidR="005C7686" w:rsidRPr="005C7686" w:rsidRDefault="005C7686" w:rsidP="005C7686">
      <w:pPr>
        <w:tabs>
          <w:tab w:val="left" w:pos="3090"/>
        </w:tabs>
        <w:rPr>
          <w:sz w:val="28"/>
          <w:szCs w:val="28"/>
        </w:rPr>
      </w:pPr>
    </w:p>
    <w:sectPr w:rsidR="005C7686" w:rsidRPr="005C76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22739F"/>
    <w:multiLevelType w:val="multilevel"/>
    <w:tmpl w:val="C1A6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450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686"/>
    <w:rsid w:val="000D3E3D"/>
    <w:rsid w:val="005C76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DB17"/>
  <w15:chartTrackingRefBased/>
  <w15:docId w15:val="{B8F97897-AED8-4C6A-8F62-36BD0923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6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6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6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6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6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6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6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6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6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6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686"/>
    <w:rPr>
      <w:rFonts w:eastAsiaTheme="majorEastAsia" w:cstheme="majorBidi"/>
      <w:color w:val="272727" w:themeColor="text1" w:themeTint="D8"/>
    </w:rPr>
  </w:style>
  <w:style w:type="paragraph" w:styleId="Title">
    <w:name w:val="Title"/>
    <w:basedOn w:val="Normal"/>
    <w:next w:val="Normal"/>
    <w:link w:val="TitleChar"/>
    <w:uiPriority w:val="10"/>
    <w:qFormat/>
    <w:rsid w:val="005C7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686"/>
    <w:pPr>
      <w:spacing w:before="160"/>
      <w:jc w:val="center"/>
    </w:pPr>
    <w:rPr>
      <w:i/>
      <w:iCs/>
      <w:color w:val="404040" w:themeColor="text1" w:themeTint="BF"/>
    </w:rPr>
  </w:style>
  <w:style w:type="character" w:customStyle="1" w:styleId="QuoteChar">
    <w:name w:val="Quote Char"/>
    <w:basedOn w:val="DefaultParagraphFont"/>
    <w:link w:val="Quote"/>
    <w:uiPriority w:val="29"/>
    <w:rsid w:val="005C7686"/>
    <w:rPr>
      <w:i/>
      <w:iCs/>
      <w:color w:val="404040" w:themeColor="text1" w:themeTint="BF"/>
    </w:rPr>
  </w:style>
  <w:style w:type="paragraph" w:styleId="ListParagraph">
    <w:name w:val="List Paragraph"/>
    <w:basedOn w:val="Normal"/>
    <w:uiPriority w:val="34"/>
    <w:qFormat/>
    <w:rsid w:val="005C7686"/>
    <w:pPr>
      <w:ind w:left="720"/>
      <w:contextualSpacing/>
    </w:pPr>
  </w:style>
  <w:style w:type="character" w:styleId="IntenseEmphasis">
    <w:name w:val="Intense Emphasis"/>
    <w:basedOn w:val="DefaultParagraphFont"/>
    <w:uiPriority w:val="21"/>
    <w:qFormat/>
    <w:rsid w:val="005C7686"/>
    <w:rPr>
      <w:i/>
      <w:iCs/>
      <w:color w:val="2F5496" w:themeColor="accent1" w:themeShade="BF"/>
    </w:rPr>
  </w:style>
  <w:style w:type="paragraph" w:styleId="IntenseQuote">
    <w:name w:val="Intense Quote"/>
    <w:basedOn w:val="Normal"/>
    <w:next w:val="Normal"/>
    <w:link w:val="IntenseQuoteChar"/>
    <w:uiPriority w:val="30"/>
    <w:qFormat/>
    <w:rsid w:val="005C76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686"/>
    <w:rPr>
      <w:i/>
      <w:iCs/>
      <w:color w:val="2F5496" w:themeColor="accent1" w:themeShade="BF"/>
    </w:rPr>
  </w:style>
  <w:style w:type="character" w:styleId="IntenseReference">
    <w:name w:val="Intense Reference"/>
    <w:basedOn w:val="DefaultParagraphFont"/>
    <w:uiPriority w:val="32"/>
    <w:qFormat/>
    <w:rsid w:val="005C76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34053">
      <w:bodyDiv w:val="1"/>
      <w:marLeft w:val="0"/>
      <w:marRight w:val="0"/>
      <w:marTop w:val="0"/>
      <w:marBottom w:val="0"/>
      <w:divBdr>
        <w:top w:val="none" w:sz="0" w:space="0" w:color="auto"/>
        <w:left w:val="none" w:sz="0" w:space="0" w:color="auto"/>
        <w:bottom w:val="none" w:sz="0" w:space="0" w:color="auto"/>
        <w:right w:val="none" w:sz="0" w:space="0" w:color="auto"/>
      </w:divBdr>
    </w:div>
    <w:div w:id="335229849">
      <w:bodyDiv w:val="1"/>
      <w:marLeft w:val="0"/>
      <w:marRight w:val="0"/>
      <w:marTop w:val="0"/>
      <w:marBottom w:val="0"/>
      <w:divBdr>
        <w:top w:val="none" w:sz="0" w:space="0" w:color="auto"/>
        <w:left w:val="none" w:sz="0" w:space="0" w:color="auto"/>
        <w:bottom w:val="none" w:sz="0" w:space="0" w:color="auto"/>
        <w:right w:val="none" w:sz="0" w:space="0" w:color="auto"/>
      </w:divBdr>
    </w:div>
    <w:div w:id="871957946">
      <w:bodyDiv w:val="1"/>
      <w:marLeft w:val="0"/>
      <w:marRight w:val="0"/>
      <w:marTop w:val="0"/>
      <w:marBottom w:val="0"/>
      <w:divBdr>
        <w:top w:val="none" w:sz="0" w:space="0" w:color="auto"/>
        <w:left w:val="none" w:sz="0" w:space="0" w:color="auto"/>
        <w:bottom w:val="none" w:sz="0" w:space="0" w:color="auto"/>
        <w:right w:val="none" w:sz="0" w:space="0" w:color="auto"/>
      </w:divBdr>
    </w:div>
    <w:div w:id="1793594753">
      <w:bodyDiv w:val="1"/>
      <w:marLeft w:val="0"/>
      <w:marRight w:val="0"/>
      <w:marTop w:val="0"/>
      <w:marBottom w:val="0"/>
      <w:divBdr>
        <w:top w:val="none" w:sz="0" w:space="0" w:color="auto"/>
        <w:left w:val="none" w:sz="0" w:space="0" w:color="auto"/>
        <w:bottom w:val="none" w:sz="0" w:space="0" w:color="auto"/>
        <w:right w:val="none" w:sz="0" w:space="0" w:color="auto"/>
      </w:divBdr>
    </w:div>
    <w:div w:id="1879974309">
      <w:bodyDiv w:val="1"/>
      <w:marLeft w:val="0"/>
      <w:marRight w:val="0"/>
      <w:marTop w:val="0"/>
      <w:marBottom w:val="0"/>
      <w:divBdr>
        <w:top w:val="none" w:sz="0" w:space="0" w:color="auto"/>
        <w:left w:val="none" w:sz="0" w:space="0" w:color="auto"/>
        <w:bottom w:val="none" w:sz="0" w:space="0" w:color="auto"/>
        <w:right w:val="none" w:sz="0" w:space="0" w:color="auto"/>
      </w:divBdr>
    </w:div>
    <w:div w:id="188778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MSK7894@outlook.com</dc:creator>
  <cp:keywords/>
  <dc:description/>
  <cp:lastModifiedBy>MSK7894@outlook.com</cp:lastModifiedBy>
  <cp:revision>1</cp:revision>
  <dcterms:created xsi:type="dcterms:W3CDTF">2025-06-15T21:35:00Z</dcterms:created>
  <dcterms:modified xsi:type="dcterms:W3CDTF">2025-06-15T21:39:00Z</dcterms:modified>
</cp:coreProperties>
</file>