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39AD5" w14:textId="77777777" w:rsidR="009C1D65" w:rsidRPr="009C1D65" w:rsidRDefault="009C1D65" w:rsidP="009C1D65">
      <w:pPr>
        <w:shd w:val="clear" w:color="auto" w:fill="FFFFFF"/>
        <w:spacing w:before="300" w:after="375" w:line="240" w:lineRule="auto"/>
        <w:outlineLvl w:val="1"/>
        <w:rPr>
          <w:rFonts w:ascii="Times New Roman" w:eastAsia="Times New Roman" w:hAnsi="Times New Roman" w:cs="Times New Roman"/>
          <w:color w:val="333333"/>
          <w:kern w:val="0"/>
          <w:sz w:val="45"/>
          <w:szCs w:val="45"/>
          <w14:ligatures w14:val="none"/>
        </w:rPr>
      </w:pPr>
      <w:r w:rsidRPr="009C1D65">
        <w:rPr>
          <w:rFonts w:ascii="Times New Roman" w:eastAsia="Times New Roman" w:hAnsi="Times New Roman" w:cs="Times New Roman"/>
          <w:color w:val="333333"/>
          <w:kern w:val="0"/>
          <w:sz w:val="45"/>
          <w:szCs w:val="45"/>
          <w14:ligatures w14:val="none"/>
        </w:rPr>
        <w:t>Memo Example 1: A General Office Memo</w:t>
      </w:r>
    </w:p>
    <w:p w14:paraId="1877CA41" w14:textId="191DE263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                                                 </w:t>
      </w: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MEMORANDUM</w:t>
      </w:r>
    </w:p>
    <w:p w14:paraId="4696D02B" w14:textId="77777777" w:rsidR="009C1D65" w:rsidRP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To: All Staff</w:t>
      </w:r>
    </w:p>
    <w:p w14:paraId="22BCD013" w14:textId="77777777" w:rsidR="009C1D65" w:rsidRP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From: The Manager</w:t>
      </w:r>
    </w:p>
    <w:p w14:paraId="40872332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Date: May 27, 2021</w:t>
      </w:r>
    </w:p>
    <w:p w14:paraId="4CC7F1C4" w14:textId="77777777" w:rsidR="009C1D65" w:rsidRP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1B5E1B25" w14:textId="5F7728FA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Subject:</w:t>
      </w: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Inappropriate </w:t>
      </w:r>
      <w:r w:rsidR="0007298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U</w:t>
      </w: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se of </w:t>
      </w:r>
      <w:r w:rsidR="0007298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T</w:t>
      </w: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ime on Google Doodle </w:t>
      </w:r>
      <w:r w:rsidR="0007298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G</w:t>
      </w: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ames</w:t>
      </w:r>
    </w:p>
    <w:p w14:paraId="04441617" w14:textId="04198641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Dear Employees,</w:t>
      </w:r>
    </w:p>
    <w:p w14:paraId="431013F2" w14:textId="77777777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It has come to my attention that many in the office have been spending time on the Google home page microgames. This memo is a reminder to use your work hours for work.</w:t>
      </w:r>
    </w:p>
    <w:p w14:paraId="5ADA0F77" w14:textId="77777777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According to a recent article, the estimated daily cost of people collectively playing these games instead of working is over $120 million—which is calculated based on the daily average increased time spent on the Google home page (36 seconds).</w:t>
      </w:r>
    </w:p>
    <w:p w14:paraId="0AD8EBC7" w14:textId="6C817736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If these estimates are applied to our 600 office employees, this results in a nearly $700 weekly loss.</w:t>
      </w:r>
    </w:p>
    <w:p w14:paraId="3ED9E85E" w14:textId="77777777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Of course, we don't want you to view our organization as a place of drudgery and draconian rules. I encourage a fun and competitive environment, and I recognize that we certainly won't be profitable if you are unhappy or dissatisfied with your jobs. This is just a reminder to be careful with your use of company time.</w:t>
      </w:r>
    </w:p>
    <w:p w14:paraId="73072942" w14:textId="74C6B4B8" w:rsidR="009C1D65" w:rsidRP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Thank you,</w:t>
      </w:r>
    </w:p>
    <w:p w14:paraId="33D6A52F" w14:textId="7CC34AC3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The Manager</w:t>
      </w:r>
    </w:p>
    <w:p w14:paraId="2EB04BA8" w14:textId="3E804AF2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   XYZ</w:t>
      </w:r>
    </w:p>
    <w:p w14:paraId="42CE61C3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6AF31EA9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00A6E89F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35DEDE2C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4BF77A72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47F65F18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26C93E8E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4BFDC2A3" w14:textId="77777777" w:rsidR="009C1D65" w:rsidRP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2727F6E5" w14:textId="77777777" w:rsidR="009C1D65" w:rsidRPr="009C1D65" w:rsidRDefault="009C1D65" w:rsidP="009C1D65">
      <w:pPr>
        <w:shd w:val="clear" w:color="auto" w:fill="FFFFFF"/>
        <w:spacing w:before="300" w:after="375" w:line="240" w:lineRule="auto"/>
        <w:outlineLvl w:val="1"/>
        <w:rPr>
          <w:rFonts w:ascii="Times New Roman" w:eastAsia="Times New Roman" w:hAnsi="Times New Roman" w:cs="Times New Roman"/>
          <w:color w:val="333333"/>
          <w:kern w:val="0"/>
          <w:sz w:val="45"/>
          <w:szCs w:val="45"/>
          <w14:ligatures w14:val="none"/>
        </w:rPr>
      </w:pPr>
      <w:r w:rsidRPr="009C1D65">
        <w:rPr>
          <w:rFonts w:ascii="Times New Roman" w:eastAsia="Times New Roman" w:hAnsi="Times New Roman" w:cs="Times New Roman"/>
          <w:color w:val="333333"/>
          <w:kern w:val="0"/>
          <w:sz w:val="45"/>
          <w:szCs w:val="45"/>
          <w14:ligatures w14:val="none"/>
        </w:rPr>
        <w:lastRenderedPageBreak/>
        <w:t>Memo Example 2: A Departmental Memo</w:t>
      </w:r>
    </w:p>
    <w:p w14:paraId="433776E6" w14:textId="3EB40A44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                                             </w:t>
      </w:r>
      <w:r w:rsidRPr="009C1D65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MEMORANDUM</w:t>
      </w:r>
    </w:p>
    <w:p w14:paraId="41D928E0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To: Computer Programming Division</w:t>
      </w:r>
    </w:p>
    <w:p w14:paraId="0CA195E2" w14:textId="77777777" w:rsidR="009C1D65" w:rsidRP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61E506FC" w14:textId="77777777" w:rsid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From: Vice President </w:t>
      </w:r>
      <w:proofErr w:type="spellStart"/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Lumbergh</w:t>
      </w:r>
      <w:proofErr w:type="spellEnd"/>
    </w:p>
    <w:p w14:paraId="3CC557B0" w14:textId="5A5DF74C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Date: February 19, 2021</w:t>
      </w:r>
    </w:p>
    <w:p w14:paraId="79C1CEEE" w14:textId="5277E68C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Subject:</w:t>
      </w: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Attaching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C</w:t>
      </w: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over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</w:t>
      </w: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heets to TPS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R</w:t>
      </w: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eports</w:t>
      </w:r>
    </w:p>
    <w:p w14:paraId="1B2C720E" w14:textId="77777777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This is to remind the division that, starting today, we are now filing all Testing Procedure Specification (TPS) reports with new cover sheets.</w:t>
      </w:r>
    </w:p>
    <w:p w14:paraId="132044A7" w14:textId="77777777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The reason for this change is simple. In addition to a new format, the cover sheets provide a summary of the report as well as the updated legal copy. The new cover sheets also include </w:t>
      </w:r>
      <w:proofErr w:type="spellStart"/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Initech's</w:t>
      </w:r>
      <w:proofErr w:type="spellEnd"/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new logo.</w:t>
      </w:r>
    </w:p>
    <w:p w14:paraId="57F66BAC" w14:textId="77777777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Though this change may initially seem like a headache and an extra step, it is necessary to include the new cover sheets due to their updated information. Failing to do so will result in a confusing and inaccurate product being delivered to our customers.</w:t>
      </w:r>
    </w:p>
    <w:p w14:paraId="238D7762" w14:textId="77777777" w:rsidR="009C1D65" w:rsidRPr="009C1D65" w:rsidRDefault="009C1D65" w:rsidP="009C1D65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Please be sure to follow this new procedure.</w:t>
      </w:r>
    </w:p>
    <w:p w14:paraId="0529B289" w14:textId="77777777" w:rsidR="009C1D65" w:rsidRP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Best regards,</w:t>
      </w:r>
    </w:p>
    <w:p w14:paraId="5DF49B01" w14:textId="77777777" w:rsid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Vice President</w:t>
      </w:r>
    </w:p>
    <w:p w14:paraId="2BB2F3A2" w14:textId="5CD47761" w:rsidR="009C1D65" w:rsidRPr="009C1D65" w:rsidRDefault="009C1D65" w:rsidP="009C1D6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9C1D6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Lumbergh</w:t>
      </w:r>
      <w:proofErr w:type="spellEnd"/>
    </w:p>
    <w:p w14:paraId="7D67B7E1" w14:textId="77777777" w:rsidR="009C1D65" w:rsidRDefault="009C1D65"/>
    <w:sectPr w:rsidR="009C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D297E"/>
    <w:multiLevelType w:val="multilevel"/>
    <w:tmpl w:val="068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450F8"/>
    <w:multiLevelType w:val="multilevel"/>
    <w:tmpl w:val="EEE0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990728">
    <w:abstractNumId w:val="0"/>
  </w:num>
  <w:num w:numId="2" w16cid:durableId="88810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65"/>
    <w:rsid w:val="0007298A"/>
    <w:rsid w:val="009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508A"/>
  <w15:chartTrackingRefBased/>
  <w15:docId w15:val="{9653069B-793D-4007-B89D-AD5D2E94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8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Nargis Nadeem</dc:creator>
  <cp:keywords/>
  <dc:description/>
  <cp:lastModifiedBy>Nargis Nadeem</cp:lastModifiedBy>
  <cp:revision>1</cp:revision>
  <dcterms:created xsi:type="dcterms:W3CDTF">2024-11-11T03:57:00Z</dcterms:created>
  <dcterms:modified xsi:type="dcterms:W3CDTF">2024-11-11T04:10:00Z</dcterms:modified>
</cp:coreProperties>
</file>