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030F9" w14:textId="77777777" w:rsidR="005F6A7A" w:rsidRDefault="005F6A7A" w:rsidP="005F6A7A">
      <w:pPr>
        <w:jc w:val="center"/>
        <w:rPr>
          <w:rFonts w:ascii="Times New Roman" w:hAnsi="Times New Roman" w:cs="Times New Roman"/>
          <w:b/>
          <w:bCs/>
          <w:sz w:val="36"/>
          <w:szCs w:val="36"/>
        </w:rPr>
      </w:pPr>
      <w:r w:rsidRPr="005F6A7A">
        <w:rPr>
          <w:rFonts w:ascii="Times New Roman" w:hAnsi="Times New Roman" w:cs="Times New Roman"/>
          <w:b/>
          <w:bCs/>
          <w:sz w:val="36"/>
          <w:szCs w:val="36"/>
        </w:rPr>
        <w:t>TCS Stock Performance Analysis</w:t>
      </w:r>
    </w:p>
    <w:p w14:paraId="6AB21EB6" w14:textId="77777777" w:rsidR="005F6A7A" w:rsidRPr="005F6A7A" w:rsidRDefault="005F6A7A" w:rsidP="005F6A7A">
      <w:pPr>
        <w:jc w:val="center"/>
        <w:rPr>
          <w:rFonts w:ascii="Times New Roman" w:hAnsi="Times New Roman" w:cs="Times New Roman"/>
          <w:b/>
          <w:bCs/>
        </w:rPr>
      </w:pPr>
    </w:p>
    <w:p w14:paraId="28C3A709" w14:textId="77777777" w:rsidR="005F6A7A" w:rsidRPr="005F6A7A" w:rsidRDefault="005F6A7A" w:rsidP="005F6A7A">
      <w:pPr>
        <w:jc w:val="right"/>
        <w:rPr>
          <w:rFonts w:ascii="Times New Roman" w:hAnsi="Times New Roman" w:cs="Times New Roman"/>
        </w:rPr>
      </w:pPr>
      <w:r w:rsidRPr="005F6A7A">
        <w:rPr>
          <w:rFonts w:ascii="Times New Roman" w:hAnsi="Times New Roman" w:cs="Times New Roman"/>
          <w:b/>
          <w:bCs/>
        </w:rPr>
        <w:t>– by Mohammed Saad Shareef</w:t>
      </w:r>
    </w:p>
    <w:p w14:paraId="74EBD15E" w14:textId="21ADE7DF" w:rsidR="005F6A7A" w:rsidRDefault="005F6A7A" w:rsidP="005F6A7A">
      <w:pPr>
        <w:rPr>
          <w:rFonts w:ascii="Times New Roman" w:hAnsi="Times New Roman" w:cs="Times New Roman"/>
        </w:rPr>
      </w:pPr>
    </w:p>
    <w:p w14:paraId="1410DBFB" w14:textId="77777777" w:rsidR="005F6A7A" w:rsidRDefault="005F6A7A" w:rsidP="005F6A7A">
      <w:pPr>
        <w:rPr>
          <w:rFonts w:ascii="Times New Roman" w:hAnsi="Times New Roman" w:cs="Times New Roman"/>
        </w:rPr>
      </w:pPr>
    </w:p>
    <w:p w14:paraId="0DADD742" w14:textId="77777777" w:rsidR="005F6A7A" w:rsidRPr="005F6A7A" w:rsidRDefault="005F6A7A" w:rsidP="005F6A7A">
      <w:pPr>
        <w:rPr>
          <w:rFonts w:ascii="Times New Roman" w:hAnsi="Times New Roman" w:cs="Times New Roman"/>
        </w:rPr>
      </w:pPr>
    </w:p>
    <w:p w14:paraId="15CBFFD5" w14:textId="77777777" w:rsidR="005F6A7A" w:rsidRDefault="005F6A7A" w:rsidP="005F6A7A">
      <w:pPr>
        <w:jc w:val="center"/>
        <w:rPr>
          <w:rFonts w:ascii="Times New Roman" w:hAnsi="Times New Roman" w:cs="Times New Roman"/>
          <w:b/>
          <w:bCs/>
          <w:sz w:val="28"/>
          <w:szCs w:val="28"/>
        </w:rPr>
      </w:pPr>
      <w:r w:rsidRPr="005F6A7A">
        <w:rPr>
          <w:rFonts w:ascii="Times New Roman" w:hAnsi="Times New Roman" w:cs="Times New Roman"/>
          <w:b/>
          <w:bCs/>
          <w:sz w:val="28"/>
          <w:szCs w:val="28"/>
        </w:rPr>
        <w:t>Table of Contents</w:t>
      </w:r>
    </w:p>
    <w:p w14:paraId="40773461" w14:textId="77777777" w:rsidR="005F6A7A" w:rsidRPr="005F6A7A" w:rsidRDefault="005F6A7A" w:rsidP="005F6A7A">
      <w:pPr>
        <w:jc w:val="center"/>
        <w:rPr>
          <w:rFonts w:ascii="Times New Roman" w:hAnsi="Times New Roman" w:cs="Times New Roman"/>
          <w:b/>
          <w:bCs/>
          <w:sz w:val="28"/>
          <w:szCs w:val="28"/>
        </w:rPr>
      </w:pPr>
    </w:p>
    <w:p w14:paraId="4E224B72" w14:textId="56AC4361" w:rsidR="005F6A7A" w:rsidRPr="005F6A7A" w:rsidRDefault="005F6A7A" w:rsidP="005F6A7A">
      <w:pPr>
        <w:rPr>
          <w:rFonts w:ascii="Times New Roman" w:hAnsi="Times New Roman" w:cs="Times New Roman"/>
          <w:sz w:val="28"/>
          <w:szCs w:val="28"/>
        </w:rPr>
      </w:pPr>
      <w:r w:rsidRPr="005F6A7A">
        <w:rPr>
          <w:rFonts w:ascii="Times New Roman" w:hAnsi="Times New Roman" w:cs="Times New Roman"/>
          <w:sz w:val="24"/>
          <w:szCs w:val="24"/>
        </w:rPr>
        <w:t xml:space="preserve">       </w:t>
      </w:r>
      <w:r w:rsidRPr="005F6A7A">
        <w:rPr>
          <w:rFonts w:ascii="Times New Roman" w:hAnsi="Times New Roman" w:cs="Times New Roman"/>
          <w:sz w:val="28"/>
          <w:szCs w:val="28"/>
        </w:rPr>
        <w:t>Abstract</w:t>
      </w:r>
    </w:p>
    <w:p w14:paraId="14B52FAE" w14:textId="77777777" w:rsidR="005F6A7A" w:rsidRPr="005F6A7A" w:rsidRDefault="005F6A7A" w:rsidP="005F6A7A">
      <w:pPr>
        <w:numPr>
          <w:ilvl w:val="0"/>
          <w:numId w:val="1"/>
        </w:numPr>
        <w:rPr>
          <w:rFonts w:ascii="Times New Roman" w:hAnsi="Times New Roman" w:cs="Times New Roman"/>
          <w:sz w:val="28"/>
          <w:szCs w:val="28"/>
        </w:rPr>
      </w:pPr>
      <w:r w:rsidRPr="005F6A7A">
        <w:rPr>
          <w:rFonts w:ascii="Times New Roman" w:hAnsi="Times New Roman" w:cs="Times New Roman"/>
          <w:sz w:val="28"/>
          <w:szCs w:val="28"/>
        </w:rPr>
        <w:t>Introduction</w:t>
      </w:r>
    </w:p>
    <w:p w14:paraId="05F2E2D5" w14:textId="77777777" w:rsidR="005F6A7A" w:rsidRPr="005F6A7A" w:rsidRDefault="005F6A7A" w:rsidP="005F6A7A">
      <w:pPr>
        <w:numPr>
          <w:ilvl w:val="0"/>
          <w:numId w:val="1"/>
        </w:numPr>
        <w:rPr>
          <w:rFonts w:ascii="Times New Roman" w:hAnsi="Times New Roman" w:cs="Times New Roman"/>
          <w:sz w:val="28"/>
          <w:szCs w:val="28"/>
        </w:rPr>
      </w:pPr>
      <w:r w:rsidRPr="005F6A7A">
        <w:rPr>
          <w:rFonts w:ascii="Times New Roman" w:hAnsi="Times New Roman" w:cs="Times New Roman"/>
          <w:sz w:val="28"/>
          <w:szCs w:val="28"/>
        </w:rPr>
        <w:t>Dataset Description</w:t>
      </w:r>
    </w:p>
    <w:p w14:paraId="51F4B6D5" w14:textId="77777777" w:rsidR="005F6A7A" w:rsidRPr="005F6A7A" w:rsidRDefault="005F6A7A" w:rsidP="005F6A7A">
      <w:pPr>
        <w:numPr>
          <w:ilvl w:val="0"/>
          <w:numId w:val="1"/>
        </w:numPr>
        <w:rPr>
          <w:rFonts w:ascii="Times New Roman" w:hAnsi="Times New Roman" w:cs="Times New Roman"/>
          <w:sz w:val="28"/>
          <w:szCs w:val="28"/>
        </w:rPr>
      </w:pPr>
      <w:r w:rsidRPr="005F6A7A">
        <w:rPr>
          <w:rFonts w:ascii="Times New Roman" w:hAnsi="Times New Roman" w:cs="Times New Roman"/>
          <w:sz w:val="28"/>
          <w:szCs w:val="28"/>
        </w:rPr>
        <w:t>Tools and Technologies</w:t>
      </w:r>
    </w:p>
    <w:p w14:paraId="3416DEB9" w14:textId="77777777" w:rsidR="005F6A7A" w:rsidRPr="005F6A7A" w:rsidRDefault="005F6A7A" w:rsidP="005F6A7A">
      <w:pPr>
        <w:numPr>
          <w:ilvl w:val="0"/>
          <w:numId w:val="1"/>
        </w:numPr>
        <w:rPr>
          <w:rFonts w:ascii="Times New Roman" w:hAnsi="Times New Roman" w:cs="Times New Roman"/>
          <w:sz w:val="28"/>
          <w:szCs w:val="28"/>
        </w:rPr>
      </w:pPr>
      <w:r w:rsidRPr="005F6A7A">
        <w:rPr>
          <w:rFonts w:ascii="Times New Roman" w:hAnsi="Times New Roman" w:cs="Times New Roman"/>
          <w:sz w:val="28"/>
          <w:szCs w:val="28"/>
        </w:rPr>
        <w:t>Data Cleaning and Feature Engineering</w:t>
      </w:r>
    </w:p>
    <w:p w14:paraId="6C6B34C6" w14:textId="77777777" w:rsidR="005F6A7A" w:rsidRPr="005F6A7A" w:rsidRDefault="005F6A7A" w:rsidP="005F6A7A">
      <w:pPr>
        <w:numPr>
          <w:ilvl w:val="0"/>
          <w:numId w:val="1"/>
        </w:numPr>
        <w:rPr>
          <w:rFonts w:ascii="Times New Roman" w:hAnsi="Times New Roman" w:cs="Times New Roman"/>
          <w:sz w:val="28"/>
          <w:szCs w:val="28"/>
        </w:rPr>
      </w:pPr>
      <w:r w:rsidRPr="005F6A7A">
        <w:rPr>
          <w:rFonts w:ascii="Times New Roman" w:hAnsi="Times New Roman" w:cs="Times New Roman"/>
          <w:sz w:val="28"/>
          <w:szCs w:val="28"/>
        </w:rPr>
        <w:t>Key Performance Indicators (KPIs)</w:t>
      </w:r>
    </w:p>
    <w:p w14:paraId="67D47A67" w14:textId="77777777" w:rsidR="005F6A7A" w:rsidRPr="005F6A7A" w:rsidRDefault="005F6A7A" w:rsidP="005F6A7A">
      <w:pPr>
        <w:numPr>
          <w:ilvl w:val="0"/>
          <w:numId w:val="1"/>
        </w:numPr>
        <w:rPr>
          <w:rFonts w:ascii="Times New Roman" w:hAnsi="Times New Roman" w:cs="Times New Roman"/>
          <w:sz w:val="28"/>
          <w:szCs w:val="28"/>
        </w:rPr>
      </w:pPr>
      <w:r w:rsidRPr="005F6A7A">
        <w:rPr>
          <w:rFonts w:ascii="Times New Roman" w:hAnsi="Times New Roman" w:cs="Times New Roman"/>
          <w:sz w:val="28"/>
          <w:szCs w:val="28"/>
        </w:rPr>
        <w:t>Exploratory Data Analysis (EDA)</w:t>
      </w:r>
    </w:p>
    <w:p w14:paraId="5D689F9A" w14:textId="77777777" w:rsidR="005F6A7A" w:rsidRPr="005F6A7A" w:rsidRDefault="005F6A7A" w:rsidP="005F6A7A">
      <w:pPr>
        <w:numPr>
          <w:ilvl w:val="0"/>
          <w:numId w:val="1"/>
        </w:numPr>
        <w:rPr>
          <w:rFonts w:ascii="Times New Roman" w:hAnsi="Times New Roman" w:cs="Times New Roman"/>
          <w:sz w:val="28"/>
          <w:szCs w:val="28"/>
        </w:rPr>
      </w:pPr>
      <w:r w:rsidRPr="005F6A7A">
        <w:rPr>
          <w:rFonts w:ascii="Times New Roman" w:hAnsi="Times New Roman" w:cs="Times New Roman"/>
          <w:sz w:val="28"/>
          <w:szCs w:val="28"/>
        </w:rPr>
        <w:t>Key Insights</w:t>
      </w:r>
    </w:p>
    <w:p w14:paraId="11BFBD27" w14:textId="77777777" w:rsidR="005F6A7A" w:rsidRPr="005F6A7A" w:rsidRDefault="005F6A7A" w:rsidP="005F6A7A">
      <w:pPr>
        <w:numPr>
          <w:ilvl w:val="0"/>
          <w:numId w:val="1"/>
        </w:numPr>
        <w:rPr>
          <w:rFonts w:ascii="Times New Roman" w:hAnsi="Times New Roman" w:cs="Times New Roman"/>
          <w:sz w:val="28"/>
          <w:szCs w:val="28"/>
        </w:rPr>
      </w:pPr>
      <w:r w:rsidRPr="005F6A7A">
        <w:rPr>
          <w:rFonts w:ascii="Times New Roman" w:hAnsi="Times New Roman" w:cs="Times New Roman"/>
          <w:sz w:val="28"/>
          <w:szCs w:val="28"/>
        </w:rPr>
        <w:t>Business Recommendations</w:t>
      </w:r>
    </w:p>
    <w:p w14:paraId="03C82B5B" w14:textId="77777777" w:rsidR="005F6A7A" w:rsidRPr="005F6A7A" w:rsidRDefault="005F6A7A" w:rsidP="005F6A7A">
      <w:pPr>
        <w:numPr>
          <w:ilvl w:val="0"/>
          <w:numId w:val="1"/>
        </w:numPr>
        <w:rPr>
          <w:rFonts w:ascii="Times New Roman" w:hAnsi="Times New Roman" w:cs="Times New Roman"/>
          <w:sz w:val="28"/>
          <w:szCs w:val="28"/>
        </w:rPr>
      </w:pPr>
      <w:r w:rsidRPr="005F6A7A">
        <w:rPr>
          <w:rFonts w:ascii="Times New Roman" w:hAnsi="Times New Roman" w:cs="Times New Roman"/>
          <w:sz w:val="28"/>
          <w:szCs w:val="28"/>
        </w:rPr>
        <w:t>Conclusion</w:t>
      </w:r>
    </w:p>
    <w:p w14:paraId="3133FFA7" w14:textId="77777777" w:rsidR="005F6A7A" w:rsidRPr="005F6A7A" w:rsidRDefault="005F6A7A" w:rsidP="005F6A7A">
      <w:pPr>
        <w:numPr>
          <w:ilvl w:val="0"/>
          <w:numId w:val="1"/>
        </w:numPr>
        <w:rPr>
          <w:rFonts w:ascii="Times New Roman" w:hAnsi="Times New Roman" w:cs="Times New Roman"/>
          <w:sz w:val="28"/>
          <w:szCs w:val="28"/>
        </w:rPr>
      </w:pPr>
      <w:r w:rsidRPr="005F6A7A">
        <w:rPr>
          <w:rFonts w:ascii="Times New Roman" w:hAnsi="Times New Roman" w:cs="Times New Roman"/>
          <w:sz w:val="28"/>
          <w:szCs w:val="28"/>
        </w:rPr>
        <w:t>Future Scope</w:t>
      </w:r>
    </w:p>
    <w:p w14:paraId="32E368FC" w14:textId="46ED6DEF" w:rsidR="005F6A7A" w:rsidRDefault="005F6A7A" w:rsidP="005F6A7A">
      <w:pPr>
        <w:rPr>
          <w:rFonts w:ascii="Times New Roman" w:hAnsi="Times New Roman" w:cs="Times New Roman"/>
        </w:rPr>
      </w:pPr>
    </w:p>
    <w:p w14:paraId="7FC5FB84" w14:textId="77777777" w:rsidR="005F6A7A" w:rsidRDefault="005F6A7A" w:rsidP="005F6A7A">
      <w:pPr>
        <w:rPr>
          <w:rFonts w:ascii="Times New Roman" w:hAnsi="Times New Roman" w:cs="Times New Roman"/>
        </w:rPr>
      </w:pPr>
    </w:p>
    <w:p w14:paraId="146F96A9" w14:textId="77777777" w:rsidR="005F6A7A" w:rsidRDefault="005F6A7A" w:rsidP="005F6A7A">
      <w:pPr>
        <w:rPr>
          <w:rFonts w:ascii="Times New Roman" w:hAnsi="Times New Roman" w:cs="Times New Roman"/>
        </w:rPr>
      </w:pPr>
    </w:p>
    <w:p w14:paraId="77D2276D" w14:textId="77777777" w:rsidR="005F6A7A" w:rsidRDefault="005F6A7A" w:rsidP="005F6A7A">
      <w:pPr>
        <w:rPr>
          <w:rFonts w:ascii="Times New Roman" w:hAnsi="Times New Roman" w:cs="Times New Roman"/>
        </w:rPr>
      </w:pPr>
    </w:p>
    <w:p w14:paraId="21A1FCA4" w14:textId="77777777" w:rsidR="005F6A7A" w:rsidRDefault="005F6A7A" w:rsidP="005F6A7A">
      <w:pPr>
        <w:rPr>
          <w:rFonts w:ascii="Times New Roman" w:hAnsi="Times New Roman" w:cs="Times New Roman"/>
        </w:rPr>
      </w:pPr>
    </w:p>
    <w:p w14:paraId="05611A9D" w14:textId="77777777" w:rsidR="005F6A7A" w:rsidRDefault="005F6A7A" w:rsidP="005F6A7A">
      <w:pPr>
        <w:rPr>
          <w:rFonts w:ascii="Times New Roman" w:hAnsi="Times New Roman" w:cs="Times New Roman"/>
        </w:rPr>
      </w:pPr>
    </w:p>
    <w:p w14:paraId="25F35F2C" w14:textId="77777777" w:rsidR="005F6A7A" w:rsidRDefault="005F6A7A" w:rsidP="005F6A7A">
      <w:pPr>
        <w:rPr>
          <w:rFonts w:ascii="Times New Roman" w:hAnsi="Times New Roman" w:cs="Times New Roman"/>
        </w:rPr>
      </w:pPr>
    </w:p>
    <w:p w14:paraId="29A64917" w14:textId="77777777" w:rsidR="005F6A7A" w:rsidRDefault="005F6A7A" w:rsidP="005F6A7A">
      <w:pPr>
        <w:rPr>
          <w:rFonts w:ascii="Times New Roman" w:hAnsi="Times New Roman" w:cs="Times New Roman"/>
        </w:rPr>
      </w:pPr>
    </w:p>
    <w:p w14:paraId="48AE08FE" w14:textId="77777777" w:rsidR="005F6A7A" w:rsidRDefault="005F6A7A" w:rsidP="005F6A7A">
      <w:pPr>
        <w:rPr>
          <w:rFonts w:ascii="Times New Roman" w:hAnsi="Times New Roman" w:cs="Times New Roman"/>
        </w:rPr>
      </w:pPr>
    </w:p>
    <w:p w14:paraId="1056EE85" w14:textId="77777777" w:rsidR="005F6A7A" w:rsidRDefault="005F6A7A" w:rsidP="005F6A7A">
      <w:pPr>
        <w:rPr>
          <w:rFonts w:ascii="Times New Roman" w:hAnsi="Times New Roman" w:cs="Times New Roman"/>
        </w:rPr>
      </w:pPr>
    </w:p>
    <w:p w14:paraId="39C11567" w14:textId="77777777" w:rsidR="005F6A7A" w:rsidRPr="005F6A7A" w:rsidRDefault="005F6A7A" w:rsidP="005F6A7A">
      <w:pPr>
        <w:rPr>
          <w:rFonts w:ascii="Times New Roman" w:hAnsi="Times New Roman" w:cs="Times New Roman"/>
        </w:rPr>
      </w:pPr>
    </w:p>
    <w:p w14:paraId="593F51AE" w14:textId="77777777" w:rsidR="005F6A7A" w:rsidRDefault="005F6A7A" w:rsidP="005F6A7A">
      <w:pPr>
        <w:jc w:val="center"/>
        <w:rPr>
          <w:rFonts w:ascii="Times New Roman" w:hAnsi="Times New Roman" w:cs="Times New Roman"/>
          <w:b/>
          <w:bCs/>
        </w:rPr>
      </w:pPr>
      <w:r w:rsidRPr="005F6A7A">
        <w:rPr>
          <w:rFonts w:ascii="Times New Roman" w:hAnsi="Times New Roman" w:cs="Times New Roman"/>
          <w:b/>
          <w:bCs/>
          <w:sz w:val="28"/>
          <w:szCs w:val="28"/>
        </w:rPr>
        <w:lastRenderedPageBreak/>
        <w:t>Abstract</w:t>
      </w:r>
    </w:p>
    <w:p w14:paraId="18581768" w14:textId="77777777" w:rsidR="005F6A7A" w:rsidRPr="005F6A7A" w:rsidRDefault="005F6A7A" w:rsidP="005F6A7A">
      <w:pPr>
        <w:jc w:val="center"/>
        <w:rPr>
          <w:rFonts w:ascii="Times New Roman" w:hAnsi="Times New Roman" w:cs="Times New Roman"/>
          <w:b/>
          <w:bCs/>
          <w:sz w:val="16"/>
          <w:szCs w:val="16"/>
        </w:rPr>
      </w:pPr>
    </w:p>
    <w:p w14:paraId="6D2D5AA6" w14:textId="77777777" w:rsidR="005F6A7A" w:rsidRPr="005F6A7A" w:rsidRDefault="005F6A7A" w:rsidP="005F6A7A">
      <w:pPr>
        <w:jc w:val="both"/>
        <w:rPr>
          <w:rFonts w:ascii="Times New Roman" w:hAnsi="Times New Roman" w:cs="Times New Roman"/>
          <w:sz w:val="24"/>
          <w:szCs w:val="24"/>
        </w:rPr>
      </w:pPr>
      <w:r w:rsidRPr="005F6A7A">
        <w:rPr>
          <w:rFonts w:ascii="Times New Roman" w:hAnsi="Times New Roman" w:cs="Times New Roman"/>
          <w:sz w:val="24"/>
          <w:szCs w:val="24"/>
        </w:rPr>
        <w:t xml:space="preserve">This project </w:t>
      </w:r>
      <w:proofErr w:type="spellStart"/>
      <w:r w:rsidRPr="005F6A7A">
        <w:rPr>
          <w:rFonts w:ascii="Times New Roman" w:hAnsi="Times New Roman" w:cs="Times New Roman"/>
          <w:sz w:val="24"/>
          <w:szCs w:val="24"/>
        </w:rPr>
        <w:t>analyzes</w:t>
      </w:r>
      <w:proofErr w:type="spellEnd"/>
      <w:r w:rsidRPr="005F6A7A">
        <w:rPr>
          <w:rFonts w:ascii="Times New Roman" w:hAnsi="Times New Roman" w:cs="Times New Roman"/>
          <w:sz w:val="24"/>
          <w:szCs w:val="24"/>
        </w:rPr>
        <w:t xml:space="preserve"> the historical stock performance of Tata Consultancy Services (TCS) using financial time-series data. The primary objective is to understand stock price </w:t>
      </w:r>
      <w:proofErr w:type="spellStart"/>
      <w:r w:rsidRPr="005F6A7A">
        <w:rPr>
          <w:rFonts w:ascii="Times New Roman" w:hAnsi="Times New Roman" w:cs="Times New Roman"/>
          <w:sz w:val="24"/>
          <w:szCs w:val="24"/>
        </w:rPr>
        <w:t>behavior</w:t>
      </w:r>
      <w:proofErr w:type="spellEnd"/>
      <w:r w:rsidRPr="005F6A7A">
        <w:rPr>
          <w:rFonts w:ascii="Times New Roman" w:hAnsi="Times New Roman" w:cs="Times New Roman"/>
          <w:sz w:val="24"/>
          <w:szCs w:val="24"/>
        </w:rPr>
        <w:t>, risk patterns, trading activity, and the impact of corporate actions such as dividends and stock splits. Using Python for data cleaning, feature engineering, and exploratory data analysis, along with Power BI for interactive visualization, the project provides actionable insights for investors and analysts. The results highlight long-term price trends, periods of volatility, the relationship between volume and price movement, and the limited long-term impact of corporate actions on stock performance.</w:t>
      </w:r>
    </w:p>
    <w:p w14:paraId="7FFB755B" w14:textId="0686B844" w:rsidR="005F6A7A" w:rsidRPr="005F6A7A" w:rsidRDefault="005F6A7A" w:rsidP="005F6A7A">
      <w:pPr>
        <w:rPr>
          <w:rFonts w:ascii="Times New Roman" w:hAnsi="Times New Roman" w:cs="Times New Roman"/>
        </w:rPr>
      </w:pPr>
    </w:p>
    <w:p w14:paraId="6CD2295B" w14:textId="121FA708" w:rsidR="005F6A7A" w:rsidRPr="005F6A7A" w:rsidRDefault="005F6A7A" w:rsidP="005F6A7A">
      <w:pPr>
        <w:pStyle w:val="ListParagraph"/>
        <w:numPr>
          <w:ilvl w:val="0"/>
          <w:numId w:val="11"/>
        </w:numPr>
        <w:jc w:val="center"/>
        <w:rPr>
          <w:rFonts w:ascii="Times New Roman" w:hAnsi="Times New Roman" w:cs="Times New Roman"/>
          <w:b/>
          <w:bCs/>
        </w:rPr>
      </w:pPr>
      <w:r w:rsidRPr="005F6A7A">
        <w:rPr>
          <w:rFonts w:ascii="Times New Roman" w:hAnsi="Times New Roman" w:cs="Times New Roman"/>
          <w:b/>
          <w:bCs/>
          <w:sz w:val="28"/>
          <w:szCs w:val="28"/>
        </w:rPr>
        <w:t>Introduction</w:t>
      </w:r>
    </w:p>
    <w:p w14:paraId="377EAF81" w14:textId="77777777" w:rsidR="005F6A7A" w:rsidRPr="005F6A7A" w:rsidRDefault="005F6A7A" w:rsidP="005F6A7A">
      <w:pPr>
        <w:pStyle w:val="ListParagraph"/>
        <w:rPr>
          <w:rFonts w:ascii="Times New Roman" w:hAnsi="Times New Roman" w:cs="Times New Roman"/>
          <w:b/>
          <w:bCs/>
        </w:rPr>
      </w:pPr>
    </w:p>
    <w:p w14:paraId="5589674B" w14:textId="77777777" w:rsidR="005F6A7A" w:rsidRPr="005F6A7A" w:rsidRDefault="005F6A7A" w:rsidP="005F6A7A">
      <w:pPr>
        <w:jc w:val="both"/>
        <w:rPr>
          <w:rFonts w:ascii="Times New Roman" w:hAnsi="Times New Roman" w:cs="Times New Roman"/>
          <w:sz w:val="24"/>
          <w:szCs w:val="24"/>
        </w:rPr>
      </w:pPr>
      <w:r w:rsidRPr="005F6A7A">
        <w:rPr>
          <w:rFonts w:ascii="Times New Roman" w:hAnsi="Times New Roman" w:cs="Times New Roman"/>
          <w:sz w:val="24"/>
          <w:szCs w:val="24"/>
        </w:rPr>
        <w:t xml:space="preserve">Stock market data analysis plays a crucial role in evaluating company performance, understanding market sentiment, and supporting investment decisions. TCS, as one of India’s leading IT services companies, attracts consistent investor attention. This project focuses on </w:t>
      </w:r>
      <w:proofErr w:type="spellStart"/>
      <w:r w:rsidRPr="005F6A7A">
        <w:rPr>
          <w:rFonts w:ascii="Times New Roman" w:hAnsi="Times New Roman" w:cs="Times New Roman"/>
          <w:sz w:val="24"/>
          <w:szCs w:val="24"/>
        </w:rPr>
        <w:t>analyzing</w:t>
      </w:r>
      <w:proofErr w:type="spellEnd"/>
      <w:r w:rsidRPr="005F6A7A">
        <w:rPr>
          <w:rFonts w:ascii="Times New Roman" w:hAnsi="Times New Roman" w:cs="Times New Roman"/>
          <w:sz w:val="24"/>
          <w:szCs w:val="24"/>
        </w:rPr>
        <w:t xml:space="preserve"> historical TCS stock data to answer key analytical questions such as:</w:t>
      </w:r>
    </w:p>
    <w:p w14:paraId="134C7CFE" w14:textId="77777777" w:rsidR="005F6A7A" w:rsidRPr="005F6A7A" w:rsidRDefault="005F6A7A" w:rsidP="005F6A7A">
      <w:pPr>
        <w:numPr>
          <w:ilvl w:val="0"/>
          <w:numId w:val="2"/>
        </w:numPr>
        <w:jc w:val="both"/>
        <w:rPr>
          <w:rFonts w:ascii="Times New Roman" w:hAnsi="Times New Roman" w:cs="Times New Roman"/>
          <w:sz w:val="24"/>
          <w:szCs w:val="24"/>
        </w:rPr>
      </w:pPr>
      <w:r w:rsidRPr="005F6A7A">
        <w:rPr>
          <w:rFonts w:ascii="Times New Roman" w:hAnsi="Times New Roman" w:cs="Times New Roman"/>
          <w:sz w:val="24"/>
          <w:szCs w:val="24"/>
        </w:rPr>
        <w:t>How has the TCS stock price evolved over time?</w:t>
      </w:r>
    </w:p>
    <w:p w14:paraId="7863E074" w14:textId="77777777" w:rsidR="005F6A7A" w:rsidRPr="005F6A7A" w:rsidRDefault="005F6A7A" w:rsidP="005F6A7A">
      <w:pPr>
        <w:numPr>
          <w:ilvl w:val="0"/>
          <w:numId w:val="2"/>
        </w:numPr>
        <w:jc w:val="both"/>
        <w:rPr>
          <w:rFonts w:ascii="Times New Roman" w:hAnsi="Times New Roman" w:cs="Times New Roman"/>
          <w:sz w:val="24"/>
          <w:szCs w:val="24"/>
        </w:rPr>
      </w:pPr>
      <w:r w:rsidRPr="005F6A7A">
        <w:rPr>
          <w:rFonts w:ascii="Times New Roman" w:hAnsi="Times New Roman" w:cs="Times New Roman"/>
          <w:sz w:val="24"/>
          <w:szCs w:val="24"/>
        </w:rPr>
        <w:t>What level of risk and volatility does the stock exhibit?</w:t>
      </w:r>
    </w:p>
    <w:p w14:paraId="2AA6CD95" w14:textId="77777777" w:rsidR="005F6A7A" w:rsidRPr="005F6A7A" w:rsidRDefault="005F6A7A" w:rsidP="005F6A7A">
      <w:pPr>
        <w:numPr>
          <w:ilvl w:val="0"/>
          <w:numId w:val="2"/>
        </w:numPr>
        <w:jc w:val="both"/>
        <w:rPr>
          <w:rFonts w:ascii="Times New Roman" w:hAnsi="Times New Roman" w:cs="Times New Roman"/>
          <w:sz w:val="24"/>
          <w:szCs w:val="24"/>
        </w:rPr>
      </w:pPr>
      <w:r w:rsidRPr="005F6A7A">
        <w:rPr>
          <w:rFonts w:ascii="Times New Roman" w:hAnsi="Times New Roman" w:cs="Times New Roman"/>
          <w:sz w:val="24"/>
          <w:szCs w:val="24"/>
        </w:rPr>
        <w:t>How does trading volume relate to price movements?</w:t>
      </w:r>
    </w:p>
    <w:p w14:paraId="5C29A851" w14:textId="77777777" w:rsidR="005F6A7A" w:rsidRPr="005F6A7A" w:rsidRDefault="005F6A7A" w:rsidP="005F6A7A">
      <w:pPr>
        <w:numPr>
          <w:ilvl w:val="0"/>
          <w:numId w:val="2"/>
        </w:numPr>
        <w:jc w:val="both"/>
        <w:rPr>
          <w:rFonts w:ascii="Times New Roman" w:hAnsi="Times New Roman" w:cs="Times New Roman"/>
          <w:sz w:val="24"/>
          <w:szCs w:val="24"/>
        </w:rPr>
      </w:pPr>
      <w:r w:rsidRPr="005F6A7A">
        <w:rPr>
          <w:rFonts w:ascii="Times New Roman" w:hAnsi="Times New Roman" w:cs="Times New Roman"/>
          <w:sz w:val="24"/>
          <w:szCs w:val="24"/>
        </w:rPr>
        <w:t>What impact do dividends and stock splits have on stock prices?</w:t>
      </w:r>
    </w:p>
    <w:p w14:paraId="452B0770" w14:textId="77777777" w:rsidR="005F6A7A" w:rsidRPr="005F6A7A" w:rsidRDefault="005F6A7A" w:rsidP="005F6A7A">
      <w:pPr>
        <w:jc w:val="both"/>
        <w:rPr>
          <w:rFonts w:ascii="Times New Roman" w:hAnsi="Times New Roman" w:cs="Times New Roman"/>
          <w:sz w:val="24"/>
          <w:szCs w:val="24"/>
        </w:rPr>
      </w:pPr>
      <w:r w:rsidRPr="005F6A7A">
        <w:rPr>
          <w:rFonts w:ascii="Times New Roman" w:hAnsi="Times New Roman" w:cs="Times New Roman"/>
          <w:sz w:val="24"/>
          <w:szCs w:val="24"/>
        </w:rPr>
        <w:t>The project transforms raw financial data into meaningful insights through structured analysis and visualization.</w:t>
      </w:r>
    </w:p>
    <w:p w14:paraId="1EC92FA0" w14:textId="4EF8DD56" w:rsidR="005F6A7A" w:rsidRPr="005F6A7A" w:rsidRDefault="005F6A7A" w:rsidP="005F6A7A">
      <w:pPr>
        <w:rPr>
          <w:rFonts w:ascii="Times New Roman" w:hAnsi="Times New Roman" w:cs="Times New Roman"/>
        </w:rPr>
      </w:pPr>
    </w:p>
    <w:p w14:paraId="632EBA82" w14:textId="789041D1" w:rsidR="005F6A7A" w:rsidRPr="005F6A7A" w:rsidRDefault="005F6A7A" w:rsidP="005F6A7A">
      <w:pPr>
        <w:pStyle w:val="ListParagraph"/>
        <w:numPr>
          <w:ilvl w:val="0"/>
          <w:numId w:val="11"/>
        </w:numPr>
        <w:jc w:val="center"/>
        <w:rPr>
          <w:rFonts w:ascii="Times New Roman" w:hAnsi="Times New Roman" w:cs="Times New Roman"/>
          <w:b/>
          <w:bCs/>
        </w:rPr>
      </w:pPr>
      <w:r w:rsidRPr="005F6A7A">
        <w:rPr>
          <w:rFonts w:ascii="Times New Roman" w:hAnsi="Times New Roman" w:cs="Times New Roman"/>
          <w:b/>
          <w:bCs/>
          <w:sz w:val="28"/>
          <w:szCs w:val="28"/>
        </w:rPr>
        <w:t>Dataset Description</w:t>
      </w:r>
    </w:p>
    <w:p w14:paraId="37A5CA94" w14:textId="77777777" w:rsidR="005F6A7A" w:rsidRPr="005F6A7A" w:rsidRDefault="005F6A7A" w:rsidP="005F6A7A">
      <w:pPr>
        <w:pStyle w:val="ListParagraph"/>
        <w:rPr>
          <w:rFonts w:ascii="Times New Roman" w:hAnsi="Times New Roman" w:cs="Times New Roman"/>
          <w:b/>
          <w:bCs/>
        </w:rPr>
      </w:pPr>
    </w:p>
    <w:p w14:paraId="32D28BCF" w14:textId="77777777" w:rsidR="005F6A7A" w:rsidRPr="005F6A7A" w:rsidRDefault="005F6A7A" w:rsidP="005F6A7A">
      <w:pPr>
        <w:jc w:val="both"/>
        <w:rPr>
          <w:rFonts w:ascii="Times New Roman" w:hAnsi="Times New Roman" w:cs="Times New Roman"/>
          <w:sz w:val="24"/>
          <w:szCs w:val="24"/>
        </w:rPr>
      </w:pPr>
      <w:r w:rsidRPr="005F6A7A">
        <w:rPr>
          <w:rFonts w:ascii="Times New Roman" w:hAnsi="Times New Roman" w:cs="Times New Roman"/>
          <w:sz w:val="24"/>
          <w:szCs w:val="24"/>
        </w:rPr>
        <w:t>The analysis uses three datasets related to TCS stock performance:</w:t>
      </w:r>
    </w:p>
    <w:p w14:paraId="524A5CEA" w14:textId="77777777" w:rsidR="005F6A7A" w:rsidRPr="005F6A7A" w:rsidRDefault="005F6A7A" w:rsidP="005F6A7A">
      <w:pPr>
        <w:jc w:val="both"/>
        <w:rPr>
          <w:rFonts w:ascii="Times New Roman" w:hAnsi="Times New Roman" w:cs="Times New Roman"/>
          <w:b/>
          <w:bCs/>
          <w:sz w:val="24"/>
          <w:szCs w:val="24"/>
        </w:rPr>
      </w:pPr>
      <w:r w:rsidRPr="005F6A7A">
        <w:rPr>
          <w:rFonts w:ascii="Times New Roman" w:hAnsi="Times New Roman" w:cs="Times New Roman"/>
          <w:b/>
          <w:bCs/>
          <w:sz w:val="24"/>
          <w:szCs w:val="24"/>
        </w:rPr>
        <w:t>Stock History Dataset</w:t>
      </w:r>
    </w:p>
    <w:p w14:paraId="09DB5940" w14:textId="77777777" w:rsidR="005F6A7A" w:rsidRPr="005F6A7A" w:rsidRDefault="005F6A7A" w:rsidP="005F6A7A">
      <w:pPr>
        <w:jc w:val="both"/>
        <w:rPr>
          <w:rFonts w:ascii="Times New Roman" w:hAnsi="Times New Roman" w:cs="Times New Roman"/>
          <w:sz w:val="24"/>
          <w:szCs w:val="24"/>
        </w:rPr>
      </w:pPr>
      <w:r w:rsidRPr="005F6A7A">
        <w:rPr>
          <w:rFonts w:ascii="Times New Roman" w:hAnsi="Times New Roman" w:cs="Times New Roman"/>
          <w:sz w:val="24"/>
          <w:szCs w:val="24"/>
        </w:rPr>
        <w:t>Contains daily trading data where each row represents a trading day. Key attributes include:</w:t>
      </w:r>
    </w:p>
    <w:p w14:paraId="3EFB905E" w14:textId="77777777" w:rsidR="005F6A7A" w:rsidRPr="005F6A7A" w:rsidRDefault="005F6A7A" w:rsidP="005F6A7A">
      <w:pPr>
        <w:numPr>
          <w:ilvl w:val="0"/>
          <w:numId w:val="3"/>
        </w:numPr>
        <w:jc w:val="both"/>
        <w:rPr>
          <w:rFonts w:ascii="Times New Roman" w:hAnsi="Times New Roman" w:cs="Times New Roman"/>
          <w:sz w:val="24"/>
          <w:szCs w:val="24"/>
        </w:rPr>
      </w:pPr>
      <w:r w:rsidRPr="005F6A7A">
        <w:rPr>
          <w:rFonts w:ascii="Times New Roman" w:hAnsi="Times New Roman" w:cs="Times New Roman"/>
          <w:sz w:val="24"/>
          <w:szCs w:val="24"/>
        </w:rPr>
        <w:t>Date</w:t>
      </w:r>
    </w:p>
    <w:p w14:paraId="53DE2EC1" w14:textId="77777777" w:rsidR="005F6A7A" w:rsidRPr="005F6A7A" w:rsidRDefault="005F6A7A" w:rsidP="005F6A7A">
      <w:pPr>
        <w:numPr>
          <w:ilvl w:val="0"/>
          <w:numId w:val="3"/>
        </w:numPr>
        <w:jc w:val="both"/>
        <w:rPr>
          <w:rFonts w:ascii="Times New Roman" w:hAnsi="Times New Roman" w:cs="Times New Roman"/>
          <w:sz w:val="24"/>
          <w:szCs w:val="24"/>
        </w:rPr>
      </w:pPr>
      <w:r w:rsidRPr="005F6A7A">
        <w:rPr>
          <w:rFonts w:ascii="Times New Roman" w:hAnsi="Times New Roman" w:cs="Times New Roman"/>
          <w:sz w:val="24"/>
          <w:szCs w:val="24"/>
        </w:rPr>
        <w:t>Open, High, Low, Close prices</w:t>
      </w:r>
    </w:p>
    <w:p w14:paraId="0DB47C55" w14:textId="77777777" w:rsidR="005F6A7A" w:rsidRPr="005F6A7A" w:rsidRDefault="005F6A7A" w:rsidP="005F6A7A">
      <w:pPr>
        <w:numPr>
          <w:ilvl w:val="0"/>
          <w:numId w:val="3"/>
        </w:numPr>
        <w:jc w:val="both"/>
        <w:rPr>
          <w:rFonts w:ascii="Times New Roman" w:hAnsi="Times New Roman" w:cs="Times New Roman"/>
          <w:sz w:val="24"/>
          <w:szCs w:val="24"/>
        </w:rPr>
      </w:pPr>
      <w:r w:rsidRPr="005F6A7A">
        <w:rPr>
          <w:rFonts w:ascii="Times New Roman" w:hAnsi="Times New Roman" w:cs="Times New Roman"/>
          <w:sz w:val="24"/>
          <w:szCs w:val="24"/>
        </w:rPr>
        <w:t>Trading Volume</w:t>
      </w:r>
    </w:p>
    <w:p w14:paraId="601270AA" w14:textId="77777777" w:rsidR="005F6A7A" w:rsidRPr="005F6A7A" w:rsidRDefault="005F6A7A" w:rsidP="005F6A7A">
      <w:pPr>
        <w:jc w:val="both"/>
        <w:rPr>
          <w:rFonts w:ascii="Times New Roman" w:hAnsi="Times New Roman" w:cs="Times New Roman"/>
          <w:b/>
          <w:bCs/>
          <w:sz w:val="24"/>
          <w:szCs w:val="24"/>
        </w:rPr>
      </w:pPr>
      <w:r w:rsidRPr="005F6A7A">
        <w:rPr>
          <w:rFonts w:ascii="Times New Roman" w:hAnsi="Times New Roman" w:cs="Times New Roman"/>
          <w:b/>
          <w:bCs/>
          <w:sz w:val="24"/>
          <w:szCs w:val="24"/>
        </w:rPr>
        <w:t>Corporate Actions Dataset</w:t>
      </w:r>
    </w:p>
    <w:p w14:paraId="3E7914E8" w14:textId="77777777" w:rsidR="005F6A7A" w:rsidRPr="005F6A7A" w:rsidRDefault="005F6A7A" w:rsidP="005F6A7A">
      <w:pPr>
        <w:jc w:val="both"/>
        <w:rPr>
          <w:rFonts w:ascii="Times New Roman" w:hAnsi="Times New Roman" w:cs="Times New Roman"/>
          <w:sz w:val="24"/>
          <w:szCs w:val="24"/>
        </w:rPr>
      </w:pPr>
      <w:r w:rsidRPr="005F6A7A">
        <w:rPr>
          <w:rFonts w:ascii="Times New Roman" w:hAnsi="Times New Roman" w:cs="Times New Roman"/>
          <w:sz w:val="24"/>
          <w:szCs w:val="24"/>
        </w:rPr>
        <w:t>Includes information related to:</w:t>
      </w:r>
    </w:p>
    <w:p w14:paraId="4623D861" w14:textId="77777777" w:rsidR="005F6A7A" w:rsidRPr="005F6A7A" w:rsidRDefault="005F6A7A" w:rsidP="005F6A7A">
      <w:pPr>
        <w:numPr>
          <w:ilvl w:val="0"/>
          <w:numId w:val="4"/>
        </w:numPr>
        <w:jc w:val="both"/>
        <w:rPr>
          <w:rFonts w:ascii="Times New Roman" w:hAnsi="Times New Roman" w:cs="Times New Roman"/>
          <w:sz w:val="24"/>
          <w:szCs w:val="24"/>
        </w:rPr>
      </w:pPr>
      <w:r w:rsidRPr="005F6A7A">
        <w:rPr>
          <w:rFonts w:ascii="Times New Roman" w:hAnsi="Times New Roman" w:cs="Times New Roman"/>
          <w:sz w:val="24"/>
          <w:szCs w:val="24"/>
        </w:rPr>
        <w:t>Dividend announcements</w:t>
      </w:r>
    </w:p>
    <w:p w14:paraId="6830E1BE" w14:textId="77777777" w:rsidR="005F6A7A" w:rsidRPr="005F6A7A" w:rsidRDefault="005F6A7A" w:rsidP="005F6A7A">
      <w:pPr>
        <w:numPr>
          <w:ilvl w:val="0"/>
          <w:numId w:val="4"/>
        </w:numPr>
        <w:jc w:val="both"/>
        <w:rPr>
          <w:rFonts w:ascii="Times New Roman" w:hAnsi="Times New Roman" w:cs="Times New Roman"/>
          <w:sz w:val="24"/>
          <w:szCs w:val="24"/>
        </w:rPr>
      </w:pPr>
      <w:r w:rsidRPr="005F6A7A">
        <w:rPr>
          <w:rFonts w:ascii="Times New Roman" w:hAnsi="Times New Roman" w:cs="Times New Roman"/>
          <w:sz w:val="24"/>
          <w:szCs w:val="24"/>
        </w:rPr>
        <w:lastRenderedPageBreak/>
        <w:t>Stock split events</w:t>
      </w:r>
    </w:p>
    <w:p w14:paraId="3651346E" w14:textId="77777777" w:rsidR="005F6A7A" w:rsidRPr="005F6A7A" w:rsidRDefault="005F6A7A" w:rsidP="005F6A7A">
      <w:pPr>
        <w:jc w:val="both"/>
        <w:rPr>
          <w:rFonts w:ascii="Times New Roman" w:hAnsi="Times New Roman" w:cs="Times New Roman"/>
          <w:b/>
          <w:bCs/>
          <w:sz w:val="24"/>
          <w:szCs w:val="24"/>
        </w:rPr>
      </w:pPr>
      <w:r w:rsidRPr="005F6A7A">
        <w:rPr>
          <w:rFonts w:ascii="Times New Roman" w:hAnsi="Times New Roman" w:cs="Times New Roman"/>
          <w:b/>
          <w:bCs/>
          <w:sz w:val="24"/>
          <w:szCs w:val="24"/>
        </w:rPr>
        <w:t>Company Information Dataset</w:t>
      </w:r>
    </w:p>
    <w:p w14:paraId="645523D8" w14:textId="77777777" w:rsidR="005F6A7A" w:rsidRPr="005F6A7A" w:rsidRDefault="005F6A7A" w:rsidP="005F6A7A">
      <w:pPr>
        <w:jc w:val="both"/>
        <w:rPr>
          <w:rFonts w:ascii="Times New Roman" w:hAnsi="Times New Roman" w:cs="Times New Roman"/>
          <w:sz w:val="24"/>
          <w:szCs w:val="24"/>
        </w:rPr>
      </w:pPr>
      <w:r w:rsidRPr="005F6A7A">
        <w:rPr>
          <w:rFonts w:ascii="Times New Roman" w:hAnsi="Times New Roman" w:cs="Times New Roman"/>
          <w:sz w:val="24"/>
          <w:szCs w:val="24"/>
        </w:rPr>
        <w:t>Provides company-level metadata for contextual understanding and reporting.</w:t>
      </w:r>
    </w:p>
    <w:p w14:paraId="314D050A" w14:textId="77777777" w:rsidR="005F6A7A" w:rsidRPr="005F6A7A" w:rsidRDefault="005F6A7A" w:rsidP="005F6A7A">
      <w:pPr>
        <w:jc w:val="both"/>
        <w:rPr>
          <w:rFonts w:ascii="Times New Roman" w:hAnsi="Times New Roman" w:cs="Times New Roman"/>
          <w:sz w:val="24"/>
          <w:szCs w:val="24"/>
        </w:rPr>
      </w:pPr>
      <w:r w:rsidRPr="005F6A7A">
        <w:rPr>
          <w:rFonts w:ascii="Times New Roman" w:hAnsi="Times New Roman" w:cs="Times New Roman"/>
          <w:sz w:val="24"/>
          <w:szCs w:val="24"/>
        </w:rPr>
        <w:t>Together, these datasets enable comprehensive time-series and event-based stock analysis.</w:t>
      </w:r>
    </w:p>
    <w:p w14:paraId="72C715DD" w14:textId="0AE0600D" w:rsidR="005F6A7A" w:rsidRPr="005F6A7A" w:rsidRDefault="005F6A7A" w:rsidP="005F6A7A">
      <w:pPr>
        <w:rPr>
          <w:rFonts w:ascii="Times New Roman" w:hAnsi="Times New Roman" w:cs="Times New Roman"/>
        </w:rPr>
      </w:pPr>
    </w:p>
    <w:p w14:paraId="5A9EB931" w14:textId="7DFB1EC4" w:rsidR="005F6A7A" w:rsidRPr="005F6A7A" w:rsidRDefault="005F6A7A" w:rsidP="005F6A7A">
      <w:pPr>
        <w:pStyle w:val="ListParagraph"/>
        <w:numPr>
          <w:ilvl w:val="0"/>
          <w:numId w:val="11"/>
        </w:numPr>
        <w:jc w:val="center"/>
        <w:rPr>
          <w:rFonts w:ascii="Times New Roman" w:hAnsi="Times New Roman" w:cs="Times New Roman"/>
          <w:b/>
          <w:bCs/>
          <w:sz w:val="28"/>
          <w:szCs w:val="28"/>
        </w:rPr>
      </w:pPr>
      <w:r w:rsidRPr="005F6A7A">
        <w:rPr>
          <w:rFonts w:ascii="Times New Roman" w:hAnsi="Times New Roman" w:cs="Times New Roman"/>
          <w:b/>
          <w:bCs/>
          <w:sz w:val="28"/>
          <w:szCs w:val="28"/>
        </w:rPr>
        <w:t>Tools and Technologies</w:t>
      </w:r>
    </w:p>
    <w:p w14:paraId="6ABD5F3A" w14:textId="77777777" w:rsidR="005F6A7A" w:rsidRPr="005F6A7A" w:rsidRDefault="005F6A7A" w:rsidP="005F6A7A">
      <w:pPr>
        <w:pStyle w:val="ListParagraph"/>
        <w:rPr>
          <w:rFonts w:ascii="Times New Roman" w:hAnsi="Times New Roman" w:cs="Times New Roman"/>
          <w:b/>
          <w:bCs/>
          <w:sz w:val="24"/>
          <w:szCs w:val="24"/>
        </w:rPr>
      </w:pPr>
    </w:p>
    <w:p w14:paraId="16337B06" w14:textId="77777777" w:rsidR="005F6A7A" w:rsidRPr="005F6A7A" w:rsidRDefault="005F6A7A" w:rsidP="005F6A7A">
      <w:pPr>
        <w:jc w:val="both"/>
        <w:rPr>
          <w:rFonts w:ascii="Times New Roman" w:hAnsi="Times New Roman" w:cs="Times New Roman"/>
          <w:sz w:val="24"/>
          <w:szCs w:val="24"/>
        </w:rPr>
      </w:pPr>
      <w:r w:rsidRPr="005F6A7A">
        <w:rPr>
          <w:rFonts w:ascii="Times New Roman" w:hAnsi="Times New Roman" w:cs="Times New Roman"/>
          <w:sz w:val="24"/>
          <w:szCs w:val="24"/>
        </w:rPr>
        <w:t>The following tools and technologies were used in this project:</w:t>
      </w:r>
    </w:p>
    <w:p w14:paraId="50035013" w14:textId="77777777" w:rsidR="005F6A7A" w:rsidRPr="005F6A7A" w:rsidRDefault="005F6A7A" w:rsidP="005F6A7A">
      <w:pPr>
        <w:numPr>
          <w:ilvl w:val="0"/>
          <w:numId w:val="5"/>
        </w:numPr>
        <w:jc w:val="both"/>
        <w:rPr>
          <w:rFonts w:ascii="Times New Roman" w:hAnsi="Times New Roman" w:cs="Times New Roman"/>
          <w:sz w:val="24"/>
          <w:szCs w:val="24"/>
        </w:rPr>
      </w:pPr>
      <w:r w:rsidRPr="005F6A7A">
        <w:rPr>
          <w:rFonts w:ascii="Times New Roman" w:hAnsi="Times New Roman" w:cs="Times New Roman"/>
          <w:b/>
          <w:bCs/>
          <w:sz w:val="24"/>
          <w:szCs w:val="24"/>
        </w:rPr>
        <w:t>Python</w:t>
      </w:r>
      <w:r w:rsidRPr="005F6A7A">
        <w:rPr>
          <w:rFonts w:ascii="Times New Roman" w:hAnsi="Times New Roman" w:cs="Times New Roman"/>
          <w:sz w:val="24"/>
          <w:szCs w:val="24"/>
        </w:rPr>
        <w:t>: Data analysis and transformation</w:t>
      </w:r>
    </w:p>
    <w:p w14:paraId="2A23B9E7" w14:textId="77777777" w:rsidR="005F6A7A" w:rsidRPr="005F6A7A" w:rsidRDefault="005F6A7A" w:rsidP="005F6A7A">
      <w:pPr>
        <w:numPr>
          <w:ilvl w:val="0"/>
          <w:numId w:val="5"/>
        </w:numPr>
        <w:jc w:val="both"/>
        <w:rPr>
          <w:rFonts w:ascii="Times New Roman" w:hAnsi="Times New Roman" w:cs="Times New Roman"/>
          <w:sz w:val="24"/>
          <w:szCs w:val="24"/>
        </w:rPr>
      </w:pPr>
      <w:r w:rsidRPr="005F6A7A">
        <w:rPr>
          <w:rFonts w:ascii="Times New Roman" w:hAnsi="Times New Roman" w:cs="Times New Roman"/>
          <w:b/>
          <w:bCs/>
          <w:sz w:val="24"/>
          <w:szCs w:val="24"/>
        </w:rPr>
        <w:t>Pandas &amp; NumPy</w:t>
      </w:r>
      <w:r w:rsidRPr="005F6A7A">
        <w:rPr>
          <w:rFonts w:ascii="Times New Roman" w:hAnsi="Times New Roman" w:cs="Times New Roman"/>
          <w:sz w:val="24"/>
          <w:szCs w:val="24"/>
        </w:rPr>
        <w:t>: Data manipulation and numerical computation</w:t>
      </w:r>
    </w:p>
    <w:p w14:paraId="379F93F5" w14:textId="77777777" w:rsidR="005F6A7A" w:rsidRPr="005F6A7A" w:rsidRDefault="005F6A7A" w:rsidP="005F6A7A">
      <w:pPr>
        <w:numPr>
          <w:ilvl w:val="0"/>
          <w:numId w:val="5"/>
        </w:numPr>
        <w:jc w:val="both"/>
        <w:rPr>
          <w:rFonts w:ascii="Times New Roman" w:hAnsi="Times New Roman" w:cs="Times New Roman"/>
          <w:sz w:val="24"/>
          <w:szCs w:val="24"/>
        </w:rPr>
      </w:pPr>
      <w:r w:rsidRPr="005F6A7A">
        <w:rPr>
          <w:rFonts w:ascii="Times New Roman" w:hAnsi="Times New Roman" w:cs="Times New Roman"/>
          <w:b/>
          <w:bCs/>
          <w:sz w:val="24"/>
          <w:szCs w:val="24"/>
        </w:rPr>
        <w:t>Matplotlib &amp; Seaborn</w:t>
      </w:r>
      <w:r w:rsidRPr="005F6A7A">
        <w:rPr>
          <w:rFonts w:ascii="Times New Roman" w:hAnsi="Times New Roman" w:cs="Times New Roman"/>
          <w:sz w:val="24"/>
          <w:szCs w:val="24"/>
        </w:rPr>
        <w:t>: Data visualization</w:t>
      </w:r>
    </w:p>
    <w:p w14:paraId="7FFBEAF4" w14:textId="77777777" w:rsidR="005F6A7A" w:rsidRPr="005F6A7A" w:rsidRDefault="005F6A7A" w:rsidP="005F6A7A">
      <w:pPr>
        <w:numPr>
          <w:ilvl w:val="0"/>
          <w:numId w:val="5"/>
        </w:numPr>
        <w:jc w:val="both"/>
        <w:rPr>
          <w:rFonts w:ascii="Times New Roman" w:hAnsi="Times New Roman" w:cs="Times New Roman"/>
          <w:sz w:val="24"/>
          <w:szCs w:val="24"/>
        </w:rPr>
      </w:pPr>
      <w:r w:rsidRPr="005F6A7A">
        <w:rPr>
          <w:rFonts w:ascii="Times New Roman" w:hAnsi="Times New Roman" w:cs="Times New Roman"/>
          <w:b/>
          <w:bCs/>
          <w:sz w:val="24"/>
          <w:szCs w:val="24"/>
        </w:rPr>
        <w:t xml:space="preserve">Google </w:t>
      </w:r>
      <w:proofErr w:type="spellStart"/>
      <w:r w:rsidRPr="005F6A7A">
        <w:rPr>
          <w:rFonts w:ascii="Times New Roman" w:hAnsi="Times New Roman" w:cs="Times New Roman"/>
          <w:b/>
          <w:bCs/>
          <w:sz w:val="24"/>
          <w:szCs w:val="24"/>
        </w:rPr>
        <w:t>Colab</w:t>
      </w:r>
      <w:proofErr w:type="spellEnd"/>
      <w:r w:rsidRPr="005F6A7A">
        <w:rPr>
          <w:rFonts w:ascii="Times New Roman" w:hAnsi="Times New Roman" w:cs="Times New Roman"/>
          <w:sz w:val="24"/>
          <w:szCs w:val="24"/>
        </w:rPr>
        <w:t>: Python development environment</w:t>
      </w:r>
    </w:p>
    <w:p w14:paraId="7E718162" w14:textId="77777777" w:rsidR="005F6A7A" w:rsidRPr="005F6A7A" w:rsidRDefault="005F6A7A" w:rsidP="005F6A7A">
      <w:pPr>
        <w:numPr>
          <w:ilvl w:val="0"/>
          <w:numId w:val="5"/>
        </w:numPr>
        <w:jc w:val="both"/>
        <w:rPr>
          <w:rFonts w:ascii="Times New Roman" w:hAnsi="Times New Roman" w:cs="Times New Roman"/>
          <w:sz w:val="24"/>
          <w:szCs w:val="24"/>
        </w:rPr>
      </w:pPr>
      <w:r w:rsidRPr="005F6A7A">
        <w:rPr>
          <w:rFonts w:ascii="Times New Roman" w:hAnsi="Times New Roman" w:cs="Times New Roman"/>
          <w:b/>
          <w:bCs/>
          <w:sz w:val="24"/>
          <w:szCs w:val="24"/>
        </w:rPr>
        <w:t>Power BI</w:t>
      </w:r>
      <w:r w:rsidRPr="005F6A7A">
        <w:rPr>
          <w:rFonts w:ascii="Times New Roman" w:hAnsi="Times New Roman" w:cs="Times New Roman"/>
          <w:sz w:val="24"/>
          <w:szCs w:val="24"/>
        </w:rPr>
        <w:t>: Interactive dashboard creation and visualization</w:t>
      </w:r>
    </w:p>
    <w:p w14:paraId="637D786C" w14:textId="6FB0CA7D" w:rsidR="005F6A7A" w:rsidRPr="005F6A7A" w:rsidRDefault="005F6A7A" w:rsidP="005F6A7A">
      <w:pPr>
        <w:rPr>
          <w:rFonts w:ascii="Times New Roman" w:hAnsi="Times New Roman" w:cs="Times New Roman"/>
        </w:rPr>
      </w:pPr>
    </w:p>
    <w:p w14:paraId="5F81AFC2" w14:textId="77777777" w:rsidR="005F6A7A" w:rsidRPr="005F6A7A" w:rsidRDefault="005F6A7A" w:rsidP="005F6A7A">
      <w:pPr>
        <w:jc w:val="center"/>
        <w:rPr>
          <w:rFonts w:ascii="Times New Roman" w:hAnsi="Times New Roman" w:cs="Times New Roman"/>
          <w:b/>
          <w:bCs/>
          <w:sz w:val="28"/>
          <w:szCs w:val="28"/>
        </w:rPr>
      </w:pPr>
      <w:r w:rsidRPr="005F6A7A">
        <w:rPr>
          <w:rFonts w:ascii="Times New Roman" w:hAnsi="Times New Roman" w:cs="Times New Roman"/>
          <w:b/>
          <w:bCs/>
          <w:sz w:val="28"/>
          <w:szCs w:val="28"/>
        </w:rPr>
        <w:t>4. Data Cleaning and Feature Engineering</w:t>
      </w:r>
    </w:p>
    <w:p w14:paraId="18FBFABF" w14:textId="77777777" w:rsidR="005F6A7A" w:rsidRDefault="005F6A7A" w:rsidP="005F6A7A">
      <w:pPr>
        <w:rPr>
          <w:rFonts w:ascii="Times New Roman" w:hAnsi="Times New Roman" w:cs="Times New Roman"/>
        </w:rPr>
      </w:pPr>
    </w:p>
    <w:p w14:paraId="0D408E3B" w14:textId="6C5521BB" w:rsidR="005F6A7A" w:rsidRPr="005F6A7A" w:rsidRDefault="005F6A7A" w:rsidP="005F6A7A">
      <w:pPr>
        <w:jc w:val="both"/>
        <w:rPr>
          <w:rFonts w:ascii="Times New Roman" w:hAnsi="Times New Roman" w:cs="Times New Roman"/>
          <w:sz w:val="24"/>
          <w:szCs w:val="24"/>
        </w:rPr>
      </w:pPr>
      <w:r w:rsidRPr="005F6A7A">
        <w:rPr>
          <w:rFonts w:ascii="Times New Roman" w:hAnsi="Times New Roman" w:cs="Times New Roman"/>
          <w:sz w:val="24"/>
          <w:szCs w:val="24"/>
        </w:rPr>
        <w:t>Data preprocessing and feature engineering were essential to ensure analytical accuracy. The following steps were performed:</w:t>
      </w:r>
    </w:p>
    <w:p w14:paraId="009D1E5E" w14:textId="77777777" w:rsidR="005F6A7A" w:rsidRPr="005F6A7A" w:rsidRDefault="005F6A7A" w:rsidP="005F6A7A">
      <w:pPr>
        <w:numPr>
          <w:ilvl w:val="0"/>
          <w:numId w:val="6"/>
        </w:numPr>
        <w:jc w:val="both"/>
        <w:rPr>
          <w:rFonts w:ascii="Times New Roman" w:hAnsi="Times New Roman" w:cs="Times New Roman"/>
          <w:sz w:val="24"/>
          <w:szCs w:val="24"/>
        </w:rPr>
      </w:pPr>
      <w:r w:rsidRPr="005F6A7A">
        <w:rPr>
          <w:rFonts w:ascii="Times New Roman" w:hAnsi="Times New Roman" w:cs="Times New Roman"/>
          <w:sz w:val="24"/>
          <w:szCs w:val="24"/>
        </w:rPr>
        <w:t>Conversion of date columns to datetime format</w:t>
      </w:r>
    </w:p>
    <w:p w14:paraId="26A2A0B7" w14:textId="77777777" w:rsidR="005F6A7A" w:rsidRPr="005F6A7A" w:rsidRDefault="005F6A7A" w:rsidP="005F6A7A">
      <w:pPr>
        <w:numPr>
          <w:ilvl w:val="0"/>
          <w:numId w:val="6"/>
        </w:numPr>
        <w:jc w:val="both"/>
        <w:rPr>
          <w:rFonts w:ascii="Times New Roman" w:hAnsi="Times New Roman" w:cs="Times New Roman"/>
          <w:sz w:val="24"/>
          <w:szCs w:val="24"/>
        </w:rPr>
      </w:pPr>
      <w:r w:rsidRPr="005F6A7A">
        <w:rPr>
          <w:rFonts w:ascii="Times New Roman" w:hAnsi="Times New Roman" w:cs="Times New Roman"/>
          <w:sz w:val="24"/>
          <w:szCs w:val="24"/>
        </w:rPr>
        <w:t>Sorting data chronologically for time-series analysis</w:t>
      </w:r>
    </w:p>
    <w:p w14:paraId="47FC5889" w14:textId="77777777" w:rsidR="005F6A7A" w:rsidRPr="005F6A7A" w:rsidRDefault="005F6A7A" w:rsidP="005F6A7A">
      <w:pPr>
        <w:numPr>
          <w:ilvl w:val="0"/>
          <w:numId w:val="6"/>
        </w:numPr>
        <w:jc w:val="both"/>
        <w:rPr>
          <w:rFonts w:ascii="Times New Roman" w:hAnsi="Times New Roman" w:cs="Times New Roman"/>
          <w:sz w:val="24"/>
          <w:szCs w:val="24"/>
        </w:rPr>
      </w:pPr>
      <w:r w:rsidRPr="005F6A7A">
        <w:rPr>
          <w:rFonts w:ascii="Times New Roman" w:hAnsi="Times New Roman" w:cs="Times New Roman"/>
          <w:sz w:val="24"/>
          <w:szCs w:val="24"/>
        </w:rPr>
        <w:t>Validation of numeric data types for price and volume columns</w:t>
      </w:r>
    </w:p>
    <w:p w14:paraId="36DD4CC2" w14:textId="77777777" w:rsidR="005F6A7A" w:rsidRPr="005F6A7A" w:rsidRDefault="005F6A7A" w:rsidP="005F6A7A">
      <w:pPr>
        <w:numPr>
          <w:ilvl w:val="0"/>
          <w:numId w:val="6"/>
        </w:numPr>
        <w:jc w:val="both"/>
        <w:rPr>
          <w:rFonts w:ascii="Times New Roman" w:hAnsi="Times New Roman" w:cs="Times New Roman"/>
          <w:sz w:val="24"/>
          <w:szCs w:val="24"/>
        </w:rPr>
      </w:pPr>
      <w:r w:rsidRPr="005F6A7A">
        <w:rPr>
          <w:rFonts w:ascii="Times New Roman" w:hAnsi="Times New Roman" w:cs="Times New Roman"/>
          <w:sz w:val="24"/>
          <w:szCs w:val="24"/>
        </w:rPr>
        <w:t>Calculation of daily returns to measure day-to-day performance</w:t>
      </w:r>
    </w:p>
    <w:p w14:paraId="62D68D7C" w14:textId="77777777" w:rsidR="005F6A7A" w:rsidRPr="005F6A7A" w:rsidRDefault="005F6A7A" w:rsidP="005F6A7A">
      <w:pPr>
        <w:numPr>
          <w:ilvl w:val="0"/>
          <w:numId w:val="6"/>
        </w:numPr>
        <w:jc w:val="both"/>
        <w:rPr>
          <w:rFonts w:ascii="Times New Roman" w:hAnsi="Times New Roman" w:cs="Times New Roman"/>
          <w:sz w:val="24"/>
          <w:szCs w:val="24"/>
        </w:rPr>
      </w:pPr>
      <w:r w:rsidRPr="005F6A7A">
        <w:rPr>
          <w:rFonts w:ascii="Times New Roman" w:hAnsi="Times New Roman" w:cs="Times New Roman"/>
          <w:sz w:val="24"/>
          <w:szCs w:val="24"/>
        </w:rPr>
        <w:t>Creation of 7-day and 30-day moving averages to identify trends</w:t>
      </w:r>
    </w:p>
    <w:p w14:paraId="5BFEB42C" w14:textId="77777777" w:rsidR="005F6A7A" w:rsidRPr="005F6A7A" w:rsidRDefault="005F6A7A" w:rsidP="005F6A7A">
      <w:pPr>
        <w:numPr>
          <w:ilvl w:val="0"/>
          <w:numId w:val="6"/>
        </w:numPr>
        <w:jc w:val="both"/>
        <w:rPr>
          <w:rFonts w:ascii="Times New Roman" w:hAnsi="Times New Roman" w:cs="Times New Roman"/>
          <w:sz w:val="24"/>
          <w:szCs w:val="24"/>
        </w:rPr>
      </w:pPr>
      <w:r w:rsidRPr="005F6A7A">
        <w:rPr>
          <w:rFonts w:ascii="Times New Roman" w:hAnsi="Times New Roman" w:cs="Times New Roman"/>
          <w:sz w:val="24"/>
          <w:szCs w:val="24"/>
        </w:rPr>
        <w:t>Calculation of rolling volatility to assess risk</w:t>
      </w:r>
    </w:p>
    <w:p w14:paraId="5552EBED" w14:textId="77777777" w:rsidR="005F6A7A" w:rsidRPr="005F6A7A" w:rsidRDefault="005F6A7A" w:rsidP="005F6A7A">
      <w:pPr>
        <w:numPr>
          <w:ilvl w:val="0"/>
          <w:numId w:val="6"/>
        </w:numPr>
        <w:jc w:val="both"/>
        <w:rPr>
          <w:rFonts w:ascii="Times New Roman" w:hAnsi="Times New Roman" w:cs="Times New Roman"/>
          <w:sz w:val="24"/>
          <w:szCs w:val="24"/>
        </w:rPr>
      </w:pPr>
      <w:r w:rsidRPr="005F6A7A">
        <w:rPr>
          <w:rFonts w:ascii="Times New Roman" w:hAnsi="Times New Roman" w:cs="Times New Roman"/>
          <w:sz w:val="24"/>
          <w:szCs w:val="24"/>
        </w:rPr>
        <w:t>Merging corporate action data with stock price data</w:t>
      </w:r>
    </w:p>
    <w:p w14:paraId="6931CB2C" w14:textId="77777777" w:rsidR="005F6A7A" w:rsidRPr="005F6A7A" w:rsidRDefault="005F6A7A" w:rsidP="005F6A7A">
      <w:pPr>
        <w:jc w:val="both"/>
        <w:rPr>
          <w:rFonts w:ascii="Times New Roman" w:hAnsi="Times New Roman" w:cs="Times New Roman"/>
          <w:sz w:val="24"/>
          <w:szCs w:val="24"/>
        </w:rPr>
      </w:pPr>
      <w:r w:rsidRPr="005F6A7A">
        <w:rPr>
          <w:rFonts w:ascii="Times New Roman" w:hAnsi="Times New Roman" w:cs="Times New Roman"/>
          <w:sz w:val="24"/>
          <w:szCs w:val="24"/>
        </w:rPr>
        <w:t>These steps ensured the dataset was consistent, reliable, and ready for financial analysis.</w:t>
      </w:r>
    </w:p>
    <w:p w14:paraId="364C3C4A" w14:textId="15CF35F3" w:rsidR="005F6A7A" w:rsidRDefault="005F6A7A" w:rsidP="005F6A7A">
      <w:pPr>
        <w:rPr>
          <w:rFonts w:ascii="Times New Roman" w:hAnsi="Times New Roman" w:cs="Times New Roman"/>
        </w:rPr>
      </w:pPr>
    </w:p>
    <w:p w14:paraId="6C48F676" w14:textId="77777777" w:rsidR="005F6A7A" w:rsidRDefault="005F6A7A" w:rsidP="005F6A7A">
      <w:pPr>
        <w:rPr>
          <w:rFonts w:ascii="Times New Roman" w:hAnsi="Times New Roman" w:cs="Times New Roman"/>
        </w:rPr>
      </w:pPr>
    </w:p>
    <w:p w14:paraId="6FA62241" w14:textId="77777777" w:rsidR="005F6A7A" w:rsidRDefault="005F6A7A" w:rsidP="005F6A7A">
      <w:pPr>
        <w:rPr>
          <w:rFonts w:ascii="Times New Roman" w:hAnsi="Times New Roman" w:cs="Times New Roman"/>
        </w:rPr>
      </w:pPr>
    </w:p>
    <w:p w14:paraId="7C4D5531" w14:textId="77777777" w:rsidR="005F6A7A" w:rsidRDefault="005F6A7A" w:rsidP="005F6A7A">
      <w:pPr>
        <w:rPr>
          <w:rFonts w:ascii="Times New Roman" w:hAnsi="Times New Roman" w:cs="Times New Roman"/>
        </w:rPr>
      </w:pPr>
    </w:p>
    <w:p w14:paraId="0F89E941" w14:textId="77777777" w:rsidR="005F6A7A" w:rsidRPr="005F6A7A" w:rsidRDefault="005F6A7A" w:rsidP="005F6A7A">
      <w:pPr>
        <w:rPr>
          <w:rFonts w:ascii="Times New Roman" w:hAnsi="Times New Roman" w:cs="Times New Roman"/>
        </w:rPr>
      </w:pPr>
    </w:p>
    <w:p w14:paraId="25B1AC8A" w14:textId="77777777" w:rsidR="005F6A7A" w:rsidRPr="005F6A7A" w:rsidRDefault="005F6A7A" w:rsidP="005F6A7A">
      <w:pPr>
        <w:jc w:val="center"/>
        <w:rPr>
          <w:rFonts w:ascii="Times New Roman" w:hAnsi="Times New Roman" w:cs="Times New Roman"/>
          <w:b/>
          <w:bCs/>
          <w:sz w:val="28"/>
          <w:szCs w:val="28"/>
        </w:rPr>
      </w:pPr>
      <w:r w:rsidRPr="005F6A7A">
        <w:rPr>
          <w:rFonts w:ascii="Times New Roman" w:hAnsi="Times New Roman" w:cs="Times New Roman"/>
          <w:b/>
          <w:bCs/>
          <w:sz w:val="28"/>
          <w:szCs w:val="28"/>
        </w:rPr>
        <w:lastRenderedPageBreak/>
        <w:t>5. Key Performance Indicators (KPIs)</w:t>
      </w:r>
    </w:p>
    <w:p w14:paraId="2058F867" w14:textId="77777777" w:rsidR="005F6A7A" w:rsidRDefault="005F6A7A" w:rsidP="005F6A7A">
      <w:pPr>
        <w:rPr>
          <w:rFonts w:ascii="Times New Roman" w:hAnsi="Times New Roman" w:cs="Times New Roman"/>
        </w:rPr>
      </w:pPr>
    </w:p>
    <w:p w14:paraId="2C34F2D1" w14:textId="38C60921" w:rsidR="005F6A7A" w:rsidRPr="005F6A7A" w:rsidRDefault="005F6A7A" w:rsidP="005F6A7A">
      <w:pPr>
        <w:rPr>
          <w:rFonts w:ascii="Times New Roman" w:hAnsi="Times New Roman" w:cs="Times New Roman"/>
          <w:sz w:val="24"/>
          <w:szCs w:val="24"/>
        </w:rPr>
      </w:pPr>
      <w:r w:rsidRPr="005F6A7A">
        <w:rPr>
          <w:rFonts w:ascii="Times New Roman" w:hAnsi="Times New Roman" w:cs="Times New Roman"/>
          <w:sz w:val="24"/>
          <w:szCs w:val="24"/>
        </w:rPr>
        <w:t>The following KPIs were computed to summarize stock performance:</w:t>
      </w:r>
    </w:p>
    <w:p w14:paraId="0653F6C0" w14:textId="77777777" w:rsidR="005F6A7A" w:rsidRPr="005F6A7A" w:rsidRDefault="005F6A7A" w:rsidP="005F6A7A">
      <w:pPr>
        <w:numPr>
          <w:ilvl w:val="0"/>
          <w:numId w:val="7"/>
        </w:numPr>
        <w:rPr>
          <w:rFonts w:ascii="Times New Roman" w:hAnsi="Times New Roman" w:cs="Times New Roman"/>
          <w:sz w:val="24"/>
          <w:szCs w:val="24"/>
        </w:rPr>
      </w:pPr>
      <w:r w:rsidRPr="005F6A7A">
        <w:rPr>
          <w:rFonts w:ascii="Times New Roman" w:hAnsi="Times New Roman" w:cs="Times New Roman"/>
          <w:sz w:val="24"/>
          <w:szCs w:val="24"/>
        </w:rPr>
        <w:t>Average Closing Price</w:t>
      </w:r>
    </w:p>
    <w:p w14:paraId="5E2DC76A" w14:textId="77777777" w:rsidR="005F6A7A" w:rsidRPr="005F6A7A" w:rsidRDefault="005F6A7A" w:rsidP="005F6A7A">
      <w:pPr>
        <w:numPr>
          <w:ilvl w:val="0"/>
          <w:numId w:val="7"/>
        </w:numPr>
        <w:rPr>
          <w:rFonts w:ascii="Times New Roman" w:hAnsi="Times New Roman" w:cs="Times New Roman"/>
          <w:sz w:val="24"/>
          <w:szCs w:val="24"/>
        </w:rPr>
      </w:pPr>
      <w:r w:rsidRPr="005F6A7A">
        <w:rPr>
          <w:rFonts w:ascii="Times New Roman" w:hAnsi="Times New Roman" w:cs="Times New Roman"/>
          <w:sz w:val="24"/>
          <w:szCs w:val="24"/>
        </w:rPr>
        <w:t>Highest Stock Price</w:t>
      </w:r>
    </w:p>
    <w:p w14:paraId="1D481908" w14:textId="77777777" w:rsidR="005F6A7A" w:rsidRPr="005F6A7A" w:rsidRDefault="005F6A7A" w:rsidP="005F6A7A">
      <w:pPr>
        <w:numPr>
          <w:ilvl w:val="0"/>
          <w:numId w:val="7"/>
        </w:numPr>
        <w:rPr>
          <w:rFonts w:ascii="Times New Roman" w:hAnsi="Times New Roman" w:cs="Times New Roman"/>
          <w:sz w:val="24"/>
          <w:szCs w:val="24"/>
        </w:rPr>
      </w:pPr>
      <w:r w:rsidRPr="005F6A7A">
        <w:rPr>
          <w:rFonts w:ascii="Times New Roman" w:hAnsi="Times New Roman" w:cs="Times New Roman"/>
          <w:sz w:val="24"/>
          <w:szCs w:val="24"/>
        </w:rPr>
        <w:t>Lowest Stock Price</w:t>
      </w:r>
    </w:p>
    <w:p w14:paraId="71F5147B" w14:textId="77777777" w:rsidR="005F6A7A" w:rsidRPr="005F6A7A" w:rsidRDefault="005F6A7A" w:rsidP="005F6A7A">
      <w:pPr>
        <w:numPr>
          <w:ilvl w:val="0"/>
          <w:numId w:val="7"/>
        </w:numPr>
        <w:rPr>
          <w:rFonts w:ascii="Times New Roman" w:hAnsi="Times New Roman" w:cs="Times New Roman"/>
          <w:sz w:val="24"/>
          <w:szCs w:val="24"/>
        </w:rPr>
      </w:pPr>
      <w:r w:rsidRPr="005F6A7A">
        <w:rPr>
          <w:rFonts w:ascii="Times New Roman" w:hAnsi="Times New Roman" w:cs="Times New Roman"/>
          <w:sz w:val="24"/>
          <w:szCs w:val="24"/>
        </w:rPr>
        <w:t>Total Trading Volume</w:t>
      </w:r>
    </w:p>
    <w:p w14:paraId="621FA4F3" w14:textId="77777777" w:rsidR="005F6A7A" w:rsidRPr="005F6A7A" w:rsidRDefault="005F6A7A" w:rsidP="005F6A7A">
      <w:pPr>
        <w:numPr>
          <w:ilvl w:val="0"/>
          <w:numId w:val="7"/>
        </w:numPr>
        <w:rPr>
          <w:rFonts w:ascii="Times New Roman" w:hAnsi="Times New Roman" w:cs="Times New Roman"/>
          <w:sz w:val="24"/>
          <w:szCs w:val="24"/>
        </w:rPr>
      </w:pPr>
      <w:r w:rsidRPr="005F6A7A">
        <w:rPr>
          <w:rFonts w:ascii="Times New Roman" w:hAnsi="Times New Roman" w:cs="Times New Roman"/>
          <w:sz w:val="24"/>
          <w:szCs w:val="24"/>
        </w:rPr>
        <w:t>Volatility (Standard Deviation of Daily Returns)</w:t>
      </w:r>
    </w:p>
    <w:p w14:paraId="7307D843" w14:textId="77777777" w:rsidR="005F6A7A" w:rsidRPr="005F6A7A" w:rsidRDefault="005F6A7A" w:rsidP="005F6A7A">
      <w:pPr>
        <w:numPr>
          <w:ilvl w:val="0"/>
          <w:numId w:val="7"/>
        </w:numPr>
        <w:rPr>
          <w:rFonts w:ascii="Times New Roman" w:hAnsi="Times New Roman" w:cs="Times New Roman"/>
          <w:sz w:val="24"/>
          <w:szCs w:val="24"/>
        </w:rPr>
      </w:pPr>
      <w:r w:rsidRPr="005F6A7A">
        <w:rPr>
          <w:rFonts w:ascii="Times New Roman" w:hAnsi="Times New Roman" w:cs="Times New Roman"/>
          <w:sz w:val="24"/>
          <w:szCs w:val="24"/>
        </w:rPr>
        <w:t>Total Dividends Issued</w:t>
      </w:r>
    </w:p>
    <w:p w14:paraId="0F008851" w14:textId="77777777" w:rsidR="005F6A7A" w:rsidRPr="005F6A7A" w:rsidRDefault="005F6A7A" w:rsidP="005F6A7A">
      <w:pPr>
        <w:numPr>
          <w:ilvl w:val="0"/>
          <w:numId w:val="7"/>
        </w:numPr>
        <w:rPr>
          <w:rFonts w:ascii="Times New Roman" w:hAnsi="Times New Roman" w:cs="Times New Roman"/>
          <w:sz w:val="24"/>
          <w:szCs w:val="24"/>
        </w:rPr>
      </w:pPr>
      <w:r w:rsidRPr="005F6A7A">
        <w:rPr>
          <w:rFonts w:ascii="Times New Roman" w:hAnsi="Times New Roman" w:cs="Times New Roman"/>
          <w:sz w:val="24"/>
          <w:szCs w:val="24"/>
        </w:rPr>
        <w:t>Number of Stock Split Events</w:t>
      </w:r>
    </w:p>
    <w:p w14:paraId="227A3636" w14:textId="77777777" w:rsidR="005F6A7A" w:rsidRPr="005F6A7A" w:rsidRDefault="005F6A7A" w:rsidP="005F6A7A">
      <w:pPr>
        <w:rPr>
          <w:rFonts w:ascii="Times New Roman" w:hAnsi="Times New Roman" w:cs="Times New Roman"/>
          <w:sz w:val="24"/>
          <w:szCs w:val="24"/>
        </w:rPr>
      </w:pPr>
      <w:r w:rsidRPr="005F6A7A">
        <w:rPr>
          <w:rFonts w:ascii="Times New Roman" w:hAnsi="Times New Roman" w:cs="Times New Roman"/>
          <w:sz w:val="24"/>
          <w:szCs w:val="24"/>
        </w:rPr>
        <w:t xml:space="preserve">These KPIs provide a high-level overview of price </w:t>
      </w:r>
      <w:proofErr w:type="spellStart"/>
      <w:r w:rsidRPr="005F6A7A">
        <w:rPr>
          <w:rFonts w:ascii="Times New Roman" w:hAnsi="Times New Roman" w:cs="Times New Roman"/>
          <w:sz w:val="24"/>
          <w:szCs w:val="24"/>
        </w:rPr>
        <w:t>behavior</w:t>
      </w:r>
      <w:proofErr w:type="spellEnd"/>
      <w:r w:rsidRPr="005F6A7A">
        <w:rPr>
          <w:rFonts w:ascii="Times New Roman" w:hAnsi="Times New Roman" w:cs="Times New Roman"/>
          <w:sz w:val="24"/>
          <w:szCs w:val="24"/>
        </w:rPr>
        <w:t>, risk, and trading activity.</w:t>
      </w:r>
    </w:p>
    <w:p w14:paraId="457E8497" w14:textId="103E50DA" w:rsidR="005F6A7A" w:rsidRPr="005F6A7A" w:rsidRDefault="005F6A7A" w:rsidP="005F6A7A">
      <w:pPr>
        <w:rPr>
          <w:rFonts w:ascii="Times New Roman" w:hAnsi="Times New Roman" w:cs="Times New Roman"/>
        </w:rPr>
      </w:pPr>
    </w:p>
    <w:p w14:paraId="21B17FEE" w14:textId="77777777" w:rsidR="005F6A7A" w:rsidRDefault="005F6A7A" w:rsidP="005F6A7A">
      <w:pPr>
        <w:jc w:val="center"/>
        <w:rPr>
          <w:rFonts w:ascii="Times New Roman" w:hAnsi="Times New Roman" w:cs="Times New Roman"/>
          <w:b/>
          <w:bCs/>
          <w:sz w:val="28"/>
          <w:szCs w:val="28"/>
        </w:rPr>
      </w:pPr>
      <w:r w:rsidRPr="005F6A7A">
        <w:rPr>
          <w:rFonts w:ascii="Times New Roman" w:hAnsi="Times New Roman" w:cs="Times New Roman"/>
          <w:b/>
          <w:bCs/>
          <w:sz w:val="28"/>
          <w:szCs w:val="28"/>
        </w:rPr>
        <w:t>6. Exploratory Data Analysis (EDA)</w:t>
      </w:r>
    </w:p>
    <w:p w14:paraId="289E0DA4" w14:textId="77777777" w:rsidR="005F6A7A" w:rsidRPr="005F6A7A" w:rsidRDefault="005F6A7A" w:rsidP="005F6A7A">
      <w:pPr>
        <w:jc w:val="center"/>
        <w:rPr>
          <w:rFonts w:ascii="Times New Roman" w:hAnsi="Times New Roman" w:cs="Times New Roman"/>
          <w:b/>
          <w:bCs/>
          <w:sz w:val="28"/>
          <w:szCs w:val="28"/>
        </w:rPr>
      </w:pPr>
    </w:p>
    <w:p w14:paraId="31859698" w14:textId="77777777" w:rsidR="005F6A7A" w:rsidRPr="005F6A7A" w:rsidRDefault="005F6A7A" w:rsidP="005F6A7A">
      <w:pPr>
        <w:jc w:val="both"/>
        <w:rPr>
          <w:rFonts w:ascii="Times New Roman" w:hAnsi="Times New Roman" w:cs="Times New Roman"/>
          <w:b/>
          <w:bCs/>
          <w:sz w:val="24"/>
          <w:szCs w:val="24"/>
        </w:rPr>
      </w:pPr>
      <w:r w:rsidRPr="005F6A7A">
        <w:rPr>
          <w:rFonts w:ascii="Times New Roman" w:hAnsi="Times New Roman" w:cs="Times New Roman"/>
          <w:b/>
          <w:bCs/>
          <w:sz w:val="24"/>
          <w:szCs w:val="24"/>
        </w:rPr>
        <w:t>6.1 Stock Price Trend Analysis</w:t>
      </w:r>
    </w:p>
    <w:p w14:paraId="6CEF037B" w14:textId="77777777" w:rsidR="005F6A7A" w:rsidRPr="005F6A7A" w:rsidRDefault="005F6A7A" w:rsidP="005F6A7A">
      <w:pPr>
        <w:jc w:val="both"/>
        <w:rPr>
          <w:rFonts w:ascii="Times New Roman" w:hAnsi="Times New Roman" w:cs="Times New Roman"/>
          <w:sz w:val="24"/>
          <w:szCs w:val="24"/>
        </w:rPr>
      </w:pPr>
      <w:r w:rsidRPr="005F6A7A">
        <w:rPr>
          <w:rFonts w:ascii="Times New Roman" w:hAnsi="Times New Roman" w:cs="Times New Roman"/>
          <w:sz w:val="24"/>
          <w:szCs w:val="24"/>
        </w:rPr>
        <w:t xml:space="preserve">Line charts were used to </w:t>
      </w:r>
      <w:proofErr w:type="spellStart"/>
      <w:r w:rsidRPr="005F6A7A">
        <w:rPr>
          <w:rFonts w:ascii="Times New Roman" w:hAnsi="Times New Roman" w:cs="Times New Roman"/>
          <w:sz w:val="24"/>
          <w:szCs w:val="24"/>
        </w:rPr>
        <w:t>analyze</w:t>
      </w:r>
      <w:proofErr w:type="spellEnd"/>
      <w:r w:rsidRPr="005F6A7A">
        <w:rPr>
          <w:rFonts w:ascii="Times New Roman" w:hAnsi="Times New Roman" w:cs="Times New Roman"/>
          <w:sz w:val="24"/>
          <w:szCs w:val="24"/>
        </w:rPr>
        <w:t xml:space="preserve"> the closing price trend of TCS over time, helping identify long-term growth patterns and short-term corrections.</w:t>
      </w:r>
    </w:p>
    <w:p w14:paraId="286583B7" w14:textId="77777777" w:rsidR="005F6A7A" w:rsidRPr="005F6A7A" w:rsidRDefault="005F6A7A" w:rsidP="005F6A7A">
      <w:pPr>
        <w:jc w:val="both"/>
        <w:rPr>
          <w:rFonts w:ascii="Times New Roman" w:hAnsi="Times New Roman" w:cs="Times New Roman"/>
          <w:b/>
          <w:bCs/>
          <w:sz w:val="24"/>
          <w:szCs w:val="24"/>
        </w:rPr>
      </w:pPr>
      <w:r w:rsidRPr="005F6A7A">
        <w:rPr>
          <w:rFonts w:ascii="Times New Roman" w:hAnsi="Times New Roman" w:cs="Times New Roman"/>
          <w:b/>
          <w:bCs/>
          <w:sz w:val="24"/>
          <w:szCs w:val="24"/>
        </w:rPr>
        <w:t>6.2 Moving Average Analysis</w:t>
      </w:r>
    </w:p>
    <w:p w14:paraId="597ACB09" w14:textId="77777777" w:rsidR="005F6A7A" w:rsidRPr="005F6A7A" w:rsidRDefault="005F6A7A" w:rsidP="005F6A7A">
      <w:pPr>
        <w:jc w:val="both"/>
        <w:rPr>
          <w:rFonts w:ascii="Times New Roman" w:hAnsi="Times New Roman" w:cs="Times New Roman"/>
          <w:sz w:val="24"/>
          <w:szCs w:val="24"/>
        </w:rPr>
      </w:pPr>
      <w:r w:rsidRPr="005F6A7A">
        <w:rPr>
          <w:rFonts w:ascii="Times New Roman" w:hAnsi="Times New Roman" w:cs="Times New Roman"/>
          <w:sz w:val="24"/>
          <w:szCs w:val="24"/>
        </w:rPr>
        <w:t>Short-term and long-term moving averages were applied to smooth price fluctuations and detect trend reversals.</w:t>
      </w:r>
    </w:p>
    <w:p w14:paraId="56CC0404" w14:textId="77777777" w:rsidR="005F6A7A" w:rsidRPr="005F6A7A" w:rsidRDefault="005F6A7A" w:rsidP="005F6A7A">
      <w:pPr>
        <w:jc w:val="both"/>
        <w:rPr>
          <w:rFonts w:ascii="Times New Roman" w:hAnsi="Times New Roman" w:cs="Times New Roman"/>
          <w:b/>
          <w:bCs/>
          <w:sz w:val="24"/>
          <w:szCs w:val="24"/>
        </w:rPr>
      </w:pPr>
      <w:r w:rsidRPr="005F6A7A">
        <w:rPr>
          <w:rFonts w:ascii="Times New Roman" w:hAnsi="Times New Roman" w:cs="Times New Roman"/>
          <w:b/>
          <w:bCs/>
          <w:sz w:val="24"/>
          <w:szCs w:val="24"/>
        </w:rPr>
        <w:t>6.3 Trading Volume Analysis</w:t>
      </w:r>
    </w:p>
    <w:p w14:paraId="6BC2EEEF" w14:textId="77777777" w:rsidR="005F6A7A" w:rsidRPr="005F6A7A" w:rsidRDefault="005F6A7A" w:rsidP="005F6A7A">
      <w:pPr>
        <w:jc w:val="both"/>
        <w:rPr>
          <w:rFonts w:ascii="Times New Roman" w:hAnsi="Times New Roman" w:cs="Times New Roman"/>
          <w:sz w:val="24"/>
          <w:szCs w:val="24"/>
        </w:rPr>
      </w:pPr>
      <w:r w:rsidRPr="005F6A7A">
        <w:rPr>
          <w:rFonts w:ascii="Times New Roman" w:hAnsi="Times New Roman" w:cs="Times New Roman"/>
          <w:sz w:val="24"/>
          <w:szCs w:val="24"/>
        </w:rPr>
        <w:t xml:space="preserve">Trading volume trends were </w:t>
      </w:r>
      <w:proofErr w:type="spellStart"/>
      <w:r w:rsidRPr="005F6A7A">
        <w:rPr>
          <w:rFonts w:ascii="Times New Roman" w:hAnsi="Times New Roman" w:cs="Times New Roman"/>
          <w:sz w:val="24"/>
          <w:szCs w:val="24"/>
        </w:rPr>
        <w:t>analyzed</w:t>
      </w:r>
      <w:proofErr w:type="spellEnd"/>
      <w:r w:rsidRPr="005F6A7A">
        <w:rPr>
          <w:rFonts w:ascii="Times New Roman" w:hAnsi="Times New Roman" w:cs="Times New Roman"/>
          <w:sz w:val="24"/>
          <w:szCs w:val="24"/>
        </w:rPr>
        <w:t xml:space="preserve"> to understand market participation and investor interest during different periods.</w:t>
      </w:r>
    </w:p>
    <w:p w14:paraId="30552CBA" w14:textId="77777777" w:rsidR="005F6A7A" w:rsidRPr="005F6A7A" w:rsidRDefault="005F6A7A" w:rsidP="005F6A7A">
      <w:pPr>
        <w:jc w:val="both"/>
        <w:rPr>
          <w:rFonts w:ascii="Times New Roman" w:hAnsi="Times New Roman" w:cs="Times New Roman"/>
          <w:b/>
          <w:bCs/>
          <w:sz w:val="24"/>
          <w:szCs w:val="24"/>
        </w:rPr>
      </w:pPr>
      <w:r w:rsidRPr="005F6A7A">
        <w:rPr>
          <w:rFonts w:ascii="Times New Roman" w:hAnsi="Times New Roman" w:cs="Times New Roman"/>
          <w:b/>
          <w:bCs/>
          <w:sz w:val="24"/>
          <w:szCs w:val="24"/>
        </w:rPr>
        <w:t>6.4 Volatility Analysis</w:t>
      </w:r>
    </w:p>
    <w:p w14:paraId="4EA1B69C" w14:textId="77777777" w:rsidR="005F6A7A" w:rsidRPr="005F6A7A" w:rsidRDefault="005F6A7A" w:rsidP="005F6A7A">
      <w:pPr>
        <w:jc w:val="both"/>
        <w:rPr>
          <w:rFonts w:ascii="Times New Roman" w:hAnsi="Times New Roman" w:cs="Times New Roman"/>
          <w:sz w:val="24"/>
          <w:szCs w:val="24"/>
        </w:rPr>
      </w:pPr>
      <w:r w:rsidRPr="005F6A7A">
        <w:rPr>
          <w:rFonts w:ascii="Times New Roman" w:hAnsi="Times New Roman" w:cs="Times New Roman"/>
          <w:sz w:val="24"/>
          <w:szCs w:val="24"/>
        </w:rPr>
        <w:t>Rolling volatility analysis highlighted periods of increased market uncertainty and higher investment risk.</w:t>
      </w:r>
    </w:p>
    <w:p w14:paraId="2CE74CC0" w14:textId="77777777" w:rsidR="005F6A7A" w:rsidRPr="005F6A7A" w:rsidRDefault="005F6A7A" w:rsidP="005F6A7A">
      <w:pPr>
        <w:jc w:val="both"/>
        <w:rPr>
          <w:rFonts w:ascii="Times New Roman" w:hAnsi="Times New Roman" w:cs="Times New Roman"/>
          <w:b/>
          <w:bCs/>
          <w:sz w:val="24"/>
          <w:szCs w:val="24"/>
        </w:rPr>
      </w:pPr>
      <w:r w:rsidRPr="005F6A7A">
        <w:rPr>
          <w:rFonts w:ascii="Times New Roman" w:hAnsi="Times New Roman" w:cs="Times New Roman"/>
          <w:b/>
          <w:bCs/>
          <w:sz w:val="24"/>
          <w:szCs w:val="24"/>
        </w:rPr>
        <w:t>6.5 Corporate Actions Impact</w:t>
      </w:r>
    </w:p>
    <w:p w14:paraId="40781F91" w14:textId="77777777" w:rsidR="005F6A7A" w:rsidRPr="005F6A7A" w:rsidRDefault="005F6A7A" w:rsidP="005F6A7A">
      <w:pPr>
        <w:jc w:val="both"/>
        <w:rPr>
          <w:rFonts w:ascii="Times New Roman" w:hAnsi="Times New Roman" w:cs="Times New Roman"/>
          <w:sz w:val="24"/>
          <w:szCs w:val="24"/>
        </w:rPr>
      </w:pPr>
      <w:r w:rsidRPr="005F6A7A">
        <w:rPr>
          <w:rFonts w:ascii="Times New Roman" w:hAnsi="Times New Roman" w:cs="Times New Roman"/>
          <w:sz w:val="24"/>
          <w:szCs w:val="24"/>
        </w:rPr>
        <w:t>Dividend and stock split events were mapped against price movements to evaluate their short-term and long-term effects.</w:t>
      </w:r>
    </w:p>
    <w:p w14:paraId="5B5FD1E5" w14:textId="52F4355D" w:rsidR="005F6A7A" w:rsidRDefault="005F6A7A" w:rsidP="005F6A7A">
      <w:pPr>
        <w:rPr>
          <w:rFonts w:ascii="Times New Roman" w:hAnsi="Times New Roman" w:cs="Times New Roman"/>
        </w:rPr>
      </w:pPr>
    </w:p>
    <w:p w14:paraId="67187C56" w14:textId="77777777" w:rsidR="005F6A7A" w:rsidRDefault="005F6A7A" w:rsidP="005F6A7A">
      <w:pPr>
        <w:rPr>
          <w:rFonts w:ascii="Times New Roman" w:hAnsi="Times New Roman" w:cs="Times New Roman"/>
        </w:rPr>
      </w:pPr>
    </w:p>
    <w:p w14:paraId="520B9BF8" w14:textId="77777777" w:rsidR="005F6A7A" w:rsidRPr="005F6A7A" w:rsidRDefault="005F6A7A" w:rsidP="005F6A7A">
      <w:pPr>
        <w:rPr>
          <w:rFonts w:ascii="Times New Roman" w:hAnsi="Times New Roman" w:cs="Times New Roman"/>
        </w:rPr>
      </w:pPr>
    </w:p>
    <w:p w14:paraId="06041E54" w14:textId="77777777" w:rsidR="005F6A7A" w:rsidRPr="005F6A7A" w:rsidRDefault="005F6A7A" w:rsidP="005F6A7A">
      <w:pPr>
        <w:jc w:val="center"/>
        <w:rPr>
          <w:rFonts w:ascii="Times New Roman" w:hAnsi="Times New Roman" w:cs="Times New Roman"/>
          <w:b/>
          <w:bCs/>
          <w:sz w:val="28"/>
          <w:szCs w:val="28"/>
        </w:rPr>
      </w:pPr>
      <w:r w:rsidRPr="005F6A7A">
        <w:rPr>
          <w:rFonts w:ascii="Times New Roman" w:hAnsi="Times New Roman" w:cs="Times New Roman"/>
          <w:b/>
          <w:bCs/>
          <w:sz w:val="28"/>
          <w:szCs w:val="28"/>
        </w:rPr>
        <w:lastRenderedPageBreak/>
        <w:t>7. Key Insights</w:t>
      </w:r>
    </w:p>
    <w:p w14:paraId="0B1CE3B5" w14:textId="77777777" w:rsidR="005F6A7A" w:rsidRDefault="005F6A7A" w:rsidP="005F6A7A">
      <w:pPr>
        <w:ind w:left="720"/>
        <w:rPr>
          <w:rFonts w:ascii="Times New Roman" w:hAnsi="Times New Roman" w:cs="Times New Roman"/>
        </w:rPr>
      </w:pPr>
    </w:p>
    <w:p w14:paraId="670C31B6" w14:textId="226B5808" w:rsidR="005F6A7A" w:rsidRPr="005F6A7A" w:rsidRDefault="005F6A7A" w:rsidP="005F6A7A">
      <w:pPr>
        <w:numPr>
          <w:ilvl w:val="0"/>
          <w:numId w:val="8"/>
        </w:numPr>
        <w:jc w:val="both"/>
        <w:rPr>
          <w:rFonts w:ascii="Times New Roman" w:hAnsi="Times New Roman" w:cs="Times New Roman"/>
          <w:sz w:val="24"/>
          <w:szCs w:val="24"/>
        </w:rPr>
      </w:pPr>
      <w:r w:rsidRPr="005F6A7A">
        <w:rPr>
          <w:rFonts w:ascii="Times New Roman" w:hAnsi="Times New Roman" w:cs="Times New Roman"/>
          <w:sz w:val="24"/>
          <w:szCs w:val="24"/>
        </w:rPr>
        <w:t>TCS stock exhibits a long-term upward trend with periodic corrections</w:t>
      </w:r>
    </w:p>
    <w:p w14:paraId="59DC11F8" w14:textId="77777777" w:rsidR="005F6A7A" w:rsidRPr="005F6A7A" w:rsidRDefault="005F6A7A" w:rsidP="005F6A7A">
      <w:pPr>
        <w:numPr>
          <w:ilvl w:val="0"/>
          <w:numId w:val="8"/>
        </w:numPr>
        <w:jc w:val="both"/>
        <w:rPr>
          <w:rFonts w:ascii="Times New Roman" w:hAnsi="Times New Roman" w:cs="Times New Roman"/>
          <w:sz w:val="24"/>
          <w:szCs w:val="24"/>
        </w:rPr>
      </w:pPr>
      <w:r w:rsidRPr="005F6A7A">
        <w:rPr>
          <w:rFonts w:ascii="Times New Roman" w:hAnsi="Times New Roman" w:cs="Times New Roman"/>
          <w:sz w:val="24"/>
          <w:szCs w:val="24"/>
        </w:rPr>
        <w:t>Volatility varies across time, indicating changing risk levels</w:t>
      </w:r>
    </w:p>
    <w:p w14:paraId="6AAA44C9" w14:textId="77777777" w:rsidR="005F6A7A" w:rsidRPr="005F6A7A" w:rsidRDefault="005F6A7A" w:rsidP="005F6A7A">
      <w:pPr>
        <w:numPr>
          <w:ilvl w:val="0"/>
          <w:numId w:val="8"/>
        </w:numPr>
        <w:jc w:val="both"/>
        <w:rPr>
          <w:rFonts w:ascii="Times New Roman" w:hAnsi="Times New Roman" w:cs="Times New Roman"/>
          <w:sz w:val="24"/>
          <w:szCs w:val="24"/>
        </w:rPr>
      </w:pPr>
      <w:r w:rsidRPr="005F6A7A">
        <w:rPr>
          <w:rFonts w:ascii="Times New Roman" w:hAnsi="Times New Roman" w:cs="Times New Roman"/>
          <w:sz w:val="24"/>
          <w:szCs w:val="24"/>
        </w:rPr>
        <w:t>Trading volume spikes often align with significant price movements</w:t>
      </w:r>
    </w:p>
    <w:p w14:paraId="211DD03A" w14:textId="77777777" w:rsidR="005F6A7A" w:rsidRPr="005F6A7A" w:rsidRDefault="005F6A7A" w:rsidP="005F6A7A">
      <w:pPr>
        <w:numPr>
          <w:ilvl w:val="0"/>
          <w:numId w:val="8"/>
        </w:numPr>
        <w:jc w:val="both"/>
        <w:rPr>
          <w:rFonts w:ascii="Times New Roman" w:hAnsi="Times New Roman" w:cs="Times New Roman"/>
          <w:sz w:val="24"/>
          <w:szCs w:val="24"/>
        </w:rPr>
      </w:pPr>
      <w:r w:rsidRPr="005F6A7A">
        <w:rPr>
          <w:rFonts w:ascii="Times New Roman" w:hAnsi="Times New Roman" w:cs="Times New Roman"/>
          <w:sz w:val="24"/>
          <w:szCs w:val="24"/>
        </w:rPr>
        <w:t>Corporate actions cause short-term price adjustments but do not impact long-term trends</w:t>
      </w:r>
    </w:p>
    <w:p w14:paraId="0FCA088E" w14:textId="77777777" w:rsidR="005F6A7A" w:rsidRPr="005F6A7A" w:rsidRDefault="005F6A7A" w:rsidP="005F6A7A">
      <w:pPr>
        <w:numPr>
          <w:ilvl w:val="0"/>
          <w:numId w:val="8"/>
        </w:numPr>
        <w:jc w:val="both"/>
        <w:rPr>
          <w:rFonts w:ascii="Times New Roman" w:hAnsi="Times New Roman" w:cs="Times New Roman"/>
          <w:sz w:val="24"/>
          <w:szCs w:val="24"/>
        </w:rPr>
      </w:pPr>
      <w:r w:rsidRPr="005F6A7A">
        <w:rPr>
          <w:rFonts w:ascii="Times New Roman" w:hAnsi="Times New Roman" w:cs="Times New Roman"/>
          <w:sz w:val="24"/>
          <w:szCs w:val="24"/>
        </w:rPr>
        <w:t>Moving averages confirm trend consistency suitable for long-term investment</w:t>
      </w:r>
    </w:p>
    <w:p w14:paraId="54B6EE00" w14:textId="6E583E17" w:rsidR="005F6A7A" w:rsidRPr="005F6A7A" w:rsidRDefault="005F6A7A" w:rsidP="005F6A7A">
      <w:pPr>
        <w:rPr>
          <w:rFonts w:ascii="Times New Roman" w:hAnsi="Times New Roman" w:cs="Times New Roman"/>
        </w:rPr>
      </w:pPr>
    </w:p>
    <w:p w14:paraId="08D55B9B" w14:textId="77777777" w:rsidR="005F6A7A" w:rsidRPr="005F6A7A" w:rsidRDefault="005F6A7A" w:rsidP="005F6A7A">
      <w:pPr>
        <w:jc w:val="center"/>
        <w:rPr>
          <w:rFonts w:ascii="Times New Roman" w:hAnsi="Times New Roman" w:cs="Times New Roman"/>
          <w:b/>
          <w:bCs/>
          <w:sz w:val="28"/>
          <w:szCs w:val="28"/>
        </w:rPr>
      </w:pPr>
      <w:r w:rsidRPr="005F6A7A">
        <w:rPr>
          <w:rFonts w:ascii="Times New Roman" w:hAnsi="Times New Roman" w:cs="Times New Roman"/>
          <w:b/>
          <w:bCs/>
          <w:sz w:val="28"/>
          <w:szCs w:val="28"/>
        </w:rPr>
        <w:t>8. Business Recommendations</w:t>
      </w:r>
    </w:p>
    <w:p w14:paraId="686A61E9" w14:textId="77777777" w:rsidR="005F6A7A" w:rsidRDefault="005F6A7A" w:rsidP="005F6A7A">
      <w:pPr>
        <w:ind w:left="720"/>
        <w:rPr>
          <w:rFonts w:ascii="Times New Roman" w:hAnsi="Times New Roman" w:cs="Times New Roman"/>
        </w:rPr>
      </w:pPr>
    </w:p>
    <w:p w14:paraId="7C280878" w14:textId="4A52E00E" w:rsidR="005F6A7A" w:rsidRPr="005F6A7A" w:rsidRDefault="005F6A7A" w:rsidP="005F6A7A">
      <w:pPr>
        <w:numPr>
          <w:ilvl w:val="0"/>
          <w:numId w:val="9"/>
        </w:numPr>
        <w:jc w:val="both"/>
        <w:rPr>
          <w:rFonts w:ascii="Times New Roman" w:hAnsi="Times New Roman" w:cs="Times New Roman"/>
          <w:sz w:val="24"/>
          <w:szCs w:val="24"/>
        </w:rPr>
      </w:pPr>
      <w:r w:rsidRPr="005F6A7A">
        <w:rPr>
          <w:rFonts w:ascii="Times New Roman" w:hAnsi="Times New Roman" w:cs="Times New Roman"/>
          <w:sz w:val="24"/>
          <w:szCs w:val="24"/>
        </w:rPr>
        <w:t>Long-term investors may benefit from holding TCS stock due to stable growth trends</w:t>
      </w:r>
    </w:p>
    <w:p w14:paraId="26D9E885" w14:textId="77777777" w:rsidR="005F6A7A" w:rsidRPr="005F6A7A" w:rsidRDefault="005F6A7A" w:rsidP="005F6A7A">
      <w:pPr>
        <w:numPr>
          <w:ilvl w:val="0"/>
          <w:numId w:val="9"/>
        </w:numPr>
        <w:jc w:val="both"/>
        <w:rPr>
          <w:rFonts w:ascii="Times New Roman" w:hAnsi="Times New Roman" w:cs="Times New Roman"/>
          <w:sz w:val="24"/>
          <w:szCs w:val="24"/>
        </w:rPr>
      </w:pPr>
      <w:r w:rsidRPr="005F6A7A">
        <w:rPr>
          <w:rFonts w:ascii="Times New Roman" w:hAnsi="Times New Roman" w:cs="Times New Roman"/>
          <w:sz w:val="24"/>
          <w:szCs w:val="24"/>
        </w:rPr>
        <w:t>Volatility metrics should be monitored for short-term risk management</w:t>
      </w:r>
    </w:p>
    <w:p w14:paraId="10B9F2C9" w14:textId="77777777" w:rsidR="005F6A7A" w:rsidRPr="005F6A7A" w:rsidRDefault="005F6A7A" w:rsidP="005F6A7A">
      <w:pPr>
        <w:numPr>
          <w:ilvl w:val="0"/>
          <w:numId w:val="9"/>
        </w:numPr>
        <w:jc w:val="both"/>
        <w:rPr>
          <w:rFonts w:ascii="Times New Roman" w:hAnsi="Times New Roman" w:cs="Times New Roman"/>
          <w:sz w:val="24"/>
          <w:szCs w:val="24"/>
        </w:rPr>
      </w:pPr>
      <w:r w:rsidRPr="005F6A7A">
        <w:rPr>
          <w:rFonts w:ascii="Times New Roman" w:hAnsi="Times New Roman" w:cs="Times New Roman"/>
          <w:sz w:val="24"/>
          <w:szCs w:val="24"/>
        </w:rPr>
        <w:t>Trading volume can be used as an indicator of major market events</w:t>
      </w:r>
    </w:p>
    <w:p w14:paraId="48A3D2E6" w14:textId="77777777" w:rsidR="005F6A7A" w:rsidRPr="005F6A7A" w:rsidRDefault="005F6A7A" w:rsidP="005F6A7A">
      <w:pPr>
        <w:numPr>
          <w:ilvl w:val="0"/>
          <w:numId w:val="9"/>
        </w:numPr>
        <w:jc w:val="both"/>
        <w:rPr>
          <w:rFonts w:ascii="Times New Roman" w:hAnsi="Times New Roman" w:cs="Times New Roman"/>
          <w:sz w:val="24"/>
          <w:szCs w:val="24"/>
        </w:rPr>
      </w:pPr>
      <w:r w:rsidRPr="005F6A7A">
        <w:rPr>
          <w:rFonts w:ascii="Times New Roman" w:hAnsi="Times New Roman" w:cs="Times New Roman"/>
          <w:sz w:val="24"/>
          <w:szCs w:val="24"/>
        </w:rPr>
        <w:t>Corporate actions should be considered while interpreting short-term price movements</w:t>
      </w:r>
    </w:p>
    <w:p w14:paraId="4FDE9F24" w14:textId="79FFAAC7" w:rsidR="005F6A7A" w:rsidRPr="005F6A7A" w:rsidRDefault="005F6A7A" w:rsidP="005F6A7A">
      <w:pPr>
        <w:rPr>
          <w:rFonts w:ascii="Times New Roman" w:hAnsi="Times New Roman" w:cs="Times New Roman"/>
        </w:rPr>
      </w:pPr>
    </w:p>
    <w:p w14:paraId="2A8BFCE6" w14:textId="77777777" w:rsidR="005F6A7A" w:rsidRPr="005F6A7A" w:rsidRDefault="005F6A7A" w:rsidP="005F6A7A">
      <w:pPr>
        <w:jc w:val="center"/>
        <w:rPr>
          <w:rFonts w:ascii="Times New Roman" w:hAnsi="Times New Roman" w:cs="Times New Roman"/>
          <w:b/>
          <w:bCs/>
          <w:sz w:val="28"/>
          <w:szCs w:val="28"/>
        </w:rPr>
      </w:pPr>
      <w:r w:rsidRPr="005F6A7A">
        <w:rPr>
          <w:rFonts w:ascii="Times New Roman" w:hAnsi="Times New Roman" w:cs="Times New Roman"/>
          <w:b/>
          <w:bCs/>
          <w:sz w:val="28"/>
          <w:szCs w:val="28"/>
        </w:rPr>
        <w:t>9. Conclusion</w:t>
      </w:r>
    </w:p>
    <w:p w14:paraId="36AB0BC7" w14:textId="77777777" w:rsidR="005F6A7A" w:rsidRDefault="005F6A7A" w:rsidP="005F6A7A">
      <w:pPr>
        <w:rPr>
          <w:rFonts w:ascii="Times New Roman" w:hAnsi="Times New Roman" w:cs="Times New Roman"/>
        </w:rPr>
      </w:pPr>
    </w:p>
    <w:p w14:paraId="5771CEB5" w14:textId="60479EFC" w:rsidR="005F6A7A" w:rsidRPr="005F6A7A" w:rsidRDefault="005F6A7A" w:rsidP="005F6A7A">
      <w:pPr>
        <w:jc w:val="both"/>
        <w:rPr>
          <w:rFonts w:ascii="Times New Roman" w:hAnsi="Times New Roman" w:cs="Times New Roman"/>
          <w:sz w:val="24"/>
          <w:szCs w:val="24"/>
        </w:rPr>
      </w:pPr>
      <w:r w:rsidRPr="005F6A7A">
        <w:rPr>
          <w:rFonts w:ascii="Times New Roman" w:hAnsi="Times New Roman" w:cs="Times New Roman"/>
          <w:sz w:val="24"/>
          <w:szCs w:val="24"/>
        </w:rPr>
        <w:t>This project demonstrates how historical stock market data can be transformed into actionable financial insights using Python and Power BI. Through systematic data cleaning, feature engineering, exploratory analysis, and visualization, the project provides a comprehensive understanding of TCS stock performance. The methodology highlights the importance of data-driven analysis in investment and risk management decisions.</w:t>
      </w:r>
    </w:p>
    <w:p w14:paraId="4413D6B6" w14:textId="66C70D8A" w:rsidR="005F6A7A" w:rsidRPr="005F6A7A" w:rsidRDefault="005F6A7A" w:rsidP="005F6A7A">
      <w:pPr>
        <w:rPr>
          <w:rFonts w:ascii="Times New Roman" w:hAnsi="Times New Roman" w:cs="Times New Roman"/>
        </w:rPr>
      </w:pPr>
    </w:p>
    <w:p w14:paraId="4820DF9B" w14:textId="77777777" w:rsidR="005F6A7A" w:rsidRDefault="005F6A7A" w:rsidP="005F6A7A">
      <w:pPr>
        <w:jc w:val="center"/>
        <w:rPr>
          <w:rFonts w:ascii="Times New Roman" w:hAnsi="Times New Roman" w:cs="Times New Roman"/>
          <w:b/>
          <w:bCs/>
          <w:sz w:val="28"/>
          <w:szCs w:val="28"/>
        </w:rPr>
      </w:pPr>
      <w:r w:rsidRPr="005F6A7A">
        <w:rPr>
          <w:rFonts w:ascii="Times New Roman" w:hAnsi="Times New Roman" w:cs="Times New Roman"/>
          <w:b/>
          <w:bCs/>
          <w:sz w:val="28"/>
          <w:szCs w:val="28"/>
        </w:rPr>
        <w:t>10. Future Scope</w:t>
      </w:r>
    </w:p>
    <w:p w14:paraId="4F8DA59B" w14:textId="77777777" w:rsidR="005F6A7A" w:rsidRPr="005F6A7A" w:rsidRDefault="005F6A7A" w:rsidP="005F6A7A">
      <w:pPr>
        <w:jc w:val="center"/>
        <w:rPr>
          <w:rFonts w:ascii="Times New Roman" w:hAnsi="Times New Roman" w:cs="Times New Roman"/>
          <w:b/>
          <w:bCs/>
          <w:sz w:val="28"/>
          <w:szCs w:val="28"/>
        </w:rPr>
      </w:pPr>
    </w:p>
    <w:p w14:paraId="302F0ED5" w14:textId="77777777" w:rsidR="005F6A7A" w:rsidRPr="005F6A7A" w:rsidRDefault="005F6A7A" w:rsidP="005F6A7A">
      <w:pPr>
        <w:numPr>
          <w:ilvl w:val="0"/>
          <w:numId w:val="10"/>
        </w:numPr>
        <w:jc w:val="both"/>
        <w:rPr>
          <w:rFonts w:ascii="Times New Roman" w:hAnsi="Times New Roman" w:cs="Times New Roman"/>
          <w:sz w:val="24"/>
          <w:szCs w:val="24"/>
        </w:rPr>
      </w:pPr>
      <w:r w:rsidRPr="005F6A7A">
        <w:rPr>
          <w:rFonts w:ascii="Times New Roman" w:hAnsi="Times New Roman" w:cs="Times New Roman"/>
          <w:sz w:val="24"/>
          <w:szCs w:val="24"/>
        </w:rPr>
        <w:t>Integration of real-time stock data using financial APIs</w:t>
      </w:r>
    </w:p>
    <w:p w14:paraId="1858CCD6" w14:textId="77777777" w:rsidR="005F6A7A" w:rsidRPr="005F6A7A" w:rsidRDefault="005F6A7A" w:rsidP="005F6A7A">
      <w:pPr>
        <w:numPr>
          <w:ilvl w:val="0"/>
          <w:numId w:val="10"/>
        </w:numPr>
        <w:jc w:val="both"/>
        <w:rPr>
          <w:rFonts w:ascii="Times New Roman" w:hAnsi="Times New Roman" w:cs="Times New Roman"/>
          <w:sz w:val="24"/>
          <w:szCs w:val="24"/>
        </w:rPr>
      </w:pPr>
      <w:r w:rsidRPr="005F6A7A">
        <w:rPr>
          <w:rFonts w:ascii="Times New Roman" w:hAnsi="Times New Roman" w:cs="Times New Roman"/>
          <w:sz w:val="24"/>
          <w:szCs w:val="24"/>
        </w:rPr>
        <w:t>Stock price prediction using machine learning and time-series models</w:t>
      </w:r>
    </w:p>
    <w:p w14:paraId="21B6DDD9" w14:textId="77777777" w:rsidR="005F6A7A" w:rsidRPr="005F6A7A" w:rsidRDefault="005F6A7A" w:rsidP="005F6A7A">
      <w:pPr>
        <w:numPr>
          <w:ilvl w:val="0"/>
          <w:numId w:val="10"/>
        </w:numPr>
        <w:jc w:val="both"/>
        <w:rPr>
          <w:rFonts w:ascii="Times New Roman" w:hAnsi="Times New Roman" w:cs="Times New Roman"/>
          <w:sz w:val="24"/>
          <w:szCs w:val="24"/>
        </w:rPr>
      </w:pPr>
      <w:r w:rsidRPr="005F6A7A">
        <w:rPr>
          <w:rFonts w:ascii="Times New Roman" w:hAnsi="Times New Roman" w:cs="Times New Roman"/>
          <w:sz w:val="24"/>
          <w:szCs w:val="24"/>
        </w:rPr>
        <w:t>Comparative analysis with peer IT companies</w:t>
      </w:r>
    </w:p>
    <w:p w14:paraId="7F6998D5" w14:textId="77777777" w:rsidR="005F6A7A" w:rsidRPr="005F6A7A" w:rsidRDefault="005F6A7A" w:rsidP="005F6A7A">
      <w:pPr>
        <w:numPr>
          <w:ilvl w:val="0"/>
          <w:numId w:val="10"/>
        </w:numPr>
        <w:jc w:val="both"/>
        <w:rPr>
          <w:rFonts w:ascii="Times New Roman" w:hAnsi="Times New Roman" w:cs="Times New Roman"/>
          <w:sz w:val="24"/>
          <w:szCs w:val="24"/>
        </w:rPr>
      </w:pPr>
      <w:r w:rsidRPr="005F6A7A">
        <w:rPr>
          <w:rFonts w:ascii="Times New Roman" w:hAnsi="Times New Roman" w:cs="Times New Roman"/>
          <w:sz w:val="24"/>
          <w:szCs w:val="24"/>
        </w:rPr>
        <w:t>Incorporation of market sentiment and news-based indicators</w:t>
      </w:r>
    </w:p>
    <w:p w14:paraId="11191CC4" w14:textId="77777777" w:rsidR="005F6A7A" w:rsidRPr="005F6A7A" w:rsidRDefault="005F6A7A" w:rsidP="005F6A7A">
      <w:pPr>
        <w:numPr>
          <w:ilvl w:val="0"/>
          <w:numId w:val="10"/>
        </w:numPr>
        <w:jc w:val="both"/>
        <w:rPr>
          <w:rFonts w:ascii="Times New Roman" w:hAnsi="Times New Roman" w:cs="Times New Roman"/>
          <w:sz w:val="24"/>
          <w:szCs w:val="24"/>
        </w:rPr>
      </w:pPr>
      <w:r w:rsidRPr="005F6A7A">
        <w:rPr>
          <w:rFonts w:ascii="Times New Roman" w:hAnsi="Times New Roman" w:cs="Times New Roman"/>
          <w:sz w:val="24"/>
          <w:szCs w:val="24"/>
        </w:rPr>
        <w:t xml:space="preserve">Advanced portfolio and risk </w:t>
      </w:r>
      <w:proofErr w:type="spellStart"/>
      <w:r w:rsidRPr="005F6A7A">
        <w:rPr>
          <w:rFonts w:ascii="Times New Roman" w:hAnsi="Times New Roman" w:cs="Times New Roman"/>
          <w:sz w:val="24"/>
          <w:szCs w:val="24"/>
        </w:rPr>
        <w:t>modeling</w:t>
      </w:r>
      <w:proofErr w:type="spellEnd"/>
    </w:p>
    <w:p w14:paraId="56DE84F0" w14:textId="77777777" w:rsidR="00415D50" w:rsidRPr="005F6A7A" w:rsidRDefault="00415D50">
      <w:pPr>
        <w:rPr>
          <w:rFonts w:ascii="Times New Roman" w:hAnsi="Times New Roman" w:cs="Times New Roman"/>
        </w:rPr>
      </w:pPr>
    </w:p>
    <w:sectPr w:rsidR="00415D50" w:rsidRPr="005F6A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A5C25"/>
    <w:multiLevelType w:val="multilevel"/>
    <w:tmpl w:val="6EC4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A11AA"/>
    <w:multiLevelType w:val="hybridMultilevel"/>
    <w:tmpl w:val="276A7954"/>
    <w:lvl w:ilvl="0" w:tplc="CAF4A652">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1E814BA"/>
    <w:multiLevelType w:val="multilevel"/>
    <w:tmpl w:val="D568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315E7F"/>
    <w:multiLevelType w:val="multilevel"/>
    <w:tmpl w:val="F5CAD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6561BF"/>
    <w:multiLevelType w:val="multilevel"/>
    <w:tmpl w:val="41A25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305BEE"/>
    <w:multiLevelType w:val="multilevel"/>
    <w:tmpl w:val="107E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201266"/>
    <w:multiLevelType w:val="multilevel"/>
    <w:tmpl w:val="31D63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C400C5"/>
    <w:multiLevelType w:val="multilevel"/>
    <w:tmpl w:val="8518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5C68C2"/>
    <w:multiLevelType w:val="multilevel"/>
    <w:tmpl w:val="2E24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646803"/>
    <w:multiLevelType w:val="multilevel"/>
    <w:tmpl w:val="30AE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775FE6"/>
    <w:multiLevelType w:val="multilevel"/>
    <w:tmpl w:val="7C00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0672200">
    <w:abstractNumId w:val="3"/>
  </w:num>
  <w:num w:numId="2" w16cid:durableId="187836099">
    <w:abstractNumId w:val="8"/>
  </w:num>
  <w:num w:numId="3" w16cid:durableId="821964305">
    <w:abstractNumId w:val="7"/>
  </w:num>
  <w:num w:numId="4" w16cid:durableId="915552987">
    <w:abstractNumId w:val="0"/>
  </w:num>
  <w:num w:numId="5" w16cid:durableId="1858350855">
    <w:abstractNumId w:val="4"/>
  </w:num>
  <w:num w:numId="6" w16cid:durableId="1344940074">
    <w:abstractNumId w:val="9"/>
  </w:num>
  <w:num w:numId="7" w16cid:durableId="32273748">
    <w:abstractNumId w:val="5"/>
  </w:num>
  <w:num w:numId="8" w16cid:durableId="35472101">
    <w:abstractNumId w:val="10"/>
  </w:num>
  <w:num w:numId="9" w16cid:durableId="497304741">
    <w:abstractNumId w:val="2"/>
  </w:num>
  <w:num w:numId="10" w16cid:durableId="239600899">
    <w:abstractNumId w:val="6"/>
  </w:num>
  <w:num w:numId="11" w16cid:durableId="9537574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A7A"/>
    <w:rsid w:val="00276CAF"/>
    <w:rsid w:val="003442BE"/>
    <w:rsid w:val="00415D50"/>
    <w:rsid w:val="005F6A7A"/>
    <w:rsid w:val="00EA70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1CFF6"/>
  <w15:chartTrackingRefBased/>
  <w15:docId w15:val="{D80E73BC-023B-47F8-A344-B0B2C3497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6A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6A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6A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6A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6A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6A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6A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A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A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A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6A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6A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6A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6A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6A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6A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6A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6A7A"/>
    <w:rPr>
      <w:rFonts w:eastAsiaTheme="majorEastAsia" w:cstheme="majorBidi"/>
      <w:color w:val="272727" w:themeColor="text1" w:themeTint="D8"/>
    </w:rPr>
  </w:style>
  <w:style w:type="paragraph" w:styleId="Title">
    <w:name w:val="Title"/>
    <w:basedOn w:val="Normal"/>
    <w:next w:val="Normal"/>
    <w:link w:val="TitleChar"/>
    <w:uiPriority w:val="10"/>
    <w:qFormat/>
    <w:rsid w:val="005F6A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A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6A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6A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6A7A"/>
    <w:pPr>
      <w:spacing w:before="160"/>
      <w:jc w:val="center"/>
    </w:pPr>
    <w:rPr>
      <w:i/>
      <w:iCs/>
      <w:color w:val="404040" w:themeColor="text1" w:themeTint="BF"/>
    </w:rPr>
  </w:style>
  <w:style w:type="character" w:customStyle="1" w:styleId="QuoteChar">
    <w:name w:val="Quote Char"/>
    <w:basedOn w:val="DefaultParagraphFont"/>
    <w:link w:val="Quote"/>
    <w:uiPriority w:val="29"/>
    <w:rsid w:val="005F6A7A"/>
    <w:rPr>
      <w:i/>
      <w:iCs/>
      <w:color w:val="404040" w:themeColor="text1" w:themeTint="BF"/>
    </w:rPr>
  </w:style>
  <w:style w:type="paragraph" w:styleId="ListParagraph">
    <w:name w:val="List Paragraph"/>
    <w:basedOn w:val="Normal"/>
    <w:uiPriority w:val="34"/>
    <w:qFormat/>
    <w:rsid w:val="005F6A7A"/>
    <w:pPr>
      <w:ind w:left="720"/>
      <w:contextualSpacing/>
    </w:pPr>
  </w:style>
  <w:style w:type="character" w:styleId="IntenseEmphasis">
    <w:name w:val="Intense Emphasis"/>
    <w:basedOn w:val="DefaultParagraphFont"/>
    <w:uiPriority w:val="21"/>
    <w:qFormat/>
    <w:rsid w:val="005F6A7A"/>
    <w:rPr>
      <w:i/>
      <w:iCs/>
      <w:color w:val="2F5496" w:themeColor="accent1" w:themeShade="BF"/>
    </w:rPr>
  </w:style>
  <w:style w:type="paragraph" w:styleId="IntenseQuote">
    <w:name w:val="Intense Quote"/>
    <w:basedOn w:val="Normal"/>
    <w:next w:val="Normal"/>
    <w:link w:val="IntenseQuoteChar"/>
    <w:uiPriority w:val="30"/>
    <w:qFormat/>
    <w:rsid w:val="005F6A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6A7A"/>
    <w:rPr>
      <w:i/>
      <w:iCs/>
      <w:color w:val="2F5496" w:themeColor="accent1" w:themeShade="BF"/>
    </w:rPr>
  </w:style>
  <w:style w:type="character" w:styleId="IntenseReference">
    <w:name w:val="Intense Reference"/>
    <w:basedOn w:val="DefaultParagraphFont"/>
    <w:uiPriority w:val="32"/>
    <w:qFormat/>
    <w:rsid w:val="005F6A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875</Words>
  <Characters>4994</Characters>
  <Application>Microsoft Office Word</Application>
  <DocSecurity>0</DocSecurity>
  <Lines>41</Lines>
  <Paragraphs>11</Paragraphs>
  <ScaleCrop>false</ScaleCrop>
  <Company/>
  <LinksUpToDate>false</LinksUpToDate>
  <CharactersWithSpaces>5858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shareef</dc:creator>
  <cp:keywords/>
  <dc:description/>
  <cp:lastModifiedBy>saad shareef</cp:lastModifiedBy>
  <cp:revision>1</cp:revision>
  <dcterms:created xsi:type="dcterms:W3CDTF">2026-01-29T15:59:00Z</dcterms:created>
  <dcterms:modified xsi:type="dcterms:W3CDTF">2026-01-29T16:07:00Z</dcterms:modified>
</cp:coreProperties>
</file>