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Noto Sans;Helvetica Neue;Helvetica;Arial;sans-serif" w:hAnsi="Noto Sans;Helvetica Neue;Helvetica;Arial;sans-serif"/>
          <w:b w:val="false"/>
          <w:i w:val="false"/>
          <w:caps w:val="false"/>
          <w:smallCaps w:val="false"/>
          <w:color w:val="2D2D2D"/>
          <w:spacing w:val="0"/>
          <w:lang w:val="fr-FR"/>
        </w:rPr>
      </w:pPr>
      <w:r>
        <w:rPr>
          <w:rFonts w:ascii="Noto Sans;Helvetica Neue;Helvetica;Arial;sans-serif" w:hAnsi="Noto Sans;Helvetica Neue;Helvetica;Arial;sans-serif"/>
          <w:b w:val="false"/>
          <w:i w:val="false"/>
          <w:caps w:val="false"/>
          <w:smallCaps w:val="false"/>
          <w:color w:val="2D2D2D"/>
          <w:spacing w:val="0"/>
          <w:lang w:val="fr-FR"/>
        </w:rPr>
        <w:t>Lead Développeur Full Stack – F/H – CDI</w:t>
      </w:r>
    </w:p>
    <w:p>
      <w:pPr>
        <w:pStyle w:val="Normal"/>
        <w:bidi w:val="0"/>
        <w:jc w:val="start"/>
        <w:rPr/>
      </w:pPr>
      <w:r>
        <w:rPr/>
      </w:r>
    </w:p>
    <w:p>
      <w:pPr>
        <w:pStyle w:val="Heading2"/>
        <w:bidi w:val="0"/>
        <w:jc w:val="start"/>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pPr>
      <w:bookmarkStart w:id="0" w:name="benefitsSectionTitle"/>
      <w:bookmarkEnd w:id="0"/>
      <w:r>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t>Avantages</w:t>
      </w:r>
    </w:p>
    <w:p>
      <w:pPr>
        <w:sectPr>
          <w:type w:val="nextPage"/>
          <w:pgSz w:w="11906" w:h="16838"/>
          <w:pgMar w:left="1134" w:right="1134" w:gutter="0" w:header="0" w:top="1134" w:footer="0" w:bottom="1134"/>
          <w:pgNumType w:fmt="decimal"/>
          <w:formProt w:val="false"/>
          <w:textDirection w:val="lrTb"/>
        </w:sectPr>
      </w:pPr>
    </w:p>
    <w:p>
      <w:pPr>
        <w:pStyle w:val="Heading2"/>
        <w:widowControl/>
        <w:bidi w:val="0"/>
        <w:spacing w:lineRule="auto" w:line="360"/>
        <w:ind w:hanging="0" w:start="0" w:end="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767676"/>
          <w:spacing w:val="0"/>
          <w:sz w:val="21"/>
        </w:rPr>
      </w:pPr>
      <w:r>
        <w:rPr>
          <w:rFonts w:ascii="Indeed Sans;Noto Sans;Helvetica Neue;Helvetica;Arial;Liberation Sans;Roboto;Noto;sans-serif" w:hAnsi="Indeed Sans;Noto Sans;Helvetica Neue;Helvetica;Arial;Liberation Sans;Roboto;Noto;sans-serif"/>
          <w:b w:val="false"/>
          <w:i w:val="false"/>
          <w:caps w:val="false"/>
          <w:smallCaps w:val="false"/>
          <w:color w:val="767676"/>
          <w:spacing w:val="0"/>
          <w:sz w:val="21"/>
        </w:rPr>
        <w:t>Extraits de la description complète du poste</w:t>
      </w:r>
    </w:p>
    <w:p>
      <w:pPr>
        <w:pStyle w:val="BodyText"/>
        <w:widowControl/>
        <w:numPr>
          <w:ilvl w:val="0"/>
          <w:numId w:val="1"/>
        </w:numPr>
        <w:tabs>
          <w:tab w:val="clear" w:pos="709"/>
          <w:tab w:val="left" w:pos="0" w:leader="none"/>
        </w:tabs>
        <w:bidi w:val="0"/>
        <w:spacing w:lineRule="auto" w:line="360" w:before="0" w:after="0"/>
        <w:ind w:hanging="283" w:start="0" w:end="0"/>
        <w:jc w:val="start"/>
        <w:rPr>
          <w:rFonts w:ascii="Noto Sans;Helvetica Neue;Helvetica;Arial;sans-serif" w:hAnsi="Noto Sans;Helvetica Neue;Helvetica;Arial;sans-serif"/>
          <w:b w:val="false"/>
          <w:i w:val="false"/>
          <w:caps w:val="false"/>
          <w:smallCaps w:val="false"/>
          <w:color w:val="595959"/>
          <w:spacing w:val="0"/>
          <w:sz w:val="21"/>
        </w:rPr>
      </w:pPr>
      <w:r>
        <w:rPr>
          <w:rFonts w:ascii="Noto Sans;Helvetica Neue;Helvetica;Arial;sans-serif" w:hAnsi="Noto Sans;Helvetica Neue;Helvetica;Arial;sans-serif"/>
          <w:b w:val="false"/>
          <w:i w:val="false"/>
          <w:caps w:val="false"/>
          <w:smallCaps w:val="false"/>
          <w:color w:val="595959"/>
          <w:spacing w:val="0"/>
          <w:sz w:val="21"/>
        </w:rPr>
        <w:t>Compte épargne-temps</w:t>
      </w:r>
    </w:p>
    <w:p>
      <w:pPr>
        <w:pStyle w:val="BodyText"/>
        <w:widowControl/>
        <w:numPr>
          <w:ilvl w:val="0"/>
          <w:numId w:val="1"/>
        </w:numPr>
        <w:tabs>
          <w:tab w:val="clear" w:pos="709"/>
          <w:tab w:val="left" w:pos="0" w:leader="none"/>
        </w:tabs>
        <w:bidi w:val="0"/>
        <w:spacing w:lineRule="auto" w:line="360" w:before="0" w:after="0"/>
        <w:ind w:hanging="283" w:start="0" w:end="0"/>
        <w:jc w:val="start"/>
        <w:rPr>
          <w:rFonts w:ascii="Noto Sans;Helvetica Neue;Helvetica;Arial;sans-serif" w:hAnsi="Noto Sans;Helvetica Neue;Helvetica;Arial;sans-serif"/>
          <w:b w:val="false"/>
          <w:i w:val="false"/>
          <w:caps w:val="false"/>
          <w:smallCaps w:val="false"/>
          <w:color w:val="595959"/>
          <w:spacing w:val="0"/>
          <w:sz w:val="21"/>
        </w:rPr>
      </w:pPr>
      <w:r>
        <w:rPr>
          <w:rFonts w:ascii="Noto Sans;Helvetica Neue;Helvetica;Arial;sans-serif" w:hAnsi="Noto Sans;Helvetica Neue;Helvetica;Arial;sans-serif"/>
          <w:b w:val="false"/>
          <w:i w:val="false"/>
          <w:caps w:val="false"/>
          <w:smallCaps w:val="false"/>
          <w:color w:val="595959"/>
          <w:spacing w:val="0"/>
          <w:sz w:val="21"/>
        </w:rPr>
        <w:t>Titre restaurant</w:t>
      </w:r>
    </w:p>
    <w:p>
      <w:pPr>
        <w:pStyle w:val="BodyText"/>
        <w:widowControl/>
        <w:bidi w:val="0"/>
        <w:spacing w:before="0" w:after="0"/>
        <w:ind w:hanging="0" w:start="0" w:end="0"/>
        <w:jc w:val="center"/>
        <w:rPr>
          <w:rFonts w:ascii="Noto Sans;Helvetica Neue;Helvetica;Arial;sans-serif" w:hAnsi="Noto Sans;Helvetica Neue;Helvetica;Arial;sans-serif"/>
          <w:b w:val="false"/>
          <w:i w:val="false"/>
          <w:caps w:val="false"/>
          <w:smallCaps w:val="false"/>
          <w:color w:val="000000"/>
          <w:spacing w:val="0"/>
          <w:sz w:val="21"/>
        </w:rPr>
      </w:pPr>
      <w:r>
        <w:rPr>
          <w:rFonts w:ascii="Noto Sans;Helvetica Neue;Helvetica;Arial;sans-serif" w:hAnsi="Noto Sans;Helvetica Neue;Helvetica;Arial;sans-serif"/>
          <w:b w:val="false"/>
          <w:i w:val="false"/>
          <w:caps w:val="false"/>
          <w:smallCaps w:val="false"/>
          <w:color w:val="000000"/>
          <w:spacing w:val="0"/>
          <w:sz w:val="21"/>
        </w:rPr>
        <w:t>&amp;nbsp;</w:t>
      </w:r>
    </w:p>
    <w:p>
      <w:pPr>
        <w:sectPr>
          <w:type w:val="continuous"/>
          <w:pgSz w:w="11906" w:h="16838"/>
          <w:pgMar w:left="1134" w:right="1134" w:gutter="0" w:header="0" w:top="1134" w:footer="0" w:bottom="1134"/>
          <w:formProt w:val="false"/>
          <w:textDirection w:val="lrTb"/>
        </w:sectPr>
      </w:pPr>
    </w:p>
    <w:p>
      <w:pPr>
        <w:pStyle w:val="Heading2"/>
        <w:widowControl/>
        <w:bidi w:val="0"/>
        <w:spacing w:lineRule="auto" w:line="360"/>
        <w:ind w:hanging="0" w:start="0" w:end="0"/>
        <w:jc w:val="start"/>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pPr>
      <w:bookmarkStart w:id="1" w:name="jobDescriptionTitleHeading"/>
      <w:bookmarkEnd w:id="1"/>
      <w:r>
        <w:rPr>
          <w:rFonts w:ascii="Indeed Sans;Noto Sans;Helvetica Neue;Helvetica;Arial;Liberation Sans;Roboto;Noto;sans-serif" w:hAnsi="Indeed Sans;Noto Sans;Helvetica Neue;Helvetica;Arial;Liberation Sans;Roboto;Noto;sans-serif"/>
          <w:b/>
          <w:i w:val="false"/>
          <w:caps w:val="false"/>
          <w:smallCaps w:val="false"/>
          <w:color w:val="2D2D2D"/>
          <w:spacing w:val="0"/>
          <w:sz w:val="21"/>
        </w:rPr>
        <w:t>Description du poste</w:t>
      </w:r>
    </w:p>
    <w:p>
      <w:pPr>
        <w:sectPr>
          <w:type w:val="continuous"/>
          <w:pgSz w:w="11906" w:h="16838"/>
          <w:pgMar w:left="1134" w:right="1134" w:gutter="0" w:header="0" w:top="1134" w:footer="0" w:bottom="1134"/>
          <w:formProt w:val="false"/>
          <w:textDirection w:val="lrTb"/>
        </w:sectPr>
      </w:pPr>
    </w:p>
    <w:p>
      <w:pPr>
        <w:pStyle w:val="BodyText"/>
        <w:widowControl/>
        <w:bidi w:val="0"/>
        <w:spacing w:lineRule="auto" w:line="360" w:before="0" w:after="0"/>
        <w:ind w:hanging="0" w:start="0" w:end="0"/>
        <w:jc w:val="start"/>
        <w:rPr>
          <w:rFonts w:ascii="Noto Sans;Helvetica Neue;Helvetica;Arial;sans-serif" w:hAnsi="Noto Sans;Helvetica Neue;Helvetica;Arial;sans-serif"/>
          <w:b/>
          <w:i/>
          <w:caps w:val="false"/>
          <w:smallCaps w:val="false"/>
          <w:color w:val="595959"/>
          <w:spacing w:val="0"/>
        </w:rPr>
      </w:pPr>
      <w:r>
        <w:rPr>
          <w:rFonts w:ascii="Noto Sans;Helvetica Neue;Helvetica;Arial;sans-serif" w:hAnsi="Noto Sans;Helvetica Neue;Helvetica;Arial;sans-serif"/>
          <w:b/>
          <w:i/>
          <w:caps w:val="false"/>
          <w:smallCaps w:val="false"/>
          <w:color w:val="595959"/>
          <w:spacing w:val="0"/>
        </w:rPr>
        <w:t>A PROPOS DE FDJ UNITED</w:t>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Chez FDJ UNITED, nous ne faisons pas que proposer des jeux d’argent et de hasard, nous les réinventons en permanence.</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caps w:val="false"/>
          <w:smallCaps w:val="false"/>
          <w:color w:val="595959"/>
          <w:spacing w:val="0"/>
        </w:rPr>
        <w:t>FDJ UNITED est un champion européen des jeux d’argent et de hasard, avec un large portefeuille de marques iconiques et une excellence technologique reconnue. Avec plus de 5 000 collaborateurs et présent dans près d’une quinzaine de marchés régulés en Europe, le Groupe propose une offre de jeux diversifiée et responsable, sous droits exclusifs et en concurrence. </w:t>
      </w:r>
      <w:r>
        <w:rPr>
          <w:rFonts w:ascii="Noto Sans;Helvetica Neue;Helvetica;Arial;sans-serif" w:hAnsi="Noto Sans;Helvetica Neue;Helvetica;Arial;sans-serif"/>
          <w:b w:val="false"/>
          <w:i w:val="false"/>
          <w:caps w:val="false"/>
          <w:smallCaps w:val="false"/>
          <w:color w:val="595959"/>
          <w:spacing w:val="0"/>
        </w:rPr>
        <w:t>Nous dépassons les standards du marché en démontrant que divertissement et responsabilité peuvent aller de pair.</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À nos côtés, vous évoluerez au sein d’un collectif de passionnés qui s’entraident au jour le jour pour créer une expérience de jeux aussi divertissante que sûre pour des millions de joueurs. C'est pourquoi nous recherchons des personnes audacieuses, animées par la passion du succès et déterminer à révolutionner cette industrie.</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Si l’innovation et les grands défis sont votre moteur, que l’impact quotidien de votre travail est une source de motivation, FDJ UNITED est votre terrain de jeu.</w:t>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Alors, prêts à nous rejoindre et à élever le niveau de jeu ?</w:t>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caps w:val="false"/>
          <w:smallCaps w:val="false"/>
          <w:color w:val="595959"/>
          <w:spacing w:val="0"/>
        </w:rPr>
      </w:pPr>
      <w:r>
        <w:rPr>
          <w:rFonts w:ascii="Noto Sans;Helvetica Neue;Helvetica;Arial;sans-serif" w:hAnsi="Noto Sans;Helvetica Neue;Helvetica;Arial;sans-serif"/>
          <w:b/>
          <w:i/>
          <w:caps w:val="false"/>
          <w:smallCaps w:val="false"/>
          <w:color w:val="595959"/>
          <w:spacing w:val="0"/>
        </w:rPr>
        <w:t>À PROPOS DE VOTRE FUTURE FONCTION</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Aleda, filiale du Groupe FDJ UNITED depuis 2022, est un acteur incontournable dans le secteur des transactions électroniques sécurisées et des systèmes de paiements innovants qui vient renforcer l’ambition du Groupe de devenir le premier réseau d’encaissement et de paiement de proximité en France.</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ALEDA accompagne les commerçants depuis plus de 30 ans en leur offrant une large gamme des solutions qui couvrent tous les besoins des commerces de proximité (systèmes de caisses et logiciels, TPE, plateformes sécurisées…) pour distribuer des produits et services financiers au consommateur final (téléphonie mobile, monnaie électronique, transfert d’argent…).</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Chacun des collaborateurs œuvre au quotidien « du côté des commerçants » en imaginant des solutions toujours plus performantes et innovantes. Cet engagement s’articule autour de valeurs fortes (Confiance, Engagement, Respect et Intégrité) qui forment son ADN.</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Au sein de </w:t>
      </w:r>
      <w:r>
        <w:rPr>
          <w:rFonts w:ascii="Noto Sans;Helvetica Neue;Helvetica;Arial;sans-serif" w:hAnsi="Noto Sans;Helvetica Neue;Helvetica;Arial;sans-serif"/>
          <w:b/>
          <w:i w:val="false"/>
          <w:caps w:val="false"/>
          <w:smallCaps w:val="false"/>
          <w:color w:val="595959"/>
          <w:spacing w:val="0"/>
        </w:rPr>
        <w:t>Merchant Services</w:t>
      </w:r>
      <w:r>
        <w:rPr>
          <w:rFonts w:ascii="Noto Sans;Helvetica Neue;Helvetica;Arial;sans-serif" w:hAnsi="Noto Sans;Helvetica Neue;Helvetica;Arial;sans-serif"/>
          <w:b w:val="false"/>
          <w:i w:val="false"/>
          <w:caps w:val="false"/>
          <w:smallCaps w:val="false"/>
          <w:color w:val="595959"/>
          <w:spacing w:val="0"/>
        </w:rPr>
        <w:t>, l’équipe Java travaille sur une multitude de projets structurants : transfert dargent, dématérialisation, connexion fournisseurs, authentification, facturation, APIs privées…</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Dans un contexte de forte croissance et de montée en maturité de l’écosystème, nous recrutons un </w:t>
      </w:r>
      <w:r>
        <w:rPr>
          <w:rFonts w:ascii="Noto Sans;Helvetica Neue;Helvetica;Arial;sans-serif" w:hAnsi="Noto Sans;Helvetica Neue;Helvetica;Arial;sans-serif"/>
          <w:b/>
          <w:i w:val="false"/>
          <w:caps w:val="false"/>
          <w:smallCaps w:val="false"/>
          <w:color w:val="595959"/>
          <w:spacing w:val="0"/>
        </w:rPr>
        <w:t>Lead Développeur Full Stack</w:t>
      </w:r>
      <w:r>
        <w:rPr>
          <w:rFonts w:ascii="Noto Sans;Helvetica Neue;Helvetica;Arial;sans-serif" w:hAnsi="Noto Sans;Helvetica Neue;Helvetica;Arial;sans-serif"/>
          <w:b w:val="false"/>
          <w:i w:val="false"/>
          <w:caps w:val="false"/>
          <w:smallCaps w:val="false"/>
          <w:color w:val="595959"/>
          <w:spacing w:val="0"/>
        </w:rPr>
        <w:t> – </w:t>
      </w:r>
      <w:r>
        <w:rPr>
          <w:rFonts w:ascii="Noto Sans;Helvetica Neue;Helvetica;Arial;sans-serif" w:hAnsi="Noto Sans;Helvetica Neue;Helvetica;Arial;sans-serif"/>
          <w:b/>
          <w:i w:val="false"/>
          <w:caps w:val="false"/>
          <w:smallCaps w:val="false"/>
          <w:color w:val="595959"/>
          <w:spacing w:val="0"/>
        </w:rPr>
        <w:t>F/H </w:t>
      </w:r>
      <w:r>
        <w:rPr>
          <w:rFonts w:ascii="Noto Sans;Helvetica Neue;Helvetica;Arial;sans-serif" w:hAnsi="Noto Sans;Helvetica Neue;Helvetica;Arial;sans-serif"/>
          <w:b w:val="false"/>
          <w:i w:val="false"/>
          <w:caps w:val="false"/>
          <w:smallCaps w:val="false"/>
          <w:color w:val="595959"/>
          <w:spacing w:val="0"/>
        </w:rPr>
        <w:t>en </w:t>
      </w:r>
      <w:r>
        <w:rPr>
          <w:rFonts w:ascii="Noto Sans;Helvetica Neue;Helvetica;Arial;sans-serif" w:hAnsi="Noto Sans;Helvetica Neue;Helvetica;Arial;sans-serif"/>
          <w:b/>
          <w:i w:val="false"/>
          <w:caps w:val="false"/>
          <w:smallCaps w:val="false"/>
          <w:color w:val="595959"/>
          <w:spacing w:val="0"/>
        </w:rPr>
        <w:t>CDI</w:t>
      </w:r>
      <w:r>
        <w:rPr>
          <w:rFonts w:ascii="Noto Sans;Helvetica Neue;Helvetica;Arial;sans-serif" w:hAnsi="Noto Sans;Helvetica Neue;Helvetica;Arial;sans-serif"/>
          <w:b w:val="false"/>
          <w:i w:val="false"/>
          <w:caps w:val="false"/>
          <w:smallCaps w:val="false"/>
          <w:color w:val="595959"/>
          <w:spacing w:val="0"/>
        </w:rPr>
        <w:t> pour encadrer techniquement l’équipe Java et accompagner son évolution.</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Le ou la future Lead jouera un rôle clé dans la structuration technique, l’élévation des standards, l'accompagnement des pratiques et le delivery.</w:t>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caps w:val="false"/>
          <w:smallCaps w:val="false"/>
          <w:color w:val="595959"/>
          <w:spacing w:val="0"/>
        </w:rPr>
      </w:pPr>
      <w:r>
        <w:rPr>
          <w:rFonts w:ascii="Noto Sans;Helvetica Neue;Helvetica;Arial;sans-serif" w:hAnsi="Noto Sans;Helvetica Neue;Helvetica;Arial;sans-serif"/>
          <w:b/>
          <w:i/>
          <w:caps w:val="false"/>
          <w:smallCaps w:val="false"/>
          <w:color w:val="595959"/>
          <w:spacing w:val="0"/>
        </w:rPr>
        <w:t>CE QUE VOUS FEREZ</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Développer et maintenir les applications backend et frontend</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Prendre en charge les sujets les plus complexes du socle : performance, architecture, qualité du code, sécurité, APIs privées.</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Encadrer techniquement l’équipe : mentoring, pair programming, revue de code, montée en compétences, bonnes pratiques.</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Structurer et faire vivre les standards techniques (tests, CI/CD, qualité logicielle),</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Participer à la conception technique des projets (transfert dargent, services dématérialisés, facturation, authentification, flux partenaires).</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Collaborer étroitement avec les équipes Produit, QA, Mobile et Paiement, et garantir un livrable fiable et prévisible.</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Contribuer à lamélioration continue : optimisation, refactoring, migration Spring Boot, évolutions darchitecture.</w:t>
      </w:r>
    </w:p>
    <w:p>
      <w:pPr>
        <w:pStyle w:val="BodyText"/>
        <w:widowControl/>
        <w:numPr>
          <w:ilvl w:val="0"/>
          <w:numId w:val="2"/>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Être le référent technique et contribuer à la planification, la priorisation et la résolution des incidents complexes.</w:t>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caps w:val="false"/>
          <w:smallCaps w:val="false"/>
          <w:color w:val="595959"/>
          <w:spacing w:val="0"/>
        </w:rPr>
      </w:pPr>
      <w:r>
        <w:rPr>
          <w:rFonts w:ascii="Noto Sans;Helvetica Neue;Helvetica;Arial;sans-serif" w:hAnsi="Noto Sans;Helvetica Neue;Helvetica;Arial;sans-serif"/>
          <w:b/>
          <w:i/>
          <w:caps w:val="false"/>
          <w:smallCaps w:val="false"/>
          <w:color w:val="595959"/>
          <w:spacing w:val="0"/>
        </w:rPr>
        <w:t>POURQUOI REJOINDRE L’ÉQUIPE</w:t>
      </w:r>
    </w:p>
    <w:p>
      <w:pPr>
        <w:pStyle w:val="BodyText"/>
        <w:widowControl/>
        <w:numPr>
          <w:ilvl w:val="0"/>
          <w:numId w:val="3"/>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Prendre un rôle central dans une équipe technique en pleine structuration.</w:t>
      </w:r>
    </w:p>
    <w:p>
      <w:pPr>
        <w:pStyle w:val="BodyText"/>
        <w:widowControl/>
        <w:numPr>
          <w:ilvl w:val="0"/>
          <w:numId w:val="3"/>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Travailler sur des projets concrets à forte volumétrie métier : paiement, encaissement, dématérialisation.</w:t>
      </w:r>
    </w:p>
    <w:p>
      <w:pPr>
        <w:pStyle w:val="BodyText"/>
        <w:widowControl/>
        <w:numPr>
          <w:ilvl w:val="0"/>
          <w:numId w:val="3"/>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Évoluer dans un écosystème moderne, stimulant, et en pleine expansion.</w:t>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caps w:val="false"/>
          <w:smallCaps w:val="false"/>
          <w:color w:val="595959"/>
          <w:spacing w:val="0"/>
        </w:rPr>
      </w:pPr>
      <w:r>
        <w:rPr>
          <w:rFonts w:ascii="Noto Sans;Helvetica Neue;Helvetica;Arial;sans-serif" w:hAnsi="Noto Sans;Helvetica Neue;Helvetica;Arial;sans-serif"/>
          <w:b/>
          <w:i/>
          <w:caps w:val="false"/>
          <w:smallCaps w:val="false"/>
          <w:color w:val="595959"/>
          <w:spacing w:val="0"/>
        </w:rPr>
        <w:t>POUR PERFORMER DANS CETTE FONCTION, VOUS DEVEZ AVOIR…</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i w:val="false"/>
          <w:caps w:val="false"/>
          <w:smallCaps w:val="false"/>
          <w:color w:val="595959"/>
          <w:spacing w:val="0"/>
        </w:rPr>
        <w:t>Une dizaine d'année d'expérience globale</w:t>
      </w:r>
      <w:r>
        <w:rPr>
          <w:rFonts w:ascii="Noto Sans;Helvetica Neue;Helvetica;Arial;sans-serif" w:hAnsi="Noto Sans;Helvetica Neue;Helvetica;Arial;sans-serif"/>
          <w:b w:val="false"/>
          <w:i w:val="false"/>
          <w:caps w:val="false"/>
          <w:smallCaps w:val="false"/>
          <w:color w:val="595959"/>
          <w:spacing w:val="0"/>
        </w:rPr>
        <w:t>, dont </w:t>
      </w:r>
      <w:r>
        <w:rPr>
          <w:rFonts w:ascii="Noto Sans;Helvetica Neue;Helvetica;Arial;sans-serif" w:hAnsi="Noto Sans;Helvetica Neue;Helvetica;Arial;sans-serif"/>
          <w:b/>
          <w:i w:val="false"/>
          <w:caps w:val="false"/>
          <w:smallCaps w:val="false"/>
          <w:color w:val="595959"/>
          <w:spacing w:val="0"/>
        </w:rPr>
        <w:t>3 ans minimum</w:t>
      </w:r>
      <w:r>
        <w:rPr>
          <w:rFonts w:ascii="Noto Sans;Helvetica Neue;Helvetica;Arial;sans-serif" w:hAnsi="Noto Sans;Helvetica Neue;Helvetica;Arial;sans-serif"/>
          <w:b w:val="false"/>
          <w:i w:val="false"/>
          <w:caps w:val="false"/>
          <w:smallCaps w:val="false"/>
          <w:color w:val="595959"/>
          <w:spacing w:val="0"/>
        </w:rPr>
        <w:t> en développement Java/Spring Boot et une expérience confirmée en rôle de Lead Dev.</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Une maîtrise avancée de Java, Spring Boot , Gradle/Maven, JSF et des architectures distribuées.</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Une expérience en frontend moderne : Typescript, Angular, Ionic, Cordova ou Flutter.</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Une réelle aisance en diagnostic avancé, résolution de problèmes et structuration technique.</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De la curiosité technologique, une forte capacitée dadaptation, et une envie daccompagner la montée en compétence des équipes.</w:t>
      </w:r>
    </w:p>
    <w:p>
      <w:pPr>
        <w:pStyle w:val="BodyText"/>
        <w:widowControl/>
        <w:numPr>
          <w:ilvl w:val="0"/>
          <w:numId w:val="4"/>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Un excellent relationnel et une posture flexible, adaptée à un environnement en transformation constante.</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Votre petit plus : connaissance du domaine paiement/monétique, APIs privées, environnement CHR/BTP ou projets à forte volumétrie.</w:t>
      </w:r>
    </w:p>
    <w:p>
      <w:pPr>
        <w:pStyle w:val="BodyText"/>
        <w:widowControl/>
        <w:bidi w:val="0"/>
        <w:spacing w:lineRule="auto" w:line="360" w:before="0" w:after="0"/>
        <w:ind w:hanging="0" w:start="0" w:end="0"/>
        <w:jc w:val="start"/>
        <w:rPr>
          <w:rFonts w:ascii="Noto Sans;Helvetica Neue;Helvetica;Arial;sans-serif" w:hAnsi="Noto Sans;Helvetica Neue;Helvetica;Arial;sans-serif"/>
          <w:b/>
          <w:i/>
          <w:caps w:val="false"/>
          <w:smallCaps w:val="false"/>
          <w:color w:val="595959"/>
          <w:spacing w:val="0"/>
        </w:rPr>
      </w:pPr>
      <w:r>
        <w:rPr>
          <w:rFonts w:ascii="Noto Sans;Helvetica Neue;Helvetica;Arial;sans-serif" w:hAnsi="Noto Sans;Helvetica Neue;Helvetica;Arial;sans-serif"/>
          <w:b/>
          <w:i/>
          <w:caps w:val="false"/>
          <w:smallCaps w:val="false"/>
          <w:color w:val="595959"/>
          <w:spacing w:val="0"/>
        </w:rPr>
        <w:t>Vous avez tout à gagner en rejoignant la galaxie FDJ UNITED et sa filiale ALEDA :</w:t>
      </w:r>
    </w:p>
    <w:p>
      <w:pPr>
        <w:pStyle w:val="BodyText"/>
        <w:widowControl/>
        <w:numPr>
          <w:ilvl w:val="0"/>
          <w:numId w:val="5"/>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Profiter de nos avantages : Tickets restaurant avec la carte Swile, mutuelle complète et familiale, Télétravail Partiel, Compte Epargne Temps (CET), Plan dEpargne Entreprise.</w:t>
      </w:r>
    </w:p>
    <w:p>
      <w:pPr>
        <w:pStyle w:val="BodyText"/>
        <w:widowControl/>
        <w:numPr>
          <w:ilvl w:val="0"/>
          <w:numId w:val="5"/>
        </w:numPr>
        <w:tabs>
          <w:tab w:val="clear" w:pos="709"/>
          <w:tab w:val="left" w:pos="709" w:leader="none"/>
        </w:tabs>
        <w:bidi w:val="0"/>
        <w:spacing w:lineRule="auto" w:line="360" w:before="0" w:after="0"/>
        <w:ind w:hanging="283" w:start="709"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Bénéficier de formations et d'un accompagnement qui assurent votre employabilité.</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Nous pensons que le talent ne connaît pas de frontières. Notre processus de recrutement se concentre uniquement sur vos compétences, votre expérience et votre capacité à intégrer l’équipe. Quels que soient votre âge, genre, origine, religion, orientation affective, identité de genre, neuroatypie, handicap etc., nous traitons votre candidature sur la base de critères objectifs.</w:t>
      </w:r>
    </w:p>
    <w:p>
      <w:pPr>
        <w:pStyle w:val="BodyText"/>
        <w:widowControl/>
        <w:bidi w:val="0"/>
        <w:spacing w:lineRule="auto" w:line="360" w:before="0" w:after="0"/>
        <w:ind w:hanging="0" w:start="0" w:end="0"/>
        <w:jc w:val="start"/>
        <w:rPr>
          <w:rFonts w:ascii="Noto Sans;Helvetica Neue;Helvetica;Arial;sans-serif" w:hAnsi="Noto Sans;Helvetica Neue;Helvetica;Arial;sans-serif"/>
          <w:b w:val="false"/>
          <w:i w:val="false"/>
          <w:caps w:val="false"/>
          <w:smallCaps w:val="false"/>
          <w:color w:val="595959"/>
          <w:spacing w:val="0"/>
        </w:rPr>
      </w:pPr>
      <w:r>
        <w:rPr>
          <w:rFonts w:ascii="Noto Sans;Helvetica Neue;Helvetica;Arial;sans-serif" w:hAnsi="Noto Sans;Helvetica Neue;Helvetica;Arial;sans-serif"/>
          <w:b w:val="false"/>
          <w:i w:val="false"/>
          <w:caps w:val="false"/>
          <w:smallCaps w:val="false"/>
          <w:color w:val="595959"/>
          <w:spacing w:val="0"/>
        </w:rPr>
        <w:t>Consultez nos engagements : https://www.fdjunited.com/fr/diversite-et-inclusion/</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Noto Sans">
    <w:altName w:val="Helvetica Neue"/>
    <w:charset w:val="00" w:characterSet="windows-1252"/>
    <w:family w:val="auto"/>
    <w:pitch w:val="default"/>
  </w:font>
  <w:font w:name="Indeed Sans">
    <w:altName w:val="Noto Sans"/>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Heading2">
    <w:name w:val="heading 2"/>
    <w:basedOn w:val="Titre"/>
    <w:next w:val="BodyText"/>
    <w:qFormat/>
    <w:pPr>
      <w:spacing w:before="200" w:after="120"/>
      <w:outlineLvl w:val="1"/>
    </w:pPr>
    <w:rPr>
      <w:rFonts w:ascii="Liberation Serif" w:hAnsi="Liberation Serif" w:eastAsia="NSimSun" w:cs="Lucida Sans"/>
      <w:b/>
      <w:bCs/>
      <w:sz w:val="36"/>
      <w:szCs w:val="36"/>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4</Pages>
  <Words>828</Words>
  <Characters>4883</Characters>
  <CharactersWithSpaces>5647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2026-04-16T19:44:09Z</dcterms:created>
  <dc:creator/>
  <dc:description/>
  <dc:language>fr-FR</dc:language>
  <cp:lastModifiedBy/>
  <dcterms:modified xsi:type="dcterms:W3CDTF">2026-04-16T19:44:24Z</dcterms:modified>
  <cp:revision>1</cp:revision>
  <dc:subject/>
  <dc:title/>
</cp:coreProperties>
</file>