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Lab 3 – Extensive Practice – Replicating Pages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a complete design of Path.com in Bootstrap. All  pages should be present as those on Path.com site!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Create a complete replica of Gitter.com (Note that ignore the chat capability </w:t>
      </w:r>
      <w:r>
        <w:rPr/>
        <w:t xml:space="preserve">or other dynamic behavior - </w:t>
      </w:r>
      <w:r>
        <w:rPr/>
        <w:t xml:space="preserve"> just replicate the design using Bootstrap.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5c49ef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2c6260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c49e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5c49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2014-08-16T11:37:00Z</dcterms:created>
  <dc:creator>Saad</dc:creator>
  <dc:language>en-US</dc:language>
  <cp:lastModifiedBy>Saad</cp:lastModifiedBy>
  <dcterms:modified xsi:type="dcterms:W3CDTF">2014-08-25T06:06:00Z</dcterms:modified>
  <cp:revision>23</cp:revision>
</cp:coreProperties>
</file>