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Tasks for This Week</w:t>
      </w:r>
    </w:p>
    <w:p>
      <w:r>
        <w:rPr>
          <w:b/>
        </w:rPr>
        <w:t xml:space="preserve">Date: </w:t>
      </w:r>
      <w:r>
        <w:t>2024-01-01</w:t>
      </w:r>
    </w:p>
    <w:p>
      <w:r>
        <w:rPr>
          <w:b/>
        </w:rPr>
        <w:t xml:space="preserve">Categories: </w:t>
      </w:r>
      <w:r>
        <w:t>Project Tasks, This Week</w:t>
      </w:r>
    </w:p>
    <w:p/>
    <w:p>
      <w:pPr>
        <w:pStyle w:val="Heading2"/>
      </w:pPr>
      <w:r>
        <w:t>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Fix the API retry logic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2160"/>
          </w:tcPr>
          <w:p>
            <w:r>
              <w:t>2024-01-05</w:t>
            </w:r>
          </w:p>
        </w:tc>
        <w:tc>
          <w:tcPr>
            <w:tcW w:type="dxa" w:w="2160"/>
          </w:tcPr>
          <w:p>
            <w:r>
              <w:rPr>
                <w:color w:val="808080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Add error handling for missing fields</w:t>
            </w:r>
          </w:p>
        </w:tc>
        <w:tc>
          <w:tcPr>
            <w:tcW w:type="dxa" w:w="2160"/>
          </w:tcPr>
          <w:p>
            <w:r>
              <w:rPr>
                <w:color w:val="FFA500"/>
              </w:rPr>
              <w:t>Medium</w:t>
            </w:r>
          </w:p>
        </w:tc>
        <w:tc>
          <w:tcPr>
            <w:tcW w:type="dxa" w:w="2160"/>
          </w:tcPr>
          <w:p>
            <w:r>
              <w:t>2024-01-08</w:t>
            </w:r>
          </w:p>
        </w:tc>
        <w:tc>
          <w:tcPr>
            <w:tcW w:type="dxa" w:w="2160"/>
          </w:tcPr>
          <w:p>
            <w:r>
              <w:rPr>
                <w:color w:val="808080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Update documentation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Low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color w:val="808080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Set up virtual environment</w:t>
            </w:r>
          </w:p>
        </w:tc>
        <w:tc>
          <w:tcPr>
            <w:tcW w:type="dxa" w:w="2160"/>
          </w:tcPr>
          <w:p>
            <w:r>
              <w:rPr>
                <w:color w:val="FFA500"/>
              </w:rPr>
              <w:t>Medium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t>Building the classifier module</w:t>
            </w:r>
          </w:p>
        </w:tc>
        <w:tc>
          <w:tcPr>
            <w:tcW w:type="dxa" w:w="2160"/>
          </w:tcPr>
          <w:p>
            <w:r>
              <w:rPr>
                <w:color w:val="FFA500"/>
              </w:rPr>
              <w:t>Medium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color w:val="0064C8"/>
              </w:rPr>
              <w:t>In progress</w:t>
            </w:r>
          </w:p>
        </w:tc>
      </w:tr>
      <w:tr>
        <w:tc>
          <w:tcPr>
            <w:tcW w:type="dxa" w:w="2160"/>
          </w:tcPr>
          <w:p>
            <w:r>
              <w:t>Get groq API working end to end ASAP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color w:val="808080"/>
              </w:rPr>
              <w:t>Pending</w:t>
            </w:r>
          </w:p>
        </w:tc>
      </w:tr>
    </w:tbl>
    <w:p/>
    <w:p>
      <w:pPr>
        <w:pStyle w:val="Heading2"/>
      </w:pPr>
      <w:r>
        <w:t>Tags</w:t>
      </w:r>
    </w:p>
    <w:p>
      <w:r>
        <w:t>project, tasks, urgent, groq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