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Provides alot of rigour and expects students to engage in research projects. An example is Deep learning</w:t>
      </w:r>
    </w:p>
    <w:p>
      <w:r>
        <w:t>Gpa: Provides alot of rigour and expects students to engage in research projects. An example is Deep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