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- not applicable</w:t>
      </w:r>
    </w:p>
    <w:p>
      <w:r>
        <w:t>Gpa: - not applicable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