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4662768"/>
        <w:docPartObj>
          <w:docPartGallery w:val="Cover Pages"/>
          <w:docPartUnique/>
        </w:docPartObj>
      </w:sdtPr>
      <w:sdtEndPr>
        <w:rPr>
          <w:rFonts w:eastAsiaTheme="minorEastAsia"/>
          <w:color w:val="FFFFFF" w:themeColor="background1"/>
          <w:sz w:val="24"/>
          <w:szCs w:val="24"/>
        </w:rPr>
      </w:sdtEndPr>
      <w:sdtContent>
        <w:p w:rsidR="005125CC" w:rsidRDefault="005125C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103FE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125CC" w:rsidRDefault="005125CC">
                                    <w:pPr>
                                      <w:pStyle w:val="NoSpacing"/>
                                      <w:jc w:val="right"/>
                                      <w:rPr>
                                        <w:color w:val="595959" w:themeColor="text1" w:themeTint="A6"/>
                                        <w:sz w:val="28"/>
                                        <w:szCs w:val="28"/>
                                      </w:rPr>
                                    </w:pPr>
                                    <w:r>
                                      <w:rPr>
                                        <w:color w:val="595959" w:themeColor="text1" w:themeTint="A6"/>
                                        <w:sz w:val="28"/>
                                        <w:szCs w:val="28"/>
                                      </w:rPr>
                                      <w:t>Prepared By: Saad Hamdy</w:t>
                                    </w:r>
                                  </w:p>
                                </w:sdtContent>
                              </w:sdt>
                              <w:p w:rsidR="005125CC" w:rsidRDefault="005125CC" w:rsidP="00B7366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73665">
                                      <w:rPr>
                                        <w:color w:val="595959" w:themeColor="text1" w:themeTint="A6"/>
                                        <w:sz w:val="18"/>
                                        <w:szCs w:val="18"/>
                                      </w:rPr>
                                      <w:t>04/11/2022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125CC" w:rsidRDefault="005125CC">
                              <w:pPr>
                                <w:pStyle w:val="NoSpacing"/>
                                <w:jc w:val="right"/>
                                <w:rPr>
                                  <w:color w:val="595959" w:themeColor="text1" w:themeTint="A6"/>
                                  <w:sz w:val="28"/>
                                  <w:szCs w:val="28"/>
                                </w:rPr>
                              </w:pPr>
                              <w:r>
                                <w:rPr>
                                  <w:color w:val="595959" w:themeColor="text1" w:themeTint="A6"/>
                                  <w:sz w:val="28"/>
                                  <w:szCs w:val="28"/>
                                </w:rPr>
                                <w:t>Prepared By: Saad Hamdy</w:t>
                              </w:r>
                            </w:p>
                          </w:sdtContent>
                        </w:sdt>
                        <w:p w:rsidR="005125CC" w:rsidRDefault="005125CC" w:rsidP="00B7366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73665">
                                <w:rPr>
                                  <w:color w:val="595959" w:themeColor="text1" w:themeTint="A6"/>
                                  <w:sz w:val="18"/>
                                  <w:szCs w:val="18"/>
                                </w:rPr>
                                <w:t>04/11/2022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25CC" w:rsidRDefault="005125CC" w:rsidP="005125C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Risk Management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125CC" w:rsidRDefault="005125CC" w:rsidP="005125CC">
                                    <w:pPr>
                                      <w:jc w:val="right"/>
                                      <w:rPr>
                                        <w:smallCaps/>
                                        <w:color w:val="404040" w:themeColor="text1" w:themeTint="BF"/>
                                        <w:sz w:val="36"/>
                                        <w:szCs w:val="36"/>
                                      </w:rPr>
                                    </w:pPr>
                                    <w:r>
                                      <w:rPr>
                                        <w:color w:val="404040" w:themeColor="text1" w:themeTint="BF"/>
                                        <w:sz w:val="36"/>
                                        <w:szCs w:val="36"/>
                                      </w:rPr>
                                      <w:t>ITI, QA TEAM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125CC" w:rsidRDefault="005125CC" w:rsidP="005125C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Risk Management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125CC" w:rsidRDefault="005125CC" w:rsidP="005125CC">
                              <w:pPr>
                                <w:jc w:val="right"/>
                                <w:rPr>
                                  <w:smallCaps/>
                                  <w:color w:val="404040" w:themeColor="text1" w:themeTint="BF"/>
                                  <w:sz w:val="36"/>
                                  <w:szCs w:val="36"/>
                                </w:rPr>
                              </w:pPr>
                              <w:r>
                                <w:rPr>
                                  <w:color w:val="404040" w:themeColor="text1" w:themeTint="BF"/>
                                  <w:sz w:val="36"/>
                                  <w:szCs w:val="36"/>
                                </w:rPr>
                                <w:t>ITI, QA TEAM</w:t>
                              </w:r>
                            </w:p>
                          </w:sdtContent>
                        </w:sdt>
                      </w:txbxContent>
                    </v:textbox>
                    <w10:wrap type="square" anchorx="page" anchory="page"/>
                  </v:shape>
                </w:pict>
              </mc:Fallback>
            </mc:AlternateContent>
          </w:r>
        </w:p>
        <w:p w:rsidR="005125CC" w:rsidRDefault="005125CC">
          <w:pPr>
            <w:rPr>
              <w:rFonts w:eastAsiaTheme="minorEastAsia"/>
              <w:color w:val="FFFFFF" w:themeColor="background1"/>
              <w:sz w:val="24"/>
              <w:szCs w:val="24"/>
            </w:rPr>
          </w:pPr>
          <w:r>
            <w:rPr>
              <w:noProof/>
            </w:rPr>
            <mc:AlternateContent>
              <mc:Choice Requires="wps">
                <w:drawing>
                  <wp:anchor distT="0" distB="0" distL="114300" distR="114300" simplePos="0" relativeHeight="251661312" behindDoc="0" locked="0" layoutInCell="1" allowOverlap="1">
                    <wp:simplePos x="0" y="0"/>
                    <wp:positionH relativeFrom="margin">
                      <wp:posOffset>3108960</wp:posOffset>
                    </wp:positionH>
                    <wp:positionV relativeFrom="page">
                      <wp:posOffset>6576060</wp:posOffset>
                    </wp:positionV>
                    <wp:extent cx="415163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415163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25CC" w:rsidRDefault="005125CC" w:rsidP="005125CC">
                                <w:pPr>
                                  <w:pStyle w:val="NoSpacing"/>
                                  <w:rPr>
                                    <w:color w:val="5B9BD5" w:themeColor="accent1"/>
                                    <w:sz w:val="28"/>
                                    <w:szCs w:val="28"/>
                                  </w:rPr>
                                </w:pPr>
                                <w:r>
                                  <w:rPr>
                                    <w:color w:val="5B9BD5" w:themeColor="accent1"/>
                                    <w:sz w:val="28"/>
                                    <w:szCs w:val="28"/>
                                  </w:rPr>
                                  <w:t>V. 1.0</w:t>
                                </w:r>
                              </w:p>
                              <w:p w:rsidR="005125CC" w:rsidRDefault="005125C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Text Box 153" o:spid="_x0000_s1028" type="#_x0000_t202" style="position:absolute;margin-left:244.8pt;margin-top:517.8pt;width:326.9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" filled="f" stroked="f" strokeweight=".5pt">
                    <v:textbox style="mso-fit-shape-to-text:t" inset="126pt,0,54pt,0">
                      <w:txbxContent>
                        <w:p w:rsidR="005125CC" w:rsidRDefault="005125CC" w:rsidP="005125CC">
                          <w:pPr>
                            <w:pStyle w:val="NoSpacing"/>
                            <w:rPr>
                              <w:color w:val="5B9BD5" w:themeColor="accent1"/>
                              <w:sz w:val="28"/>
                              <w:szCs w:val="28"/>
                            </w:rPr>
                          </w:pPr>
                          <w:r>
                            <w:rPr>
                              <w:color w:val="5B9BD5" w:themeColor="accent1"/>
                              <w:sz w:val="28"/>
                              <w:szCs w:val="28"/>
                            </w:rPr>
                            <w:t>V. 1.0</w:t>
                          </w:r>
                        </w:p>
                        <w:p w:rsidR="005125CC" w:rsidRDefault="005125CC">
                          <w:pPr>
                            <w:pStyle w:val="NoSpacing"/>
                            <w:jc w:val="right"/>
                            <w:rPr>
                              <w:color w:val="595959" w:themeColor="text1" w:themeTint="A6"/>
                              <w:sz w:val="20"/>
                              <w:szCs w:val="20"/>
                            </w:rPr>
                          </w:pPr>
                        </w:p>
                      </w:txbxContent>
                    </v:textbox>
                    <w10:wrap type="square" anchorx="margin" anchory="page"/>
                  </v:shape>
                </w:pict>
              </mc:Fallback>
            </mc:AlternateContent>
          </w:r>
          <w:r>
            <w:rPr>
              <w:rFonts w:eastAsiaTheme="minorEastAsia"/>
              <w:color w:val="FFFFFF" w:themeColor="background1"/>
              <w:sz w:val="24"/>
              <w:szCs w:val="24"/>
            </w:rPr>
            <w:br w:type="page"/>
          </w:r>
        </w:p>
      </w:sdtContent>
    </w:sdt>
    <w:sdt>
      <w:sdtPr>
        <w:id w:val="-14669536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125CC" w:rsidRDefault="005125CC">
          <w:pPr>
            <w:pStyle w:val="TOCHeading"/>
          </w:pPr>
          <w:r>
            <w:t>Table of Contents</w:t>
          </w:r>
        </w:p>
        <w:p w:rsidR="00B73665" w:rsidRDefault="005125C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0695939" w:history="1">
            <w:r w:rsidR="00B73665" w:rsidRPr="0083020F">
              <w:rPr>
                <w:rStyle w:val="Hyperlink"/>
                <w:noProof/>
                <w:color w:val="023160" w:themeColor="hyperlink" w:themeShade="80"/>
              </w:rPr>
              <w:t>1.</w:t>
            </w:r>
            <w:r w:rsidR="00B73665">
              <w:rPr>
                <w:rFonts w:eastAsiaTheme="minorEastAsia"/>
                <w:noProof/>
              </w:rPr>
              <w:tab/>
            </w:r>
            <w:r w:rsidR="00B73665" w:rsidRPr="0083020F">
              <w:rPr>
                <w:rStyle w:val="Hyperlink"/>
                <w:noProof/>
                <w:color w:val="023160" w:themeColor="hyperlink" w:themeShade="80"/>
              </w:rPr>
              <w:t>Introduction</w:t>
            </w:r>
            <w:r w:rsidR="00B73665">
              <w:rPr>
                <w:noProof/>
                <w:webHidden/>
              </w:rPr>
              <w:tab/>
            </w:r>
            <w:r w:rsidR="00B73665">
              <w:rPr>
                <w:noProof/>
                <w:webHidden/>
              </w:rPr>
              <w:fldChar w:fldCharType="begin"/>
            </w:r>
            <w:r w:rsidR="00B73665">
              <w:rPr>
                <w:noProof/>
                <w:webHidden/>
              </w:rPr>
              <w:instrText xml:space="preserve"> PAGEREF _Toc100695939 \h </w:instrText>
            </w:r>
            <w:r w:rsidR="00B73665">
              <w:rPr>
                <w:noProof/>
                <w:webHidden/>
              </w:rPr>
            </w:r>
            <w:r w:rsidR="00B73665">
              <w:rPr>
                <w:noProof/>
                <w:webHidden/>
              </w:rPr>
              <w:fldChar w:fldCharType="separate"/>
            </w:r>
            <w:r w:rsidR="00B73665">
              <w:rPr>
                <w:noProof/>
                <w:webHidden/>
              </w:rPr>
              <w:t>2</w:t>
            </w:r>
            <w:r w:rsidR="00B73665">
              <w:rPr>
                <w:noProof/>
                <w:webHidden/>
              </w:rPr>
              <w:fldChar w:fldCharType="end"/>
            </w:r>
          </w:hyperlink>
        </w:p>
        <w:p w:rsidR="00B73665" w:rsidRDefault="00B73665">
          <w:pPr>
            <w:pStyle w:val="TOC2"/>
            <w:tabs>
              <w:tab w:val="left" w:pos="880"/>
              <w:tab w:val="right" w:leader="dot" w:pos="9350"/>
            </w:tabs>
            <w:rPr>
              <w:rFonts w:eastAsiaTheme="minorEastAsia"/>
              <w:noProof/>
            </w:rPr>
          </w:pPr>
          <w:hyperlink w:anchor="_Toc100695940" w:history="1">
            <w:r w:rsidRPr="0083020F">
              <w:rPr>
                <w:rStyle w:val="Hyperlink"/>
                <w:noProof/>
                <w:color w:val="023160" w:themeColor="hyperlink" w:themeShade="80"/>
              </w:rPr>
              <w:t>1.1.</w:t>
            </w:r>
            <w:r>
              <w:rPr>
                <w:rFonts w:eastAsiaTheme="minorEastAsia"/>
                <w:noProof/>
              </w:rPr>
              <w:tab/>
            </w:r>
            <w:r w:rsidRPr="0083020F">
              <w:rPr>
                <w:rStyle w:val="Hyperlink"/>
                <w:noProof/>
                <w:color w:val="023160" w:themeColor="hyperlink" w:themeShade="80"/>
              </w:rPr>
              <w:t>Purpose of the risk management plan</w:t>
            </w:r>
            <w:r>
              <w:rPr>
                <w:noProof/>
                <w:webHidden/>
              </w:rPr>
              <w:tab/>
            </w:r>
            <w:r>
              <w:rPr>
                <w:noProof/>
                <w:webHidden/>
              </w:rPr>
              <w:fldChar w:fldCharType="begin"/>
            </w:r>
            <w:r>
              <w:rPr>
                <w:noProof/>
                <w:webHidden/>
              </w:rPr>
              <w:instrText xml:space="preserve"> PAGEREF _Toc100695940 \h </w:instrText>
            </w:r>
            <w:r>
              <w:rPr>
                <w:noProof/>
                <w:webHidden/>
              </w:rPr>
            </w:r>
            <w:r>
              <w:rPr>
                <w:noProof/>
                <w:webHidden/>
              </w:rPr>
              <w:fldChar w:fldCharType="separate"/>
            </w:r>
            <w:r>
              <w:rPr>
                <w:noProof/>
                <w:webHidden/>
              </w:rPr>
              <w:t>2</w:t>
            </w:r>
            <w:r>
              <w:rPr>
                <w:noProof/>
                <w:webHidden/>
              </w:rPr>
              <w:fldChar w:fldCharType="end"/>
            </w:r>
          </w:hyperlink>
        </w:p>
        <w:p w:rsidR="00B73665" w:rsidRDefault="00B73665">
          <w:pPr>
            <w:pStyle w:val="TOC1"/>
            <w:tabs>
              <w:tab w:val="left" w:pos="440"/>
              <w:tab w:val="right" w:leader="dot" w:pos="9350"/>
            </w:tabs>
            <w:rPr>
              <w:rFonts w:eastAsiaTheme="minorEastAsia"/>
              <w:noProof/>
            </w:rPr>
          </w:pPr>
          <w:hyperlink w:anchor="_Toc100695941" w:history="1">
            <w:r w:rsidRPr="0083020F">
              <w:rPr>
                <w:rStyle w:val="Hyperlink"/>
                <w:noProof/>
                <w:color w:val="023160" w:themeColor="hyperlink" w:themeShade="80"/>
              </w:rPr>
              <w:t>2.</w:t>
            </w:r>
            <w:r>
              <w:rPr>
                <w:rFonts w:eastAsiaTheme="minorEastAsia"/>
                <w:noProof/>
              </w:rPr>
              <w:tab/>
            </w:r>
            <w:r w:rsidRPr="0083020F">
              <w:rPr>
                <w:rStyle w:val="Hyperlink"/>
                <w:noProof/>
                <w:color w:val="023160" w:themeColor="hyperlink" w:themeShade="80"/>
              </w:rPr>
              <w:t>Risk Management Procedure</w:t>
            </w:r>
            <w:r>
              <w:rPr>
                <w:noProof/>
                <w:webHidden/>
              </w:rPr>
              <w:tab/>
            </w:r>
            <w:r>
              <w:rPr>
                <w:noProof/>
                <w:webHidden/>
              </w:rPr>
              <w:fldChar w:fldCharType="begin"/>
            </w:r>
            <w:r>
              <w:rPr>
                <w:noProof/>
                <w:webHidden/>
              </w:rPr>
              <w:instrText xml:space="preserve"> PAGEREF _Toc100695941 \h </w:instrText>
            </w:r>
            <w:r>
              <w:rPr>
                <w:noProof/>
                <w:webHidden/>
              </w:rPr>
            </w:r>
            <w:r>
              <w:rPr>
                <w:noProof/>
                <w:webHidden/>
              </w:rPr>
              <w:fldChar w:fldCharType="separate"/>
            </w:r>
            <w:r>
              <w:rPr>
                <w:noProof/>
                <w:webHidden/>
              </w:rPr>
              <w:t>2</w:t>
            </w:r>
            <w:r>
              <w:rPr>
                <w:noProof/>
                <w:webHidden/>
              </w:rPr>
              <w:fldChar w:fldCharType="end"/>
            </w:r>
          </w:hyperlink>
        </w:p>
        <w:p w:rsidR="00B73665" w:rsidRDefault="00B73665">
          <w:pPr>
            <w:pStyle w:val="TOC2"/>
            <w:tabs>
              <w:tab w:val="left" w:pos="880"/>
              <w:tab w:val="right" w:leader="dot" w:pos="9350"/>
            </w:tabs>
            <w:rPr>
              <w:rFonts w:eastAsiaTheme="minorEastAsia"/>
              <w:noProof/>
            </w:rPr>
          </w:pPr>
          <w:hyperlink w:anchor="_Toc100695942" w:history="1">
            <w:r w:rsidRPr="0083020F">
              <w:rPr>
                <w:rStyle w:val="Hyperlink"/>
                <w:noProof/>
                <w:color w:val="023160" w:themeColor="hyperlink" w:themeShade="80"/>
              </w:rPr>
              <w:t>2.1.</w:t>
            </w:r>
            <w:r>
              <w:rPr>
                <w:rFonts w:eastAsiaTheme="minorEastAsia"/>
                <w:noProof/>
              </w:rPr>
              <w:tab/>
            </w:r>
            <w:r w:rsidRPr="0083020F">
              <w:rPr>
                <w:rStyle w:val="Hyperlink"/>
                <w:noProof/>
                <w:color w:val="023160" w:themeColor="hyperlink" w:themeShade="80"/>
              </w:rPr>
              <w:t>Process</w:t>
            </w:r>
            <w:r>
              <w:rPr>
                <w:noProof/>
                <w:webHidden/>
              </w:rPr>
              <w:tab/>
            </w:r>
            <w:r>
              <w:rPr>
                <w:noProof/>
                <w:webHidden/>
              </w:rPr>
              <w:fldChar w:fldCharType="begin"/>
            </w:r>
            <w:r>
              <w:rPr>
                <w:noProof/>
                <w:webHidden/>
              </w:rPr>
              <w:instrText xml:space="preserve"> PAGEREF _Toc100695942 \h </w:instrText>
            </w:r>
            <w:r>
              <w:rPr>
                <w:noProof/>
                <w:webHidden/>
              </w:rPr>
            </w:r>
            <w:r>
              <w:rPr>
                <w:noProof/>
                <w:webHidden/>
              </w:rPr>
              <w:fldChar w:fldCharType="separate"/>
            </w:r>
            <w:r>
              <w:rPr>
                <w:noProof/>
                <w:webHidden/>
              </w:rPr>
              <w:t>2</w:t>
            </w:r>
            <w:r>
              <w:rPr>
                <w:noProof/>
                <w:webHidden/>
              </w:rPr>
              <w:fldChar w:fldCharType="end"/>
            </w:r>
          </w:hyperlink>
        </w:p>
        <w:p w:rsidR="00B73665" w:rsidRDefault="00B73665">
          <w:pPr>
            <w:pStyle w:val="TOC2"/>
            <w:tabs>
              <w:tab w:val="left" w:pos="880"/>
              <w:tab w:val="right" w:leader="dot" w:pos="9350"/>
            </w:tabs>
            <w:rPr>
              <w:rFonts w:eastAsiaTheme="minorEastAsia"/>
              <w:noProof/>
            </w:rPr>
          </w:pPr>
          <w:hyperlink w:anchor="_Toc100695943" w:history="1">
            <w:r w:rsidRPr="0083020F">
              <w:rPr>
                <w:rStyle w:val="Hyperlink"/>
                <w:noProof/>
                <w:color w:val="023160" w:themeColor="hyperlink" w:themeShade="80"/>
              </w:rPr>
              <w:t>2.2.</w:t>
            </w:r>
            <w:r>
              <w:rPr>
                <w:rFonts w:eastAsiaTheme="minorEastAsia"/>
                <w:noProof/>
              </w:rPr>
              <w:tab/>
            </w:r>
            <w:r w:rsidRPr="0083020F">
              <w:rPr>
                <w:rStyle w:val="Hyperlink"/>
                <w:noProof/>
                <w:color w:val="023160" w:themeColor="hyperlink" w:themeShade="80"/>
              </w:rPr>
              <w:t>Risk Identification</w:t>
            </w:r>
            <w:r>
              <w:rPr>
                <w:noProof/>
                <w:webHidden/>
              </w:rPr>
              <w:tab/>
            </w:r>
            <w:r>
              <w:rPr>
                <w:noProof/>
                <w:webHidden/>
              </w:rPr>
              <w:fldChar w:fldCharType="begin"/>
            </w:r>
            <w:r>
              <w:rPr>
                <w:noProof/>
                <w:webHidden/>
              </w:rPr>
              <w:instrText xml:space="preserve"> PAGEREF _Toc100695943 \h </w:instrText>
            </w:r>
            <w:r>
              <w:rPr>
                <w:noProof/>
                <w:webHidden/>
              </w:rPr>
            </w:r>
            <w:r>
              <w:rPr>
                <w:noProof/>
                <w:webHidden/>
              </w:rPr>
              <w:fldChar w:fldCharType="separate"/>
            </w:r>
            <w:r>
              <w:rPr>
                <w:noProof/>
                <w:webHidden/>
              </w:rPr>
              <w:t>2</w:t>
            </w:r>
            <w:r>
              <w:rPr>
                <w:noProof/>
                <w:webHidden/>
              </w:rPr>
              <w:fldChar w:fldCharType="end"/>
            </w:r>
          </w:hyperlink>
        </w:p>
        <w:p w:rsidR="00B73665" w:rsidRDefault="00B73665">
          <w:pPr>
            <w:pStyle w:val="TOC2"/>
            <w:tabs>
              <w:tab w:val="left" w:pos="880"/>
              <w:tab w:val="right" w:leader="dot" w:pos="9350"/>
            </w:tabs>
            <w:rPr>
              <w:rFonts w:eastAsiaTheme="minorEastAsia"/>
              <w:noProof/>
            </w:rPr>
          </w:pPr>
          <w:hyperlink w:anchor="_Toc100695944" w:history="1">
            <w:r w:rsidRPr="0083020F">
              <w:rPr>
                <w:rStyle w:val="Hyperlink"/>
                <w:noProof/>
                <w:color w:val="023160" w:themeColor="hyperlink" w:themeShade="80"/>
              </w:rPr>
              <w:t>2.3.</w:t>
            </w:r>
            <w:r>
              <w:rPr>
                <w:rFonts w:eastAsiaTheme="minorEastAsia"/>
                <w:noProof/>
              </w:rPr>
              <w:tab/>
            </w:r>
            <w:r w:rsidRPr="0083020F">
              <w:rPr>
                <w:rStyle w:val="Hyperlink"/>
                <w:noProof/>
                <w:color w:val="023160" w:themeColor="hyperlink" w:themeShade="80"/>
              </w:rPr>
              <w:t>Risk Analysis</w:t>
            </w:r>
            <w:r>
              <w:rPr>
                <w:noProof/>
                <w:webHidden/>
              </w:rPr>
              <w:tab/>
            </w:r>
            <w:r>
              <w:rPr>
                <w:noProof/>
                <w:webHidden/>
              </w:rPr>
              <w:fldChar w:fldCharType="begin"/>
            </w:r>
            <w:r>
              <w:rPr>
                <w:noProof/>
                <w:webHidden/>
              </w:rPr>
              <w:instrText xml:space="preserve"> PAGEREF _Toc100695944 \h </w:instrText>
            </w:r>
            <w:r>
              <w:rPr>
                <w:noProof/>
                <w:webHidden/>
              </w:rPr>
            </w:r>
            <w:r>
              <w:rPr>
                <w:noProof/>
                <w:webHidden/>
              </w:rPr>
              <w:fldChar w:fldCharType="separate"/>
            </w:r>
            <w:r>
              <w:rPr>
                <w:noProof/>
                <w:webHidden/>
              </w:rPr>
              <w:t>3</w:t>
            </w:r>
            <w:r>
              <w:rPr>
                <w:noProof/>
                <w:webHidden/>
              </w:rPr>
              <w:fldChar w:fldCharType="end"/>
            </w:r>
          </w:hyperlink>
        </w:p>
        <w:p w:rsidR="00B73665" w:rsidRDefault="00B73665">
          <w:pPr>
            <w:pStyle w:val="TOC3"/>
            <w:tabs>
              <w:tab w:val="left" w:pos="1320"/>
              <w:tab w:val="right" w:leader="dot" w:pos="9350"/>
            </w:tabs>
            <w:rPr>
              <w:rFonts w:eastAsiaTheme="minorEastAsia"/>
              <w:noProof/>
            </w:rPr>
          </w:pPr>
          <w:hyperlink w:anchor="_Toc100695945" w:history="1">
            <w:r w:rsidRPr="0083020F">
              <w:rPr>
                <w:rStyle w:val="Hyperlink"/>
                <w:rFonts w:eastAsia="Arial Unicode MS"/>
                <w:noProof/>
              </w:rPr>
              <w:t>2.3.1.</w:t>
            </w:r>
            <w:r>
              <w:rPr>
                <w:rFonts w:eastAsiaTheme="minorEastAsia"/>
                <w:noProof/>
              </w:rPr>
              <w:tab/>
            </w:r>
            <w:r w:rsidRPr="0083020F">
              <w:rPr>
                <w:rStyle w:val="Hyperlink"/>
                <w:rFonts w:eastAsia="Arial Unicode MS"/>
                <w:noProof/>
              </w:rPr>
              <w:t>Qualitative Risk Analysis</w:t>
            </w:r>
            <w:r>
              <w:rPr>
                <w:noProof/>
                <w:webHidden/>
              </w:rPr>
              <w:tab/>
            </w:r>
            <w:r>
              <w:rPr>
                <w:noProof/>
                <w:webHidden/>
              </w:rPr>
              <w:fldChar w:fldCharType="begin"/>
            </w:r>
            <w:r>
              <w:rPr>
                <w:noProof/>
                <w:webHidden/>
              </w:rPr>
              <w:instrText xml:space="preserve"> PAGEREF _Toc100695945 \h </w:instrText>
            </w:r>
            <w:r>
              <w:rPr>
                <w:noProof/>
                <w:webHidden/>
              </w:rPr>
            </w:r>
            <w:r>
              <w:rPr>
                <w:noProof/>
                <w:webHidden/>
              </w:rPr>
              <w:fldChar w:fldCharType="separate"/>
            </w:r>
            <w:r>
              <w:rPr>
                <w:noProof/>
                <w:webHidden/>
              </w:rPr>
              <w:t>3</w:t>
            </w:r>
            <w:r>
              <w:rPr>
                <w:noProof/>
                <w:webHidden/>
              </w:rPr>
              <w:fldChar w:fldCharType="end"/>
            </w:r>
          </w:hyperlink>
        </w:p>
        <w:p w:rsidR="00B73665" w:rsidRDefault="00B73665">
          <w:pPr>
            <w:pStyle w:val="TOC3"/>
            <w:tabs>
              <w:tab w:val="left" w:pos="1320"/>
              <w:tab w:val="right" w:leader="dot" w:pos="9350"/>
            </w:tabs>
            <w:rPr>
              <w:rFonts w:eastAsiaTheme="minorEastAsia"/>
              <w:noProof/>
            </w:rPr>
          </w:pPr>
          <w:hyperlink w:anchor="_Toc100695946" w:history="1">
            <w:r w:rsidRPr="0083020F">
              <w:rPr>
                <w:rStyle w:val="Hyperlink"/>
                <w:rFonts w:eastAsia="Arial Unicode MS"/>
                <w:noProof/>
              </w:rPr>
              <w:t>2.3.2.</w:t>
            </w:r>
            <w:r>
              <w:rPr>
                <w:rFonts w:eastAsiaTheme="minorEastAsia"/>
                <w:noProof/>
              </w:rPr>
              <w:tab/>
            </w:r>
            <w:r w:rsidRPr="0083020F">
              <w:rPr>
                <w:rStyle w:val="Hyperlink"/>
                <w:rFonts w:eastAsia="Arial Unicode MS"/>
                <w:noProof/>
              </w:rPr>
              <w:t>Quantitative Risk Analysis</w:t>
            </w:r>
            <w:r>
              <w:rPr>
                <w:noProof/>
                <w:webHidden/>
              </w:rPr>
              <w:tab/>
            </w:r>
            <w:r>
              <w:rPr>
                <w:noProof/>
                <w:webHidden/>
              </w:rPr>
              <w:fldChar w:fldCharType="begin"/>
            </w:r>
            <w:r>
              <w:rPr>
                <w:noProof/>
                <w:webHidden/>
              </w:rPr>
              <w:instrText xml:space="preserve"> PAGEREF _Toc100695946 \h </w:instrText>
            </w:r>
            <w:r>
              <w:rPr>
                <w:noProof/>
                <w:webHidden/>
              </w:rPr>
            </w:r>
            <w:r>
              <w:rPr>
                <w:noProof/>
                <w:webHidden/>
              </w:rPr>
              <w:fldChar w:fldCharType="separate"/>
            </w:r>
            <w:r>
              <w:rPr>
                <w:noProof/>
                <w:webHidden/>
              </w:rPr>
              <w:t>4</w:t>
            </w:r>
            <w:r>
              <w:rPr>
                <w:noProof/>
                <w:webHidden/>
              </w:rPr>
              <w:fldChar w:fldCharType="end"/>
            </w:r>
          </w:hyperlink>
        </w:p>
        <w:p w:rsidR="00B73665" w:rsidRDefault="00B73665">
          <w:pPr>
            <w:pStyle w:val="TOC2"/>
            <w:tabs>
              <w:tab w:val="left" w:pos="880"/>
              <w:tab w:val="right" w:leader="dot" w:pos="9350"/>
            </w:tabs>
            <w:rPr>
              <w:rFonts w:eastAsiaTheme="minorEastAsia"/>
              <w:noProof/>
            </w:rPr>
          </w:pPr>
          <w:hyperlink w:anchor="_Toc100695947" w:history="1">
            <w:r w:rsidRPr="0083020F">
              <w:rPr>
                <w:rStyle w:val="Hyperlink"/>
                <w:noProof/>
                <w:color w:val="023160" w:themeColor="hyperlink" w:themeShade="80"/>
              </w:rPr>
              <w:t>2.4.</w:t>
            </w:r>
            <w:r>
              <w:rPr>
                <w:rFonts w:eastAsiaTheme="minorEastAsia"/>
                <w:noProof/>
              </w:rPr>
              <w:tab/>
            </w:r>
            <w:r w:rsidRPr="0083020F">
              <w:rPr>
                <w:rStyle w:val="Hyperlink"/>
                <w:noProof/>
                <w:color w:val="023160" w:themeColor="hyperlink" w:themeShade="80"/>
              </w:rPr>
              <w:t>Risk Response Planning</w:t>
            </w:r>
            <w:r>
              <w:rPr>
                <w:noProof/>
                <w:webHidden/>
              </w:rPr>
              <w:tab/>
            </w:r>
            <w:r>
              <w:rPr>
                <w:noProof/>
                <w:webHidden/>
              </w:rPr>
              <w:fldChar w:fldCharType="begin"/>
            </w:r>
            <w:r>
              <w:rPr>
                <w:noProof/>
                <w:webHidden/>
              </w:rPr>
              <w:instrText xml:space="preserve"> PAGEREF _Toc100695947 \h </w:instrText>
            </w:r>
            <w:r>
              <w:rPr>
                <w:noProof/>
                <w:webHidden/>
              </w:rPr>
            </w:r>
            <w:r>
              <w:rPr>
                <w:noProof/>
                <w:webHidden/>
              </w:rPr>
              <w:fldChar w:fldCharType="separate"/>
            </w:r>
            <w:r>
              <w:rPr>
                <w:noProof/>
                <w:webHidden/>
              </w:rPr>
              <w:t>4</w:t>
            </w:r>
            <w:r>
              <w:rPr>
                <w:noProof/>
                <w:webHidden/>
              </w:rPr>
              <w:fldChar w:fldCharType="end"/>
            </w:r>
          </w:hyperlink>
        </w:p>
        <w:p w:rsidR="00B73665" w:rsidRDefault="00B73665">
          <w:pPr>
            <w:pStyle w:val="TOC2"/>
            <w:tabs>
              <w:tab w:val="left" w:pos="880"/>
              <w:tab w:val="right" w:leader="dot" w:pos="9350"/>
            </w:tabs>
            <w:rPr>
              <w:rFonts w:eastAsiaTheme="minorEastAsia"/>
              <w:noProof/>
            </w:rPr>
          </w:pPr>
          <w:hyperlink w:anchor="_Toc100695948" w:history="1">
            <w:r w:rsidRPr="0083020F">
              <w:rPr>
                <w:rStyle w:val="Hyperlink"/>
                <w:noProof/>
                <w:color w:val="023160" w:themeColor="hyperlink" w:themeShade="80"/>
              </w:rPr>
              <w:t>2.5.</w:t>
            </w:r>
            <w:r>
              <w:rPr>
                <w:rFonts w:eastAsiaTheme="minorEastAsia"/>
                <w:noProof/>
              </w:rPr>
              <w:tab/>
            </w:r>
            <w:r w:rsidRPr="0083020F">
              <w:rPr>
                <w:rStyle w:val="Hyperlink"/>
                <w:noProof/>
                <w:color w:val="023160" w:themeColor="hyperlink" w:themeShade="80"/>
              </w:rPr>
              <w:t>Risk Monitoring, Control and Reporting</w:t>
            </w:r>
            <w:r>
              <w:rPr>
                <w:noProof/>
                <w:webHidden/>
              </w:rPr>
              <w:tab/>
            </w:r>
            <w:r>
              <w:rPr>
                <w:noProof/>
                <w:webHidden/>
              </w:rPr>
              <w:fldChar w:fldCharType="begin"/>
            </w:r>
            <w:r>
              <w:rPr>
                <w:noProof/>
                <w:webHidden/>
              </w:rPr>
              <w:instrText xml:space="preserve"> PAGEREF _Toc100695948 \h </w:instrText>
            </w:r>
            <w:r>
              <w:rPr>
                <w:noProof/>
                <w:webHidden/>
              </w:rPr>
            </w:r>
            <w:r>
              <w:rPr>
                <w:noProof/>
                <w:webHidden/>
              </w:rPr>
              <w:fldChar w:fldCharType="separate"/>
            </w:r>
            <w:r>
              <w:rPr>
                <w:noProof/>
                <w:webHidden/>
              </w:rPr>
              <w:t>5</w:t>
            </w:r>
            <w:r>
              <w:rPr>
                <w:noProof/>
                <w:webHidden/>
              </w:rPr>
              <w:fldChar w:fldCharType="end"/>
            </w:r>
          </w:hyperlink>
        </w:p>
        <w:p w:rsidR="00B73665" w:rsidRDefault="00B73665">
          <w:pPr>
            <w:pStyle w:val="TOC1"/>
            <w:tabs>
              <w:tab w:val="left" w:pos="440"/>
              <w:tab w:val="right" w:leader="dot" w:pos="9350"/>
            </w:tabs>
            <w:rPr>
              <w:rFonts w:eastAsiaTheme="minorEastAsia"/>
              <w:noProof/>
            </w:rPr>
          </w:pPr>
          <w:hyperlink w:anchor="_Toc100695949" w:history="1">
            <w:r w:rsidRPr="0083020F">
              <w:rPr>
                <w:rStyle w:val="Hyperlink"/>
                <w:noProof/>
                <w:color w:val="023160" w:themeColor="hyperlink" w:themeShade="80"/>
              </w:rPr>
              <w:t>3.</w:t>
            </w:r>
            <w:r>
              <w:rPr>
                <w:rFonts w:eastAsiaTheme="minorEastAsia"/>
                <w:noProof/>
              </w:rPr>
              <w:tab/>
            </w:r>
            <w:r w:rsidRPr="0083020F">
              <w:rPr>
                <w:rStyle w:val="Hyperlink"/>
                <w:noProof/>
                <w:color w:val="023160" w:themeColor="hyperlink" w:themeShade="80"/>
              </w:rPr>
              <w:t>Tools and Practices</w:t>
            </w:r>
            <w:r>
              <w:rPr>
                <w:noProof/>
                <w:webHidden/>
              </w:rPr>
              <w:tab/>
            </w:r>
            <w:r>
              <w:rPr>
                <w:noProof/>
                <w:webHidden/>
              </w:rPr>
              <w:fldChar w:fldCharType="begin"/>
            </w:r>
            <w:r>
              <w:rPr>
                <w:noProof/>
                <w:webHidden/>
              </w:rPr>
              <w:instrText xml:space="preserve"> PAGEREF _Toc100695949 \h </w:instrText>
            </w:r>
            <w:r>
              <w:rPr>
                <w:noProof/>
                <w:webHidden/>
              </w:rPr>
            </w:r>
            <w:r>
              <w:rPr>
                <w:noProof/>
                <w:webHidden/>
              </w:rPr>
              <w:fldChar w:fldCharType="separate"/>
            </w:r>
            <w:r>
              <w:rPr>
                <w:noProof/>
                <w:webHidden/>
              </w:rPr>
              <w:t>5</w:t>
            </w:r>
            <w:r>
              <w:rPr>
                <w:noProof/>
                <w:webHidden/>
              </w:rPr>
              <w:fldChar w:fldCharType="end"/>
            </w:r>
          </w:hyperlink>
        </w:p>
        <w:p w:rsidR="005125CC" w:rsidRDefault="005125CC">
          <w:r>
            <w:rPr>
              <w:b/>
              <w:bCs/>
              <w:noProof/>
            </w:rPr>
            <w:fldChar w:fldCharType="end"/>
          </w:r>
        </w:p>
      </w:sdtContent>
    </w:sdt>
    <w:p w:rsidR="005125CC" w:rsidRDefault="005125CC"/>
    <w:p w:rsidR="005125CC" w:rsidRDefault="005125CC" w:rsidP="005125CC">
      <w:r>
        <w:br w:type="page"/>
      </w:r>
    </w:p>
    <w:p w:rsidR="005125CC" w:rsidRDefault="005125CC"/>
    <w:p w:rsidR="003E4510" w:rsidRPr="005125CC" w:rsidRDefault="005125CC" w:rsidP="005125CC">
      <w:pPr>
        <w:pStyle w:val="Heading1"/>
        <w:numPr>
          <w:ilvl w:val="0"/>
          <w:numId w:val="1"/>
        </w:numPr>
        <w:rPr>
          <w:color w:val="1F4E79" w:themeColor="accent1" w:themeShade="80"/>
          <w:sz w:val="40"/>
          <w:szCs w:val="40"/>
        </w:rPr>
      </w:pPr>
      <w:bookmarkStart w:id="0" w:name="_Toc100693573"/>
      <w:bookmarkStart w:id="1" w:name="_Toc100695939"/>
      <w:r w:rsidRPr="005125CC">
        <w:rPr>
          <w:color w:val="1F4E79" w:themeColor="accent1" w:themeShade="80"/>
          <w:sz w:val="40"/>
          <w:szCs w:val="40"/>
        </w:rPr>
        <w:t>Introduction</w:t>
      </w:r>
      <w:bookmarkEnd w:id="0"/>
      <w:bookmarkEnd w:id="1"/>
    </w:p>
    <w:p w:rsidR="005125CC" w:rsidRPr="005125CC" w:rsidRDefault="005125CC" w:rsidP="005125CC">
      <w:pPr>
        <w:pStyle w:val="Heading2"/>
        <w:numPr>
          <w:ilvl w:val="1"/>
          <w:numId w:val="1"/>
        </w:numPr>
        <w:rPr>
          <w:color w:val="1F4E79" w:themeColor="accent1" w:themeShade="80"/>
          <w:sz w:val="32"/>
          <w:szCs w:val="32"/>
        </w:rPr>
      </w:pPr>
      <w:bookmarkStart w:id="2" w:name="_Toc100693574"/>
      <w:bookmarkStart w:id="3" w:name="_Toc100695940"/>
      <w:r w:rsidRPr="005125CC">
        <w:rPr>
          <w:color w:val="1F4E79" w:themeColor="accent1" w:themeShade="80"/>
          <w:sz w:val="32"/>
          <w:szCs w:val="32"/>
        </w:rPr>
        <w:t>Purpose of the risk management plan</w:t>
      </w:r>
      <w:bookmarkEnd w:id="2"/>
      <w:bookmarkEnd w:id="3"/>
    </w:p>
    <w:p w:rsidR="005125CC" w:rsidRDefault="005125CC" w:rsidP="005125CC">
      <w:pPr>
        <w:ind w:left="720"/>
        <w:rPr>
          <w:sz w:val="28"/>
          <w:szCs w:val="28"/>
        </w:rPr>
      </w:pPr>
      <w:r w:rsidRPr="005125CC">
        <w:rPr>
          <w:sz w:val="28"/>
          <w:szCs w:val="28"/>
        </w:rPr>
        <w:t>A risk is an event or condition that, if it occurs, could have a positive or negative effect on a project’s objectives. Risk Management is the process of identifying, assessing, responding to, monitoring, and reporting risks. This Risk Management Plan defines how risks associated with the Internet Banking System project will be identified, analyzed, and managed. It outlines how risk management activities will be performed, recorded, and monitored throughout the lifecycle of the project and provides templates and practices for recording and prioritizing risks.</w:t>
      </w:r>
    </w:p>
    <w:p w:rsidR="005125CC" w:rsidRDefault="005125CC" w:rsidP="005125CC">
      <w:pPr>
        <w:pStyle w:val="BodyText"/>
        <w:spacing w:before="0" w:after="0"/>
        <w:rPr>
          <w:rFonts w:asciiTheme="minorHAnsi" w:eastAsiaTheme="minorHAnsi" w:hAnsiTheme="minorHAnsi" w:cstheme="minorBidi"/>
          <w:sz w:val="28"/>
          <w:szCs w:val="28"/>
        </w:rPr>
      </w:pPr>
    </w:p>
    <w:p w:rsidR="005125CC" w:rsidRDefault="005125CC" w:rsidP="005125CC">
      <w:pPr>
        <w:pStyle w:val="BodyText"/>
        <w:spacing w:before="0" w:after="0"/>
        <w:rPr>
          <w:iCs/>
        </w:rPr>
      </w:pPr>
      <w:r>
        <w:rPr>
          <w:rFonts w:asciiTheme="minorHAnsi" w:eastAsiaTheme="minorHAnsi" w:hAnsiTheme="minorHAnsi" w:cstheme="minorBidi"/>
          <w:sz w:val="28"/>
          <w:szCs w:val="28"/>
        </w:rPr>
        <w:t>T</w:t>
      </w:r>
      <w:r w:rsidRPr="005125CC">
        <w:rPr>
          <w:rFonts w:asciiTheme="minorHAnsi" w:eastAsiaTheme="minorHAnsi" w:hAnsiTheme="minorHAnsi" w:cstheme="minorBidi"/>
          <w:sz w:val="28"/>
          <w:szCs w:val="28"/>
        </w:rPr>
        <w:t>he intended audience of this document is the project team, project sponsor and management</w:t>
      </w:r>
      <w:r>
        <w:rPr>
          <w:iCs/>
        </w:rPr>
        <w:t>.</w:t>
      </w:r>
    </w:p>
    <w:p w:rsidR="005125CC" w:rsidRDefault="005125CC" w:rsidP="005125CC">
      <w:pPr>
        <w:pStyle w:val="BodyText"/>
        <w:spacing w:before="0" w:after="0"/>
        <w:rPr>
          <w:iCs/>
        </w:rPr>
      </w:pPr>
    </w:p>
    <w:p w:rsidR="005125CC" w:rsidRDefault="005125CC" w:rsidP="005125CC">
      <w:pPr>
        <w:pStyle w:val="Heading1"/>
        <w:numPr>
          <w:ilvl w:val="0"/>
          <w:numId w:val="1"/>
        </w:numPr>
        <w:rPr>
          <w:color w:val="1F4E79" w:themeColor="accent1" w:themeShade="80"/>
          <w:sz w:val="40"/>
          <w:szCs w:val="40"/>
        </w:rPr>
      </w:pPr>
      <w:bookmarkStart w:id="4" w:name="_Toc100693575"/>
      <w:bookmarkStart w:id="5" w:name="_Toc100695941"/>
      <w:r w:rsidRPr="005125CC">
        <w:rPr>
          <w:color w:val="1F4E79" w:themeColor="accent1" w:themeShade="80"/>
          <w:sz w:val="40"/>
          <w:szCs w:val="40"/>
        </w:rPr>
        <w:t>Risk Management Procedure</w:t>
      </w:r>
      <w:bookmarkEnd w:id="4"/>
      <w:bookmarkEnd w:id="5"/>
    </w:p>
    <w:p w:rsidR="005125CC" w:rsidRDefault="00AF613B" w:rsidP="00AF613B">
      <w:pPr>
        <w:pStyle w:val="Heading2"/>
        <w:numPr>
          <w:ilvl w:val="1"/>
          <w:numId w:val="1"/>
        </w:numPr>
        <w:rPr>
          <w:color w:val="1F4E79" w:themeColor="accent1" w:themeShade="80"/>
          <w:sz w:val="32"/>
          <w:szCs w:val="32"/>
        </w:rPr>
      </w:pPr>
      <w:bookmarkStart w:id="6" w:name="_Toc100695942"/>
      <w:r w:rsidRPr="00AF613B">
        <w:rPr>
          <w:color w:val="1F4E79" w:themeColor="accent1" w:themeShade="80"/>
          <w:sz w:val="32"/>
          <w:szCs w:val="32"/>
        </w:rPr>
        <w:t>Process</w:t>
      </w:r>
      <w:bookmarkEnd w:id="6"/>
    </w:p>
    <w:p w:rsidR="00AF613B" w:rsidRDefault="00AF613B" w:rsidP="00AF613B">
      <w:pPr>
        <w:pStyle w:val="BodyText"/>
        <w:spacing w:before="0" w:after="0"/>
        <w:rPr>
          <w:rFonts w:asciiTheme="minorHAnsi" w:eastAsiaTheme="minorHAnsi" w:hAnsiTheme="minorHAnsi" w:cstheme="minorBidi"/>
          <w:sz w:val="28"/>
          <w:szCs w:val="28"/>
        </w:rPr>
      </w:pPr>
      <w:r w:rsidRPr="00AF613B">
        <w:rPr>
          <w:rFonts w:asciiTheme="minorHAnsi" w:eastAsiaTheme="minorHAnsi" w:hAnsiTheme="minorHAnsi" w:cstheme="minorBidi"/>
          <w:sz w:val="28"/>
          <w:szCs w:val="28"/>
        </w:rPr>
        <w:t>The project manager working with the project team and project sponsors will ensure that risks are actively identified, analyzed, and managed throughout the life of the project.  Risks will be identified as early as possible in the project so as to minimize their impact.  The steps for accomplishing this are outlined i</w:t>
      </w:r>
      <w:r>
        <w:rPr>
          <w:rFonts w:asciiTheme="minorHAnsi" w:eastAsiaTheme="minorHAnsi" w:hAnsiTheme="minorHAnsi" w:cstheme="minorBidi"/>
          <w:sz w:val="28"/>
          <w:szCs w:val="28"/>
        </w:rPr>
        <w:t xml:space="preserve">n the following sections.  The </w:t>
      </w:r>
      <w:r w:rsidRPr="00AF613B">
        <w:rPr>
          <w:rFonts w:asciiTheme="minorHAnsi" w:eastAsiaTheme="minorHAnsi" w:hAnsiTheme="minorHAnsi" w:cstheme="minorBidi"/>
          <w:sz w:val="28"/>
          <w:szCs w:val="28"/>
        </w:rPr>
        <w:t>project manager will serve as the Risk Manager for this project.</w:t>
      </w:r>
    </w:p>
    <w:p w:rsidR="00AF613B" w:rsidRDefault="00AF613B" w:rsidP="00AF613B">
      <w:pPr>
        <w:pStyle w:val="BodyText"/>
        <w:spacing w:before="0" w:after="0"/>
        <w:rPr>
          <w:rFonts w:asciiTheme="minorHAnsi" w:eastAsiaTheme="minorHAnsi" w:hAnsiTheme="minorHAnsi" w:cstheme="minorBidi"/>
          <w:sz w:val="28"/>
          <w:szCs w:val="28"/>
        </w:rPr>
      </w:pPr>
    </w:p>
    <w:p w:rsidR="00AF613B" w:rsidRDefault="00AF613B" w:rsidP="00AF613B">
      <w:pPr>
        <w:pStyle w:val="Heading2"/>
        <w:numPr>
          <w:ilvl w:val="1"/>
          <w:numId w:val="1"/>
        </w:numPr>
        <w:rPr>
          <w:color w:val="1F4E79" w:themeColor="accent1" w:themeShade="80"/>
          <w:sz w:val="32"/>
          <w:szCs w:val="32"/>
        </w:rPr>
      </w:pPr>
      <w:bookmarkStart w:id="7" w:name="_Toc100695943"/>
      <w:r w:rsidRPr="00AF613B">
        <w:rPr>
          <w:color w:val="1F4E79" w:themeColor="accent1" w:themeShade="80"/>
          <w:sz w:val="32"/>
          <w:szCs w:val="32"/>
        </w:rPr>
        <w:t>Risk Identification</w:t>
      </w:r>
      <w:bookmarkEnd w:id="7"/>
    </w:p>
    <w:p w:rsidR="00AF613B" w:rsidRDefault="00AF613B" w:rsidP="00AF613B">
      <w:pPr>
        <w:pStyle w:val="BodyText"/>
        <w:spacing w:before="0" w:after="0"/>
        <w:rPr>
          <w:rFonts w:asciiTheme="minorHAnsi" w:eastAsiaTheme="minorHAnsi" w:hAnsiTheme="minorHAnsi" w:cstheme="minorBidi"/>
          <w:sz w:val="28"/>
          <w:szCs w:val="28"/>
        </w:rPr>
      </w:pPr>
      <w:r w:rsidRPr="00AF613B">
        <w:rPr>
          <w:rFonts w:asciiTheme="minorHAnsi" w:eastAsiaTheme="minorHAnsi" w:hAnsiTheme="minorHAnsi" w:cstheme="minorBidi"/>
          <w:sz w:val="28"/>
          <w:szCs w:val="28"/>
        </w:rPr>
        <w:t xml:space="preserve">Risk identification will involve the project team, appropriate stakeholders, and will include an evaluation of environmental factors, organizational culture and the project management plan including the project scope.  Careful attention will be given to the project deliverables, assumptions, constraints, WBS, cost/effort estimates, resource plan, and other key project documents.  </w:t>
      </w:r>
    </w:p>
    <w:p w:rsidR="00AF613B" w:rsidRPr="00AF613B" w:rsidRDefault="00AF613B" w:rsidP="00AF613B">
      <w:pPr>
        <w:pStyle w:val="BodyText"/>
        <w:spacing w:before="0" w:after="0"/>
        <w:rPr>
          <w:rFonts w:asciiTheme="minorHAnsi" w:eastAsiaTheme="minorHAnsi" w:hAnsiTheme="minorHAnsi" w:cstheme="minorBidi"/>
          <w:sz w:val="28"/>
          <w:szCs w:val="28"/>
        </w:rPr>
      </w:pPr>
    </w:p>
    <w:p w:rsidR="00AF613B" w:rsidRPr="00AF613B" w:rsidRDefault="00AF613B" w:rsidP="00AF613B">
      <w:pPr>
        <w:pStyle w:val="BodyText"/>
        <w:spacing w:before="0" w:after="0"/>
        <w:rPr>
          <w:rFonts w:asciiTheme="minorHAnsi" w:eastAsiaTheme="minorHAnsi" w:hAnsiTheme="minorHAnsi" w:cstheme="minorBidi"/>
          <w:sz w:val="28"/>
          <w:szCs w:val="28"/>
        </w:rPr>
      </w:pPr>
      <w:r w:rsidRPr="00AF613B">
        <w:rPr>
          <w:rFonts w:asciiTheme="minorHAnsi" w:eastAsiaTheme="minorHAnsi" w:hAnsiTheme="minorHAnsi" w:cstheme="minorBidi"/>
          <w:sz w:val="28"/>
          <w:szCs w:val="28"/>
        </w:rPr>
        <w:lastRenderedPageBreak/>
        <w:t>A Risk Management Log will be generated and updat</w:t>
      </w:r>
      <w:r>
        <w:rPr>
          <w:rFonts w:asciiTheme="minorHAnsi" w:eastAsiaTheme="minorHAnsi" w:hAnsiTheme="minorHAnsi" w:cstheme="minorBidi"/>
          <w:sz w:val="28"/>
          <w:szCs w:val="28"/>
        </w:rPr>
        <w:t xml:space="preserve">ed as needed and will be stored </w:t>
      </w:r>
      <w:r w:rsidRPr="00AF613B">
        <w:rPr>
          <w:rFonts w:asciiTheme="minorHAnsi" w:eastAsiaTheme="minorHAnsi" w:hAnsiTheme="minorHAnsi" w:cstheme="minorBidi"/>
          <w:sz w:val="28"/>
          <w:szCs w:val="28"/>
        </w:rPr>
        <w:t xml:space="preserve">in the project library located at </w:t>
      </w:r>
      <w:r>
        <w:rPr>
          <w:rFonts w:asciiTheme="minorHAnsi" w:eastAsiaTheme="minorHAnsi" w:hAnsiTheme="minorHAnsi" w:cstheme="minorBidi"/>
          <w:sz w:val="28"/>
          <w:szCs w:val="28"/>
        </w:rPr>
        <w:t>Risk Management Log</w:t>
      </w:r>
      <w:r w:rsidRPr="00AF613B">
        <w:rPr>
          <w:rFonts w:asciiTheme="minorHAnsi" w:eastAsiaTheme="minorHAnsi" w:hAnsiTheme="minorHAnsi" w:cstheme="minorBidi"/>
          <w:sz w:val="28"/>
          <w:szCs w:val="28"/>
        </w:rPr>
        <w:t>.</w:t>
      </w:r>
    </w:p>
    <w:p w:rsidR="00AF613B" w:rsidRPr="00AF613B" w:rsidRDefault="00AF613B" w:rsidP="00AF613B"/>
    <w:p w:rsidR="00AF613B" w:rsidRDefault="00AF613B" w:rsidP="00AF613B">
      <w:pPr>
        <w:pStyle w:val="Heading2"/>
        <w:numPr>
          <w:ilvl w:val="1"/>
          <w:numId w:val="1"/>
        </w:numPr>
        <w:rPr>
          <w:color w:val="1F4E79" w:themeColor="accent1" w:themeShade="80"/>
          <w:sz w:val="32"/>
          <w:szCs w:val="32"/>
        </w:rPr>
      </w:pPr>
      <w:bookmarkStart w:id="8" w:name="_Toc100695944"/>
      <w:r>
        <w:rPr>
          <w:color w:val="1F4E79" w:themeColor="accent1" w:themeShade="80"/>
          <w:sz w:val="32"/>
          <w:szCs w:val="32"/>
        </w:rPr>
        <w:t>Risk Analysis</w:t>
      </w:r>
      <w:bookmarkEnd w:id="8"/>
    </w:p>
    <w:p w:rsidR="00AF613B" w:rsidRDefault="00AF613B" w:rsidP="00AF613B">
      <w:pPr>
        <w:pStyle w:val="BodyText"/>
        <w:ind w:left="720"/>
        <w:rPr>
          <w:rFonts w:eastAsia="Arial Unicode MS"/>
          <w:szCs w:val="20"/>
        </w:rPr>
      </w:pPr>
      <w:r w:rsidRPr="00AF613B">
        <w:rPr>
          <w:rFonts w:asciiTheme="minorHAnsi" w:eastAsiaTheme="minorHAnsi" w:hAnsiTheme="minorHAnsi" w:cstheme="minorBidi"/>
          <w:sz w:val="28"/>
          <w:szCs w:val="28"/>
        </w:rPr>
        <w:t>All risks identified will be assessed to identify the range of possible project outcomes.  Qualification will be used to determine which risks are the top risks to pursue and respond to and which risks can be ignored</w:t>
      </w:r>
      <w:r>
        <w:rPr>
          <w:rFonts w:eastAsia="Arial Unicode MS"/>
          <w:szCs w:val="20"/>
        </w:rPr>
        <w:t>.</w:t>
      </w:r>
    </w:p>
    <w:p w:rsidR="00AF613B" w:rsidRPr="00E30FCD" w:rsidRDefault="00E30FCD" w:rsidP="00E30FCD">
      <w:pPr>
        <w:pStyle w:val="Heading3"/>
        <w:numPr>
          <w:ilvl w:val="2"/>
          <w:numId w:val="1"/>
        </w:numPr>
        <w:rPr>
          <w:rFonts w:eastAsia="Arial Unicode MS"/>
          <w:sz w:val="32"/>
          <w:szCs w:val="32"/>
        </w:rPr>
      </w:pPr>
      <w:bookmarkStart w:id="9" w:name="_Toc100695945"/>
      <w:r w:rsidRPr="00E30FCD">
        <w:rPr>
          <w:rFonts w:eastAsia="Arial Unicode MS"/>
          <w:sz w:val="32"/>
          <w:szCs w:val="32"/>
        </w:rPr>
        <w:t>Qualitative Risk Analysis</w:t>
      </w:r>
      <w:bookmarkEnd w:id="9"/>
    </w:p>
    <w:p w:rsidR="00E30FCD" w:rsidRDefault="00E30FCD" w:rsidP="00E30FCD">
      <w:pPr>
        <w:pStyle w:val="BodyText"/>
        <w:ind w:left="720"/>
        <w:rPr>
          <w:rFonts w:asciiTheme="minorHAnsi" w:eastAsiaTheme="minorHAnsi" w:hAnsiTheme="minorHAnsi" w:cstheme="minorBidi"/>
          <w:sz w:val="28"/>
          <w:szCs w:val="28"/>
        </w:rPr>
      </w:pPr>
      <w:r w:rsidRPr="00E30FCD">
        <w:rPr>
          <w:rFonts w:asciiTheme="minorHAnsi" w:eastAsiaTheme="minorHAnsi" w:hAnsiTheme="minorHAnsi" w:cstheme="minorBidi"/>
          <w:sz w:val="28"/>
          <w:szCs w:val="28"/>
        </w:rPr>
        <w:t xml:space="preserve">The probability and impact of occurrence for each identified risk will be assessed by the project manager, with input from the project team using the following approach: </w:t>
      </w:r>
    </w:p>
    <w:p w:rsidR="00E30FCD" w:rsidRPr="00E30FCD" w:rsidRDefault="00E30FCD" w:rsidP="00E30FCD">
      <w:pPr>
        <w:pStyle w:val="BodyText"/>
        <w:ind w:left="720"/>
        <w:rPr>
          <w:rFonts w:asciiTheme="minorHAnsi" w:eastAsiaTheme="minorHAnsi" w:hAnsiTheme="minorHAnsi" w:cstheme="minorBidi"/>
          <w:b/>
          <w:bCs/>
          <w:sz w:val="28"/>
          <w:szCs w:val="28"/>
        </w:rPr>
      </w:pPr>
      <w:r w:rsidRPr="00E30FCD">
        <w:rPr>
          <w:rFonts w:asciiTheme="minorHAnsi" w:eastAsiaTheme="minorHAnsi" w:hAnsiTheme="minorHAnsi" w:cstheme="minorBidi"/>
          <w:b/>
          <w:bCs/>
          <w:sz w:val="28"/>
          <w:szCs w:val="28"/>
        </w:rPr>
        <w:t>Probability</w:t>
      </w:r>
      <w:r>
        <w:rPr>
          <w:rFonts w:asciiTheme="minorHAnsi" w:eastAsiaTheme="minorHAnsi" w:hAnsiTheme="minorHAnsi" w:cstheme="minorBidi"/>
          <w:b/>
          <w:bCs/>
          <w:sz w:val="28"/>
          <w:szCs w:val="28"/>
        </w:rPr>
        <w:t>:</w:t>
      </w:r>
    </w:p>
    <w:p w:rsidR="00E30FCD" w:rsidRPr="00E30FCD" w:rsidRDefault="00E30FCD" w:rsidP="00E30FCD">
      <w:pPr>
        <w:pStyle w:val="BodyText"/>
        <w:numPr>
          <w:ilvl w:val="0"/>
          <w:numId w:val="3"/>
        </w:numPr>
        <w:rPr>
          <w:rFonts w:asciiTheme="minorHAnsi" w:eastAsiaTheme="minorHAnsi" w:hAnsiTheme="minorHAnsi" w:cstheme="minorBidi"/>
          <w:sz w:val="28"/>
          <w:szCs w:val="28"/>
        </w:rPr>
      </w:pPr>
      <w:r w:rsidRPr="00E30FCD">
        <w:rPr>
          <w:rFonts w:asciiTheme="minorHAnsi" w:eastAsiaTheme="minorHAnsi" w:hAnsiTheme="minorHAnsi" w:cstheme="minorBidi"/>
          <w:sz w:val="28"/>
          <w:szCs w:val="28"/>
        </w:rPr>
        <w:t xml:space="preserve">High – Greater than </w:t>
      </w:r>
      <w:r>
        <w:rPr>
          <w:rFonts w:asciiTheme="minorHAnsi" w:eastAsiaTheme="minorHAnsi" w:hAnsiTheme="minorHAnsi" w:cstheme="minorBidi"/>
          <w:sz w:val="28"/>
          <w:szCs w:val="28"/>
        </w:rPr>
        <w:t>70</w:t>
      </w:r>
      <w:r w:rsidRPr="00E30FCD">
        <w:rPr>
          <w:rFonts w:asciiTheme="minorHAnsi" w:eastAsiaTheme="minorHAnsi" w:hAnsiTheme="minorHAnsi" w:cstheme="minorBidi"/>
          <w:sz w:val="28"/>
          <w:szCs w:val="28"/>
        </w:rPr>
        <w:t>% probability of occurrence</w:t>
      </w:r>
    </w:p>
    <w:p w:rsidR="00E30FCD" w:rsidRPr="00E30FCD" w:rsidRDefault="00E30FCD" w:rsidP="00E30FCD">
      <w:pPr>
        <w:pStyle w:val="BodyText"/>
        <w:numPr>
          <w:ilvl w:val="0"/>
          <w:numId w:val="3"/>
        </w:numPr>
        <w:rPr>
          <w:rFonts w:asciiTheme="minorHAnsi" w:eastAsiaTheme="minorHAnsi" w:hAnsiTheme="minorHAnsi" w:cstheme="minorBidi"/>
          <w:sz w:val="28"/>
          <w:szCs w:val="28"/>
        </w:rPr>
      </w:pPr>
      <w:r w:rsidRPr="00E30FCD">
        <w:rPr>
          <w:rFonts w:asciiTheme="minorHAnsi" w:eastAsiaTheme="minorHAnsi" w:hAnsiTheme="minorHAnsi" w:cstheme="minorBidi"/>
          <w:sz w:val="28"/>
          <w:szCs w:val="28"/>
        </w:rPr>
        <w:t xml:space="preserve">Medium – Between </w:t>
      </w:r>
      <w:r>
        <w:rPr>
          <w:rFonts w:asciiTheme="minorHAnsi" w:eastAsiaTheme="minorHAnsi" w:hAnsiTheme="minorHAnsi" w:cstheme="minorBidi"/>
          <w:sz w:val="28"/>
          <w:szCs w:val="28"/>
        </w:rPr>
        <w:t>3</w:t>
      </w:r>
      <w:r w:rsidRPr="00E30FCD">
        <w:rPr>
          <w:rFonts w:asciiTheme="minorHAnsi" w:eastAsiaTheme="minorHAnsi" w:hAnsiTheme="minorHAnsi" w:cstheme="minorBidi"/>
          <w:sz w:val="28"/>
          <w:szCs w:val="28"/>
        </w:rPr>
        <w:t>0% and 70% probability of occurrence</w:t>
      </w:r>
    </w:p>
    <w:p w:rsidR="00E30FCD" w:rsidRDefault="00E30FCD" w:rsidP="00E30FCD">
      <w:pPr>
        <w:pStyle w:val="BodyText"/>
        <w:numPr>
          <w:ilvl w:val="0"/>
          <w:numId w:val="3"/>
        </w:numPr>
        <w:rPr>
          <w:rFonts w:asciiTheme="minorHAnsi" w:eastAsiaTheme="minorHAnsi" w:hAnsiTheme="minorHAnsi" w:cstheme="minorBidi"/>
          <w:sz w:val="28"/>
          <w:szCs w:val="28"/>
        </w:rPr>
      </w:pPr>
      <w:r w:rsidRPr="00E30FCD">
        <w:rPr>
          <w:rFonts w:asciiTheme="minorHAnsi" w:eastAsiaTheme="minorHAnsi" w:hAnsiTheme="minorHAnsi" w:cstheme="minorBidi"/>
          <w:sz w:val="28"/>
          <w:szCs w:val="28"/>
        </w:rPr>
        <w:t>Low – Below 30% probability of occurrence</w:t>
      </w:r>
    </w:p>
    <w:tbl>
      <w:tblPr>
        <w:tblpPr w:leftFromText="180" w:rightFromText="180" w:vertAnchor="text" w:horzAnchor="page" w:tblpX="8413"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360"/>
        <w:gridCol w:w="360"/>
        <w:gridCol w:w="360"/>
        <w:gridCol w:w="360"/>
      </w:tblGrid>
      <w:tr w:rsidR="00E30FCD" w:rsidRPr="00E72F7B" w:rsidTr="00E30FCD">
        <w:tc>
          <w:tcPr>
            <w:tcW w:w="360" w:type="dxa"/>
            <w:vMerge w:val="restart"/>
            <w:shd w:val="clear" w:color="auto" w:fill="000000"/>
            <w:tcMar>
              <w:left w:w="0" w:type="dxa"/>
              <w:right w:w="0" w:type="dxa"/>
            </w:tcMar>
            <w:textDirection w:val="btLr"/>
          </w:tcPr>
          <w:p w:rsidR="00E30FCD" w:rsidRPr="00E72F7B" w:rsidRDefault="00E30FCD" w:rsidP="00E30FCD">
            <w:pPr>
              <w:spacing w:after="0"/>
              <w:ind w:left="113" w:right="113"/>
              <w:rPr>
                <w:rFonts w:ascii="Arial" w:hAnsi="Arial" w:cs="Arial"/>
                <w:b/>
                <w:color w:val="FFFFFF"/>
                <w:sz w:val="20"/>
                <w:szCs w:val="20"/>
              </w:rPr>
            </w:pPr>
            <w:r w:rsidRPr="00E72F7B">
              <w:rPr>
                <w:rFonts w:ascii="Arial" w:hAnsi="Arial" w:cs="Arial"/>
                <w:b/>
                <w:color w:val="FFFFFF"/>
                <w:sz w:val="20"/>
                <w:szCs w:val="20"/>
              </w:rPr>
              <w:t>Impact</w:t>
            </w:r>
          </w:p>
        </w:tc>
        <w:tc>
          <w:tcPr>
            <w:tcW w:w="360" w:type="dxa"/>
            <w:shd w:val="clear" w:color="auto" w:fill="D9D9D9"/>
            <w:tcMar>
              <w:left w:w="0" w:type="dxa"/>
              <w:right w:w="0" w:type="dxa"/>
            </w:tcMar>
          </w:tcPr>
          <w:p w:rsidR="00E30FCD" w:rsidRPr="00E72F7B" w:rsidRDefault="00E30FCD" w:rsidP="00E30FCD">
            <w:pPr>
              <w:spacing w:after="0"/>
              <w:rPr>
                <w:rFonts w:ascii="Arial" w:hAnsi="Arial" w:cs="Arial"/>
                <w:b/>
                <w:sz w:val="20"/>
                <w:szCs w:val="20"/>
              </w:rPr>
            </w:pPr>
            <w:r w:rsidRPr="00E72F7B">
              <w:rPr>
                <w:rFonts w:ascii="Arial" w:hAnsi="Arial" w:cs="Arial"/>
                <w:b/>
                <w:sz w:val="20"/>
                <w:szCs w:val="20"/>
              </w:rPr>
              <w:t>H</w:t>
            </w:r>
          </w:p>
        </w:tc>
        <w:tc>
          <w:tcPr>
            <w:tcW w:w="360" w:type="dxa"/>
            <w:tcBorders>
              <w:bottom w:val="single" w:sz="4" w:space="0" w:color="auto"/>
            </w:tcBorders>
            <w:shd w:val="clear" w:color="auto" w:fill="FFFF00"/>
            <w:tcMar>
              <w:left w:w="0" w:type="dxa"/>
              <w:right w:w="0" w:type="dxa"/>
            </w:tcMar>
          </w:tcPr>
          <w:p w:rsidR="00E30FCD" w:rsidRPr="00E72F7B" w:rsidRDefault="00E30FCD" w:rsidP="00E30FCD">
            <w:pPr>
              <w:spacing w:after="0"/>
              <w:rPr>
                <w:rFonts w:ascii="Arial" w:hAnsi="Arial" w:cs="Arial"/>
                <w:i/>
                <w:color w:val="0000FF"/>
                <w:sz w:val="20"/>
                <w:szCs w:val="20"/>
              </w:rPr>
            </w:pPr>
          </w:p>
        </w:tc>
        <w:tc>
          <w:tcPr>
            <w:tcW w:w="360" w:type="dxa"/>
            <w:shd w:val="clear" w:color="auto" w:fill="FF0000"/>
            <w:tcMar>
              <w:left w:w="0" w:type="dxa"/>
              <w:right w:w="0" w:type="dxa"/>
            </w:tcMar>
          </w:tcPr>
          <w:p w:rsidR="00E30FCD" w:rsidRPr="00E72F7B" w:rsidRDefault="00E30FCD" w:rsidP="00E30FCD">
            <w:pPr>
              <w:spacing w:after="0"/>
              <w:rPr>
                <w:rFonts w:ascii="Arial" w:hAnsi="Arial" w:cs="Arial"/>
                <w:i/>
                <w:color w:val="0000FF"/>
                <w:sz w:val="20"/>
                <w:szCs w:val="20"/>
              </w:rPr>
            </w:pPr>
          </w:p>
        </w:tc>
        <w:tc>
          <w:tcPr>
            <w:tcW w:w="360" w:type="dxa"/>
            <w:shd w:val="clear" w:color="auto" w:fill="FF0000"/>
            <w:tcMar>
              <w:left w:w="0" w:type="dxa"/>
              <w:right w:w="0" w:type="dxa"/>
            </w:tcMar>
          </w:tcPr>
          <w:p w:rsidR="00E30FCD" w:rsidRPr="00E72F7B" w:rsidRDefault="00E30FCD" w:rsidP="00E30FCD">
            <w:pPr>
              <w:spacing w:after="0"/>
              <w:rPr>
                <w:rFonts w:ascii="Arial" w:hAnsi="Arial" w:cs="Arial"/>
                <w:i/>
                <w:color w:val="0000FF"/>
                <w:sz w:val="20"/>
                <w:szCs w:val="20"/>
              </w:rPr>
            </w:pPr>
          </w:p>
        </w:tc>
      </w:tr>
      <w:tr w:rsidR="00E30FCD" w:rsidRPr="00E72F7B" w:rsidTr="00E30FCD">
        <w:tc>
          <w:tcPr>
            <w:tcW w:w="360" w:type="dxa"/>
            <w:vMerge/>
            <w:shd w:val="clear" w:color="auto" w:fill="000000"/>
            <w:tcMar>
              <w:left w:w="0" w:type="dxa"/>
              <w:right w:w="0" w:type="dxa"/>
            </w:tcMar>
          </w:tcPr>
          <w:p w:rsidR="00E30FCD" w:rsidRPr="00E72F7B" w:rsidRDefault="00E30FCD" w:rsidP="00E30FCD">
            <w:pPr>
              <w:spacing w:after="0"/>
              <w:rPr>
                <w:rFonts w:ascii="Arial" w:hAnsi="Arial" w:cs="Arial"/>
                <w:i/>
                <w:color w:val="0000FF"/>
                <w:sz w:val="20"/>
                <w:szCs w:val="20"/>
              </w:rPr>
            </w:pPr>
          </w:p>
        </w:tc>
        <w:tc>
          <w:tcPr>
            <w:tcW w:w="360" w:type="dxa"/>
            <w:shd w:val="clear" w:color="auto" w:fill="D9D9D9"/>
            <w:tcMar>
              <w:left w:w="0" w:type="dxa"/>
              <w:right w:w="0" w:type="dxa"/>
            </w:tcMar>
          </w:tcPr>
          <w:p w:rsidR="00E30FCD" w:rsidRPr="00E72F7B" w:rsidRDefault="00E30FCD" w:rsidP="00E30FCD">
            <w:pPr>
              <w:spacing w:after="0"/>
              <w:rPr>
                <w:rFonts w:ascii="Arial" w:hAnsi="Arial" w:cs="Arial"/>
                <w:b/>
                <w:sz w:val="20"/>
                <w:szCs w:val="20"/>
              </w:rPr>
            </w:pPr>
            <w:r w:rsidRPr="00E72F7B">
              <w:rPr>
                <w:rFonts w:ascii="Arial" w:hAnsi="Arial" w:cs="Arial"/>
                <w:b/>
                <w:sz w:val="20"/>
                <w:szCs w:val="20"/>
              </w:rPr>
              <w:t>M</w:t>
            </w:r>
          </w:p>
        </w:tc>
        <w:tc>
          <w:tcPr>
            <w:tcW w:w="360" w:type="dxa"/>
            <w:shd w:val="clear" w:color="auto" w:fill="00FF00"/>
            <w:tcMar>
              <w:left w:w="0" w:type="dxa"/>
              <w:right w:w="0" w:type="dxa"/>
            </w:tcMar>
          </w:tcPr>
          <w:p w:rsidR="00E30FCD" w:rsidRPr="00E72F7B" w:rsidRDefault="00E30FCD" w:rsidP="00E30FCD">
            <w:pPr>
              <w:spacing w:after="0"/>
              <w:rPr>
                <w:rFonts w:ascii="Arial" w:hAnsi="Arial" w:cs="Arial"/>
                <w:i/>
                <w:color w:val="0000FF"/>
                <w:sz w:val="20"/>
                <w:szCs w:val="20"/>
              </w:rPr>
            </w:pPr>
          </w:p>
        </w:tc>
        <w:tc>
          <w:tcPr>
            <w:tcW w:w="360" w:type="dxa"/>
            <w:shd w:val="clear" w:color="auto" w:fill="FFFF00"/>
            <w:tcMar>
              <w:left w:w="0" w:type="dxa"/>
              <w:right w:w="0" w:type="dxa"/>
            </w:tcMar>
          </w:tcPr>
          <w:p w:rsidR="00E30FCD" w:rsidRPr="00E72F7B" w:rsidRDefault="00E30FCD" w:rsidP="00E30FCD">
            <w:pPr>
              <w:spacing w:after="0"/>
              <w:rPr>
                <w:rFonts w:ascii="Arial" w:hAnsi="Arial" w:cs="Arial"/>
                <w:i/>
                <w:color w:val="0000FF"/>
                <w:sz w:val="20"/>
                <w:szCs w:val="20"/>
              </w:rPr>
            </w:pPr>
          </w:p>
        </w:tc>
        <w:tc>
          <w:tcPr>
            <w:tcW w:w="360" w:type="dxa"/>
            <w:shd w:val="clear" w:color="auto" w:fill="FF0000"/>
            <w:tcMar>
              <w:left w:w="0" w:type="dxa"/>
              <w:right w:w="0" w:type="dxa"/>
            </w:tcMar>
          </w:tcPr>
          <w:p w:rsidR="00E30FCD" w:rsidRPr="00E72F7B" w:rsidRDefault="00E30FCD" w:rsidP="00E30FCD">
            <w:pPr>
              <w:spacing w:after="0"/>
              <w:rPr>
                <w:rFonts w:ascii="Arial" w:hAnsi="Arial" w:cs="Arial"/>
                <w:i/>
                <w:color w:val="0000FF"/>
                <w:sz w:val="20"/>
                <w:szCs w:val="20"/>
              </w:rPr>
            </w:pPr>
          </w:p>
        </w:tc>
      </w:tr>
      <w:tr w:rsidR="00E30FCD" w:rsidRPr="00E72F7B" w:rsidTr="00E30FCD">
        <w:tc>
          <w:tcPr>
            <w:tcW w:w="360" w:type="dxa"/>
            <w:vMerge/>
            <w:shd w:val="clear" w:color="auto" w:fill="000000"/>
            <w:tcMar>
              <w:left w:w="0" w:type="dxa"/>
              <w:right w:w="0" w:type="dxa"/>
            </w:tcMar>
          </w:tcPr>
          <w:p w:rsidR="00E30FCD" w:rsidRPr="00E72F7B" w:rsidRDefault="00E30FCD" w:rsidP="00E30FCD">
            <w:pPr>
              <w:spacing w:after="0"/>
              <w:rPr>
                <w:rFonts w:ascii="Arial" w:hAnsi="Arial" w:cs="Arial"/>
                <w:i/>
                <w:color w:val="0000FF"/>
                <w:sz w:val="20"/>
                <w:szCs w:val="20"/>
              </w:rPr>
            </w:pPr>
          </w:p>
        </w:tc>
        <w:tc>
          <w:tcPr>
            <w:tcW w:w="360" w:type="dxa"/>
            <w:shd w:val="clear" w:color="auto" w:fill="D9D9D9"/>
            <w:tcMar>
              <w:left w:w="0" w:type="dxa"/>
              <w:right w:w="0" w:type="dxa"/>
            </w:tcMar>
          </w:tcPr>
          <w:p w:rsidR="00E30FCD" w:rsidRPr="00E72F7B" w:rsidRDefault="00E30FCD" w:rsidP="00E30FCD">
            <w:pPr>
              <w:spacing w:after="0"/>
              <w:rPr>
                <w:rFonts w:ascii="Arial" w:hAnsi="Arial" w:cs="Arial"/>
                <w:b/>
                <w:sz w:val="20"/>
                <w:szCs w:val="20"/>
              </w:rPr>
            </w:pPr>
            <w:r w:rsidRPr="00E72F7B">
              <w:rPr>
                <w:rFonts w:ascii="Arial" w:hAnsi="Arial" w:cs="Arial"/>
                <w:b/>
                <w:sz w:val="20"/>
                <w:szCs w:val="20"/>
              </w:rPr>
              <w:t>L</w:t>
            </w:r>
          </w:p>
        </w:tc>
        <w:tc>
          <w:tcPr>
            <w:tcW w:w="360" w:type="dxa"/>
            <w:tcBorders>
              <w:bottom w:val="single" w:sz="4" w:space="0" w:color="auto"/>
            </w:tcBorders>
            <w:shd w:val="clear" w:color="auto" w:fill="00FF00"/>
            <w:tcMar>
              <w:left w:w="0" w:type="dxa"/>
              <w:right w:w="0" w:type="dxa"/>
            </w:tcMar>
          </w:tcPr>
          <w:p w:rsidR="00E30FCD" w:rsidRPr="00E72F7B" w:rsidRDefault="00E30FCD" w:rsidP="00E30FCD">
            <w:pPr>
              <w:spacing w:after="0"/>
              <w:rPr>
                <w:rFonts w:ascii="Arial" w:hAnsi="Arial" w:cs="Arial"/>
                <w:i/>
                <w:color w:val="0000FF"/>
                <w:sz w:val="20"/>
                <w:szCs w:val="20"/>
              </w:rPr>
            </w:pPr>
          </w:p>
        </w:tc>
        <w:tc>
          <w:tcPr>
            <w:tcW w:w="360" w:type="dxa"/>
            <w:tcBorders>
              <w:bottom w:val="single" w:sz="4" w:space="0" w:color="auto"/>
            </w:tcBorders>
            <w:shd w:val="clear" w:color="auto" w:fill="00FF00"/>
            <w:tcMar>
              <w:left w:w="0" w:type="dxa"/>
              <w:right w:w="0" w:type="dxa"/>
            </w:tcMar>
          </w:tcPr>
          <w:p w:rsidR="00E30FCD" w:rsidRPr="00E72F7B" w:rsidRDefault="00E30FCD" w:rsidP="00E30FCD">
            <w:pPr>
              <w:spacing w:after="0"/>
              <w:rPr>
                <w:rFonts w:ascii="Arial" w:hAnsi="Arial" w:cs="Arial"/>
                <w:i/>
                <w:color w:val="0000FF"/>
                <w:sz w:val="20"/>
                <w:szCs w:val="20"/>
              </w:rPr>
            </w:pPr>
          </w:p>
        </w:tc>
        <w:tc>
          <w:tcPr>
            <w:tcW w:w="360" w:type="dxa"/>
            <w:tcBorders>
              <w:bottom w:val="single" w:sz="4" w:space="0" w:color="auto"/>
            </w:tcBorders>
            <w:shd w:val="clear" w:color="auto" w:fill="FFFF00"/>
            <w:tcMar>
              <w:left w:w="0" w:type="dxa"/>
              <w:right w:w="0" w:type="dxa"/>
            </w:tcMar>
          </w:tcPr>
          <w:p w:rsidR="00E30FCD" w:rsidRPr="00E72F7B" w:rsidRDefault="00E30FCD" w:rsidP="00E30FCD">
            <w:pPr>
              <w:spacing w:after="0"/>
              <w:rPr>
                <w:rFonts w:ascii="Arial" w:hAnsi="Arial" w:cs="Arial"/>
                <w:i/>
                <w:color w:val="0000FF"/>
                <w:sz w:val="20"/>
                <w:szCs w:val="20"/>
              </w:rPr>
            </w:pPr>
          </w:p>
        </w:tc>
      </w:tr>
      <w:tr w:rsidR="00E30FCD" w:rsidRPr="00E72F7B" w:rsidTr="00E30FCD">
        <w:tc>
          <w:tcPr>
            <w:tcW w:w="360" w:type="dxa"/>
            <w:vMerge/>
            <w:shd w:val="clear" w:color="auto" w:fill="000000"/>
            <w:tcMar>
              <w:left w:w="0" w:type="dxa"/>
              <w:right w:w="0" w:type="dxa"/>
            </w:tcMar>
          </w:tcPr>
          <w:p w:rsidR="00E30FCD" w:rsidRPr="00E72F7B" w:rsidRDefault="00E30FCD" w:rsidP="00E30FCD">
            <w:pPr>
              <w:spacing w:after="0"/>
              <w:rPr>
                <w:rFonts w:ascii="Arial" w:hAnsi="Arial" w:cs="Arial"/>
                <w:i/>
                <w:color w:val="0000FF"/>
                <w:sz w:val="20"/>
                <w:szCs w:val="20"/>
              </w:rPr>
            </w:pPr>
          </w:p>
        </w:tc>
        <w:tc>
          <w:tcPr>
            <w:tcW w:w="360" w:type="dxa"/>
            <w:tcBorders>
              <w:bottom w:val="single" w:sz="4" w:space="0" w:color="auto"/>
            </w:tcBorders>
            <w:shd w:val="clear" w:color="auto" w:fill="D9D9D9"/>
            <w:tcMar>
              <w:left w:w="0" w:type="dxa"/>
              <w:right w:w="0" w:type="dxa"/>
            </w:tcMar>
          </w:tcPr>
          <w:p w:rsidR="00E30FCD" w:rsidRPr="00E72F7B" w:rsidRDefault="00E30FCD" w:rsidP="00E30FCD">
            <w:pPr>
              <w:spacing w:after="0"/>
              <w:rPr>
                <w:rFonts w:ascii="Arial" w:hAnsi="Arial" w:cs="Arial"/>
                <w:i/>
                <w:color w:val="0000FF"/>
                <w:sz w:val="20"/>
                <w:szCs w:val="20"/>
              </w:rPr>
            </w:pPr>
          </w:p>
        </w:tc>
        <w:tc>
          <w:tcPr>
            <w:tcW w:w="360" w:type="dxa"/>
            <w:tcBorders>
              <w:bottom w:val="single" w:sz="4" w:space="0" w:color="auto"/>
            </w:tcBorders>
            <w:shd w:val="clear" w:color="auto" w:fill="D9D9D9"/>
            <w:tcMar>
              <w:left w:w="0" w:type="dxa"/>
              <w:right w:w="0" w:type="dxa"/>
            </w:tcMar>
          </w:tcPr>
          <w:p w:rsidR="00E30FCD" w:rsidRPr="00E72F7B" w:rsidRDefault="00E30FCD" w:rsidP="00E30FCD">
            <w:pPr>
              <w:spacing w:after="0"/>
              <w:jc w:val="center"/>
              <w:rPr>
                <w:rFonts w:ascii="Arial" w:hAnsi="Arial" w:cs="Arial"/>
                <w:b/>
                <w:sz w:val="20"/>
                <w:szCs w:val="20"/>
              </w:rPr>
            </w:pPr>
            <w:r w:rsidRPr="00E72F7B">
              <w:rPr>
                <w:rFonts w:ascii="Arial" w:hAnsi="Arial" w:cs="Arial"/>
                <w:b/>
                <w:sz w:val="20"/>
                <w:szCs w:val="20"/>
              </w:rPr>
              <w:t>L</w:t>
            </w:r>
          </w:p>
        </w:tc>
        <w:tc>
          <w:tcPr>
            <w:tcW w:w="360" w:type="dxa"/>
            <w:tcBorders>
              <w:bottom w:val="single" w:sz="4" w:space="0" w:color="auto"/>
            </w:tcBorders>
            <w:shd w:val="clear" w:color="auto" w:fill="D9D9D9"/>
            <w:tcMar>
              <w:left w:w="0" w:type="dxa"/>
              <w:right w:w="0" w:type="dxa"/>
            </w:tcMar>
          </w:tcPr>
          <w:p w:rsidR="00E30FCD" w:rsidRPr="00E72F7B" w:rsidRDefault="00E30FCD" w:rsidP="00E30FCD">
            <w:pPr>
              <w:spacing w:after="0"/>
              <w:jc w:val="center"/>
              <w:rPr>
                <w:rFonts w:ascii="Arial" w:hAnsi="Arial" w:cs="Arial"/>
                <w:b/>
                <w:sz w:val="20"/>
                <w:szCs w:val="20"/>
              </w:rPr>
            </w:pPr>
            <w:r w:rsidRPr="00E72F7B">
              <w:rPr>
                <w:rFonts w:ascii="Arial" w:hAnsi="Arial" w:cs="Arial"/>
                <w:b/>
                <w:sz w:val="20"/>
                <w:szCs w:val="20"/>
              </w:rPr>
              <w:t>M</w:t>
            </w:r>
          </w:p>
        </w:tc>
        <w:tc>
          <w:tcPr>
            <w:tcW w:w="360" w:type="dxa"/>
            <w:tcBorders>
              <w:bottom w:val="single" w:sz="4" w:space="0" w:color="auto"/>
            </w:tcBorders>
            <w:shd w:val="clear" w:color="auto" w:fill="D9D9D9"/>
            <w:tcMar>
              <w:left w:w="0" w:type="dxa"/>
              <w:right w:w="0" w:type="dxa"/>
            </w:tcMar>
          </w:tcPr>
          <w:p w:rsidR="00E30FCD" w:rsidRPr="00E72F7B" w:rsidRDefault="00E30FCD" w:rsidP="00E30FCD">
            <w:pPr>
              <w:spacing w:after="0"/>
              <w:jc w:val="center"/>
              <w:rPr>
                <w:rFonts w:ascii="Arial" w:hAnsi="Arial" w:cs="Arial"/>
                <w:b/>
                <w:sz w:val="20"/>
                <w:szCs w:val="20"/>
              </w:rPr>
            </w:pPr>
            <w:r w:rsidRPr="00E72F7B">
              <w:rPr>
                <w:rFonts w:ascii="Arial" w:hAnsi="Arial" w:cs="Arial"/>
                <w:b/>
                <w:sz w:val="20"/>
                <w:szCs w:val="20"/>
              </w:rPr>
              <w:t>H</w:t>
            </w:r>
          </w:p>
        </w:tc>
      </w:tr>
      <w:tr w:rsidR="00E30FCD" w:rsidRPr="00E72F7B" w:rsidTr="00E30FCD">
        <w:tc>
          <w:tcPr>
            <w:tcW w:w="360" w:type="dxa"/>
            <w:shd w:val="clear" w:color="auto" w:fill="000000"/>
            <w:tcMar>
              <w:left w:w="0" w:type="dxa"/>
              <w:right w:w="0" w:type="dxa"/>
            </w:tcMar>
          </w:tcPr>
          <w:p w:rsidR="00E30FCD" w:rsidRPr="00E72F7B" w:rsidRDefault="00E30FCD" w:rsidP="00E30FCD">
            <w:pPr>
              <w:spacing w:after="0"/>
              <w:rPr>
                <w:rFonts w:ascii="Arial" w:hAnsi="Arial" w:cs="Arial"/>
                <w:i/>
                <w:color w:val="0000FF"/>
                <w:sz w:val="20"/>
                <w:szCs w:val="20"/>
              </w:rPr>
            </w:pPr>
          </w:p>
        </w:tc>
        <w:tc>
          <w:tcPr>
            <w:tcW w:w="1440" w:type="dxa"/>
            <w:gridSpan w:val="4"/>
            <w:shd w:val="clear" w:color="auto" w:fill="000000"/>
            <w:tcMar>
              <w:left w:w="0" w:type="dxa"/>
              <w:right w:w="0" w:type="dxa"/>
            </w:tcMar>
          </w:tcPr>
          <w:p w:rsidR="00E30FCD" w:rsidRPr="00E72F7B" w:rsidRDefault="00E30FCD" w:rsidP="00E30FCD">
            <w:pPr>
              <w:spacing w:after="0"/>
              <w:jc w:val="center"/>
              <w:rPr>
                <w:rFonts w:ascii="Arial" w:hAnsi="Arial" w:cs="Arial"/>
                <w:b/>
                <w:color w:val="FFFFFF"/>
                <w:sz w:val="20"/>
                <w:szCs w:val="20"/>
              </w:rPr>
            </w:pPr>
            <w:r w:rsidRPr="00E72F7B">
              <w:rPr>
                <w:rFonts w:ascii="Arial" w:hAnsi="Arial" w:cs="Arial"/>
                <w:b/>
                <w:color w:val="FFFFFF"/>
                <w:sz w:val="20"/>
                <w:szCs w:val="20"/>
              </w:rPr>
              <w:t>Probability</w:t>
            </w:r>
          </w:p>
        </w:tc>
      </w:tr>
    </w:tbl>
    <w:p w:rsidR="00E30FCD" w:rsidRDefault="00E30FCD" w:rsidP="00E30FCD">
      <w:pPr>
        <w:pStyle w:val="BodyText"/>
        <w:ind w:left="720"/>
        <w:rPr>
          <w:rFonts w:asciiTheme="minorHAnsi" w:eastAsiaTheme="minorHAnsi" w:hAnsiTheme="minorHAnsi" w:cstheme="minorBidi"/>
          <w:b/>
          <w:bCs/>
          <w:sz w:val="28"/>
          <w:szCs w:val="28"/>
        </w:rPr>
      </w:pPr>
      <w:r w:rsidRPr="00E30FCD">
        <w:rPr>
          <w:rFonts w:asciiTheme="minorHAnsi" w:eastAsiaTheme="minorHAnsi" w:hAnsiTheme="minorHAnsi" w:cstheme="minorBidi"/>
          <w:b/>
          <w:bCs/>
          <w:sz w:val="28"/>
          <w:szCs w:val="28"/>
        </w:rPr>
        <w:t>Impact</w:t>
      </w:r>
      <w:r>
        <w:rPr>
          <w:rFonts w:asciiTheme="minorHAnsi" w:eastAsiaTheme="minorHAnsi" w:hAnsiTheme="minorHAnsi" w:cstheme="minorBidi"/>
          <w:b/>
          <w:bCs/>
          <w:sz w:val="28"/>
          <w:szCs w:val="28"/>
        </w:rPr>
        <w:t>:</w:t>
      </w:r>
    </w:p>
    <w:p w:rsidR="00E30FCD" w:rsidRDefault="00E30FCD" w:rsidP="00E30FCD">
      <w:pPr>
        <w:pStyle w:val="BodyText"/>
        <w:ind w:left="720"/>
        <w:rPr>
          <w:rFonts w:asciiTheme="minorHAnsi" w:eastAsiaTheme="minorHAnsi" w:hAnsiTheme="minorHAnsi" w:cstheme="minorBidi"/>
          <w:b/>
          <w:bCs/>
          <w:sz w:val="28"/>
          <w:szCs w:val="28"/>
        </w:rPr>
      </w:pPr>
    </w:p>
    <w:p w:rsidR="00E30FCD" w:rsidRPr="00E30FCD" w:rsidRDefault="00E30FCD" w:rsidP="00E30FCD">
      <w:pPr>
        <w:pStyle w:val="BodyText"/>
        <w:ind w:left="720"/>
        <w:rPr>
          <w:rFonts w:asciiTheme="minorHAnsi" w:eastAsiaTheme="minorHAnsi" w:hAnsiTheme="minorHAnsi" w:cstheme="minorBidi"/>
          <w:b/>
          <w:bCs/>
          <w:sz w:val="28"/>
          <w:szCs w:val="28"/>
        </w:rPr>
      </w:pPr>
    </w:p>
    <w:p w:rsidR="00E30FCD" w:rsidRPr="00E30FCD" w:rsidRDefault="00E30FCD" w:rsidP="00E30FCD">
      <w:pPr>
        <w:pStyle w:val="BodyText"/>
        <w:numPr>
          <w:ilvl w:val="0"/>
          <w:numId w:val="3"/>
        </w:numPr>
        <w:rPr>
          <w:rFonts w:asciiTheme="minorHAnsi" w:eastAsiaTheme="minorHAnsi" w:hAnsiTheme="minorHAnsi" w:cstheme="minorBidi"/>
          <w:sz w:val="28"/>
          <w:szCs w:val="28"/>
        </w:rPr>
      </w:pPr>
      <w:r w:rsidRPr="00E30FCD">
        <w:rPr>
          <w:rFonts w:asciiTheme="minorHAnsi" w:eastAsiaTheme="minorHAnsi" w:hAnsiTheme="minorHAnsi" w:cstheme="minorBidi"/>
          <w:sz w:val="28"/>
          <w:szCs w:val="28"/>
        </w:rPr>
        <w:t>High – Risk that has the potential to greatly impact project cost, project schedule or performance</w:t>
      </w:r>
    </w:p>
    <w:p w:rsidR="00E30FCD" w:rsidRPr="00E30FCD" w:rsidRDefault="00E30FCD" w:rsidP="00E30FCD">
      <w:pPr>
        <w:pStyle w:val="BodyText"/>
        <w:numPr>
          <w:ilvl w:val="0"/>
          <w:numId w:val="3"/>
        </w:numPr>
        <w:rPr>
          <w:rFonts w:asciiTheme="minorHAnsi" w:eastAsiaTheme="minorHAnsi" w:hAnsiTheme="minorHAnsi" w:cstheme="minorBidi"/>
          <w:sz w:val="28"/>
          <w:szCs w:val="28"/>
        </w:rPr>
      </w:pPr>
      <w:r w:rsidRPr="00E30FCD">
        <w:rPr>
          <w:rFonts w:asciiTheme="minorHAnsi" w:eastAsiaTheme="minorHAnsi" w:hAnsiTheme="minorHAnsi" w:cstheme="minorBidi"/>
          <w:sz w:val="28"/>
          <w:szCs w:val="28"/>
        </w:rPr>
        <w:t>Medium – Risk that has the potential to slightly impact project cost, project schedule or performance</w:t>
      </w:r>
    </w:p>
    <w:p w:rsidR="00E30FCD" w:rsidRPr="00E30FCD" w:rsidRDefault="00E30FCD" w:rsidP="00E30FCD">
      <w:pPr>
        <w:pStyle w:val="BodyText"/>
        <w:numPr>
          <w:ilvl w:val="0"/>
          <w:numId w:val="3"/>
        </w:numPr>
        <w:rPr>
          <w:rFonts w:asciiTheme="minorHAnsi" w:eastAsiaTheme="minorHAnsi" w:hAnsiTheme="minorHAnsi" w:cstheme="minorBidi"/>
          <w:sz w:val="28"/>
          <w:szCs w:val="28"/>
        </w:rPr>
      </w:pPr>
      <w:r w:rsidRPr="00E30FCD">
        <w:rPr>
          <w:rFonts w:asciiTheme="minorHAnsi" w:eastAsiaTheme="minorHAnsi" w:hAnsiTheme="minorHAnsi" w:cstheme="minorBidi"/>
          <w:sz w:val="28"/>
          <w:szCs w:val="28"/>
        </w:rPr>
        <w:t>Low – Risk that has relatively little impact on cost, schedule or performance</w:t>
      </w:r>
    </w:p>
    <w:p w:rsidR="00E30FCD" w:rsidRDefault="00E30FCD" w:rsidP="00E30FCD">
      <w:pPr>
        <w:pStyle w:val="BodyText"/>
        <w:rPr>
          <w:rFonts w:asciiTheme="minorHAnsi" w:eastAsiaTheme="minorHAnsi" w:hAnsiTheme="minorHAnsi" w:cstheme="minorBidi"/>
          <w:sz w:val="28"/>
          <w:szCs w:val="28"/>
        </w:rPr>
      </w:pPr>
    </w:p>
    <w:p w:rsidR="00EB0D24" w:rsidRDefault="00EB0D24" w:rsidP="00E30FCD">
      <w:pPr>
        <w:pStyle w:val="BodyText"/>
        <w:rPr>
          <w:rFonts w:asciiTheme="minorHAnsi" w:eastAsiaTheme="minorHAnsi" w:hAnsiTheme="minorHAnsi" w:cstheme="minorBidi"/>
          <w:sz w:val="28"/>
          <w:szCs w:val="28"/>
        </w:rPr>
      </w:pPr>
    </w:p>
    <w:p w:rsidR="00EB0D24" w:rsidRPr="00E30FCD" w:rsidRDefault="00EB0D24" w:rsidP="00E30FCD">
      <w:pPr>
        <w:pStyle w:val="BodyText"/>
        <w:rPr>
          <w:rFonts w:asciiTheme="minorHAnsi" w:eastAsiaTheme="minorHAnsi" w:hAnsiTheme="minorHAnsi" w:cstheme="minorBidi"/>
          <w:sz w:val="28"/>
          <w:szCs w:val="28"/>
        </w:rPr>
      </w:pPr>
    </w:p>
    <w:p w:rsidR="00E30FCD" w:rsidRPr="00E30FCD" w:rsidRDefault="00E30FCD" w:rsidP="00E30FCD">
      <w:pPr>
        <w:pStyle w:val="Heading3"/>
        <w:numPr>
          <w:ilvl w:val="2"/>
          <w:numId w:val="1"/>
        </w:numPr>
        <w:rPr>
          <w:rFonts w:eastAsia="Arial Unicode MS"/>
          <w:sz w:val="32"/>
          <w:szCs w:val="32"/>
        </w:rPr>
      </w:pPr>
      <w:bookmarkStart w:id="10" w:name="_Toc100695946"/>
      <w:r>
        <w:rPr>
          <w:rFonts w:eastAsia="Arial Unicode MS"/>
          <w:sz w:val="32"/>
          <w:szCs w:val="32"/>
        </w:rPr>
        <w:lastRenderedPageBreak/>
        <w:t>Quantitative</w:t>
      </w:r>
      <w:r w:rsidRPr="00E30FCD">
        <w:rPr>
          <w:rFonts w:eastAsia="Arial Unicode MS"/>
          <w:sz w:val="32"/>
          <w:szCs w:val="32"/>
        </w:rPr>
        <w:t xml:space="preserve"> Risk Analysis</w:t>
      </w:r>
      <w:bookmarkEnd w:id="10"/>
    </w:p>
    <w:p w:rsidR="00EB0D24" w:rsidRDefault="00EB0D24" w:rsidP="00EB0D24">
      <w:pPr>
        <w:pStyle w:val="BodyText"/>
        <w:ind w:left="1440"/>
      </w:pPr>
      <w:r w:rsidRPr="00EB0D24">
        <w:rPr>
          <w:rFonts w:asciiTheme="minorHAnsi" w:eastAsiaTheme="minorHAnsi" w:hAnsiTheme="minorHAnsi" w:cstheme="minorBidi"/>
          <w:sz w:val="28"/>
          <w:szCs w:val="28"/>
        </w:rPr>
        <w:t>Analysis of risk events that have been prioritized using the qualitative risk analysis process and t</w:t>
      </w:r>
      <w:r>
        <w:rPr>
          <w:rFonts w:asciiTheme="minorHAnsi" w:eastAsiaTheme="minorHAnsi" w:hAnsiTheme="minorHAnsi" w:cstheme="minorBidi"/>
          <w:sz w:val="28"/>
          <w:szCs w:val="28"/>
        </w:rPr>
        <w:t>heir e</w:t>
      </w:r>
      <w:r w:rsidRPr="00EB0D24">
        <w:rPr>
          <w:rFonts w:asciiTheme="minorHAnsi" w:eastAsiaTheme="minorHAnsi" w:hAnsiTheme="minorHAnsi" w:cstheme="minorBidi"/>
          <w:sz w:val="28"/>
          <w:szCs w:val="28"/>
        </w:rPr>
        <w:t>ffect</w:t>
      </w:r>
      <w:r>
        <w:rPr>
          <w:rFonts w:asciiTheme="minorHAnsi" w:eastAsiaTheme="minorHAnsi" w:hAnsiTheme="minorHAnsi" w:cstheme="minorBidi"/>
          <w:sz w:val="28"/>
          <w:szCs w:val="28"/>
        </w:rPr>
        <w:t>s</w:t>
      </w:r>
      <w:r w:rsidRPr="00EB0D24">
        <w:rPr>
          <w:rFonts w:asciiTheme="minorHAnsi" w:eastAsiaTheme="minorHAnsi" w:hAnsiTheme="minorHAnsi" w:cstheme="minorBidi"/>
          <w:sz w:val="28"/>
          <w:szCs w:val="28"/>
        </w:rPr>
        <w:t xml:space="preserve"> on project activities will be estimated, a numerical rating applied to each risk based on this</w:t>
      </w:r>
      <w:r>
        <w:rPr>
          <w:rFonts w:asciiTheme="minorHAnsi" w:eastAsiaTheme="minorHAnsi" w:hAnsiTheme="minorHAnsi" w:cstheme="minorBidi"/>
          <w:sz w:val="28"/>
          <w:szCs w:val="28"/>
        </w:rPr>
        <w:t xml:space="preserve"> </w:t>
      </w:r>
      <w:r w:rsidRPr="00EB0D24">
        <w:rPr>
          <w:rFonts w:asciiTheme="minorHAnsi" w:eastAsiaTheme="minorHAnsi" w:hAnsiTheme="minorHAnsi" w:cstheme="minorBidi"/>
          <w:sz w:val="28"/>
          <w:szCs w:val="28"/>
        </w:rPr>
        <w:t>analysis</w:t>
      </w:r>
      <w:r>
        <w:rPr>
          <w:rFonts w:asciiTheme="minorHAnsi" w:eastAsiaTheme="minorHAnsi" w:hAnsiTheme="minorHAnsi" w:cstheme="minorBidi"/>
          <w:sz w:val="28"/>
          <w:szCs w:val="28"/>
        </w:rPr>
        <w:t>,</w:t>
      </w:r>
      <w:r w:rsidRPr="00EB0D24">
        <w:rPr>
          <w:rFonts w:asciiTheme="minorHAnsi" w:eastAsiaTheme="minorHAnsi" w:hAnsiTheme="minorHAnsi" w:cstheme="minorBidi"/>
          <w:sz w:val="28"/>
          <w:szCs w:val="28"/>
        </w:rPr>
        <w:t xml:space="preserve"> and then documented in this section of the risk management plan.</w:t>
      </w:r>
    </w:p>
    <w:p w:rsidR="00E30FCD" w:rsidRPr="00E30FCD" w:rsidRDefault="00E30FCD" w:rsidP="00EB0D24">
      <w:pPr>
        <w:pStyle w:val="BodyText"/>
        <w:tabs>
          <w:tab w:val="left" w:pos="2016"/>
        </w:tabs>
        <w:ind w:left="720"/>
        <w:rPr>
          <w:rFonts w:asciiTheme="minorHAnsi" w:eastAsiaTheme="minorHAnsi" w:hAnsiTheme="minorHAnsi" w:cstheme="minorBidi"/>
          <w:sz w:val="28"/>
          <w:szCs w:val="28"/>
        </w:rPr>
      </w:pPr>
    </w:p>
    <w:p w:rsidR="00EB0D24" w:rsidRDefault="00EB0D24" w:rsidP="00EB0D24">
      <w:pPr>
        <w:pStyle w:val="Heading2"/>
        <w:numPr>
          <w:ilvl w:val="1"/>
          <w:numId w:val="1"/>
        </w:numPr>
        <w:rPr>
          <w:color w:val="1F4E79" w:themeColor="accent1" w:themeShade="80"/>
          <w:sz w:val="32"/>
          <w:szCs w:val="32"/>
        </w:rPr>
      </w:pPr>
      <w:bookmarkStart w:id="11" w:name="_Toc100695947"/>
      <w:r>
        <w:rPr>
          <w:color w:val="1F4E79" w:themeColor="accent1" w:themeShade="80"/>
          <w:sz w:val="32"/>
          <w:szCs w:val="32"/>
        </w:rPr>
        <w:t xml:space="preserve">Risk </w:t>
      </w:r>
      <w:r>
        <w:rPr>
          <w:color w:val="1F4E79" w:themeColor="accent1" w:themeShade="80"/>
          <w:sz w:val="32"/>
          <w:szCs w:val="32"/>
        </w:rPr>
        <w:t>Response Planning</w:t>
      </w:r>
      <w:bookmarkEnd w:id="11"/>
    </w:p>
    <w:p w:rsidR="00EB0D24" w:rsidRDefault="00EB0D24" w:rsidP="00EB0D24">
      <w:pPr>
        <w:pStyle w:val="BodyText"/>
        <w:rPr>
          <w:rFonts w:asciiTheme="minorHAnsi" w:eastAsiaTheme="minorHAnsi" w:hAnsiTheme="minorHAnsi" w:cstheme="minorBidi"/>
          <w:sz w:val="28"/>
          <w:szCs w:val="28"/>
        </w:rPr>
      </w:pPr>
      <w:r w:rsidRPr="00EB0D24">
        <w:rPr>
          <w:rFonts w:asciiTheme="minorHAnsi" w:eastAsiaTheme="minorHAnsi" w:hAnsiTheme="minorHAnsi" w:cstheme="minorBidi"/>
          <w:sz w:val="28"/>
          <w:szCs w:val="28"/>
        </w:rPr>
        <w:t xml:space="preserve">Each major risk (those falling in the Red &amp; Yellow zones) will be assigned to a project team member for monitoring purposes to ensure that the risk will not “fall through the cracks”.  </w:t>
      </w:r>
    </w:p>
    <w:p w:rsidR="00EB0D24" w:rsidRDefault="00EB0D24" w:rsidP="00EB0D24">
      <w:pPr>
        <w:pStyle w:val="BodyText"/>
        <w:ind w:left="1440"/>
        <w:rPr>
          <w:rFonts w:asciiTheme="minorHAnsi" w:eastAsiaTheme="minorHAnsi" w:hAnsiTheme="minorHAnsi" w:cstheme="minorBidi"/>
          <w:sz w:val="28"/>
          <w:szCs w:val="28"/>
        </w:rPr>
      </w:pPr>
    </w:p>
    <w:p w:rsidR="00EB0D24" w:rsidRPr="00EB0D24" w:rsidRDefault="00EB0D24" w:rsidP="00EB0D24">
      <w:pPr>
        <w:pStyle w:val="BodyText"/>
        <w:ind w:left="0"/>
        <w:rPr>
          <w:rFonts w:asciiTheme="minorHAnsi" w:eastAsiaTheme="minorHAnsi" w:hAnsiTheme="minorHAnsi" w:cstheme="minorBidi"/>
          <w:sz w:val="28"/>
          <w:szCs w:val="28"/>
        </w:rPr>
      </w:pPr>
      <w:r w:rsidRPr="00EB0D24">
        <w:rPr>
          <w:rFonts w:asciiTheme="minorHAnsi" w:eastAsiaTheme="minorHAnsi" w:hAnsiTheme="minorHAnsi" w:cstheme="minorBidi"/>
          <w:sz w:val="28"/>
          <w:szCs w:val="28"/>
        </w:rPr>
        <w:t>For each major risk, one of the following approaches will be selected to address it:</w:t>
      </w:r>
    </w:p>
    <w:p w:rsidR="00EB0D24" w:rsidRPr="00EB0D24" w:rsidRDefault="00EB0D24" w:rsidP="00EB0D24">
      <w:pPr>
        <w:pStyle w:val="BodyText"/>
        <w:rPr>
          <w:rFonts w:asciiTheme="minorHAnsi" w:eastAsiaTheme="minorHAnsi" w:hAnsiTheme="minorHAnsi" w:cstheme="minorBidi"/>
          <w:sz w:val="28"/>
          <w:szCs w:val="28"/>
        </w:rPr>
      </w:pPr>
      <w:r w:rsidRPr="00EB0D24">
        <w:rPr>
          <w:rFonts w:asciiTheme="minorHAnsi" w:eastAsiaTheme="minorHAnsi" w:hAnsiTheme="minorHAnsi" w:cstheme="minorBidi"/>
          <w:sz w:val="28"/>
          <w:szCs w:val="28"/>
        </w:rPr>
        <w:t>•</w:t>
      </w:r>
      <w:r w:rsidRPr="00EB0D24">
        <w:rPr>
          <w:rFonts w:asciiTheme="minorHAnsi" w:eastAsiaTheme="minorHAnsi" w:hAnsiTheme="minorHAnsi" w:cstheme="minorBidi"/>
          <w:b/>
          <w:bCs/>
          <w:sz w:val="28"/>
          <w:szCs w:val="28"/>
        </w:rPr>
        <w:tab/>
        <w:t>Avoid</w:t>
      </w:r>
      <w:r w:rsidRPr="00EB0D24">
        <w:rPr>
          <w:rFonts w:asciiTheme="minorHAnsi" w:eastAsiaTheme="minorHAnsi" w:hAnsiTheme="minorHAnsi" w:cstheme="minorBidi"/>
          <w:sz w:val="28"/>
          <w:szCs w:val="28"/>
        </w:rPr>
        <w:t xml:space="preserve"> – eliminate the threat by eliminating the cause</w:t>
      </w:r>
    </w:p>
    <w:p w:rsidR="00EB0D24" w:rsidRPr="00EB0D24" w:rsidRDefault="00EB0D24" w:rsidP="00EB0D24">
      <w:pPr>
        <w:pStyle w:val="BodyText"/>
        <w:rPr>
          <w:rFonts w:asciiTheme="minorHAnsi" w:eastAsiaTheme="minorHAnsi" w:hAnsiTheme="minorHAnsi" w:cstheme="minorBidi"/>
          <w:sz w:val="28"/>
          <w:szCs w:val="28"/>
        </w:rPr>
      </w:pPr>
      <w:r w:rsidRPr="00EB0D24">
        <w:rPr>
          <w:rFonts w:asciiTheme="minorHAnsi" w:eastAsiaTheme="minorHAnsi" w:hAnsiTheme="minorHAnsi" w:cstheme="minorBidi"/>
          <w:sz w:val="28"/>
          <w:szCs w:val="28"/>
        </w:rPr>
        <w:t>•</w:t>
      </w:r>
      <w:r w:rsidRPr="00EB0D24">
        <w:rPr>
          <w:rFonts w:asciiTheme="minorHAnsi" w:eastAsiaTheme="minorHAnsi" w:hAnsiTheme="minorHAnsi" w:cstheme="minorBidi"/>
          <w:sz w:val="28"/>
          <w:szCs w:val="28"/>
        </w:rPr>
        <w:tab/>
      </w:r>
      <w:r w:rsidRPr="00EB0D24">
        <w:rPr>
          <w:rFonts w:asciiTheme="minorHAnsi" w:eastAsiaTheme="minorHAnsi" w:hAnsiTheme="minorHAnsi" w:cstheme="minorBidi"/>
          <w:b/>
          <w:bCs/>
          <w:sz w:val="28"/>
          <w:szCs w:val="28"/>
        </w:rPr>
        <w:t>Mitigate</w:t>
      </w:r>
      <w:r w:rsidRPr="00EB0D24">
        <w:rPr>
          <w:rFonts w:asciiTheme="minorHAnsi" w:eastAsiaTheme="minorHAnsi" w:hAnsiTheme="minorHAnsi" w:cstheme="minorBidi"/>
          <w:sz w:val="28"/>
          <w:szCs w:val="28"/>
        </w:rPr>
        <w:t xml:space="preserve"> – Identify ways to reduce the probability or the impact of the risk</w:t>
      </w:r>
    </w:p>
    <w:p w:rsidR="00EB0D24" w:rsidRPr="00EB0D24" w:rsidRDefault="00EB0D24" w:rsidP="00EB0D24">
      <w:pPr>
        <w:pStyle w:val="BodyText"/>
        <w:rPr>
          <w:rFonts w:asciiTheme="minorHAnsi" w:eastAsiaTheme="minorHAnsi" w:hAnsiTheme="minorHAnsi" w:cstheme="minorBidi"/>
          <w:sz w:val="28"/>
          <w:szCs w:val="28"/>
        </w:rPr>
      </w:pPr>
      <w:r w:rsidRPr="00EB0D24">
        <w:rPr>
          <w:rFonts w:asciiTheme="minorHAnsi" w:eastAsiaTheme="minorHAnsi" w:hAnsiTheme="minorHAnsi" w:cstheme="minorBidi"/>
          <w:sz w:val="28"/>
          <w:szCs w:val="28"/>
        </w:rPr>
        <w:t>•</w:t>
      </w:r>
      <w:r w:rsidRPr="00EB0D24">
        <w:rPr>
          <w:rFonts w:asciiTheme="minorHAnsi" w:eastAsiaTheme="minorHAnsi" w:hAnsiTheme="minorHAnsi" w:cstheme="minorBidi"/>
          <w:sz w:val="28"/>
          <w:szCs w:val="28"/>
        </w:rPr>
        <w:tab/>
      </w:r>
      <w:r w:rsidRPr="00EB0D24">
        <w:rPr>
          <w:rFonts w:asciiTheme="minorHAnsi" w:eastAsiaTheme="minorHAnsi" w:hAnsiTheme="minorHAnsi" w:cstheme="minorBidi"/>
          <w:b/>
          <w:bCs/>
          <w:sz w:val="28"/>
          <w:szCs w:val="28"/>
        </w:rPr>
        <w:t>Accept</w:t>
      </w:r>
      <w:r w:rsidRPr="00EB0D24">
        <w:rPr>
          <w:rFonts w:asciiTheme="minorHAnsi" w:eastAsiaTheme="minorHAnsi" w:hAnsiTheme="minorHAnsi" w:cstheme="minorBidi"/>
          <w:sz w:val="28"/>
          <w:szCs w:val="28"/>
        </w:rPr>
        <w:t xml:space="preserve"> – Nothing will be done </w:t>
      </w:r>
    </w:p>
    <w:p w:rsidR="00EB0D24" w:rsidRPr="00EB0D24" w:rsidRDefault="00EB0D24" w:rsidP="00EB0D24">
      <w:pPr>
        <w:pStyle w:val="BodyText"/>
        <w:rPr>
          <w:rFonts w:asciiTheme="minorHAnsi" w:eastAsiaTheme="minorHAnsi" w:hAnsiTheme="minorHAnsi" w:cstheme="minorBidi"/>
          <w:sz w:val="28"/>
          <w:szCs w:val="28"/>
        </w:rPr>
      </w:pPr>
      <w:r w:rsidRPr="00EB0D24">
        <w:rPr>
          <w:rFonts w:asciiTheme="minorHAnsi" w:eastAsiaTheme="minorHAnsi" w:hAnsiTheme="minorHAnsi" w:cstheme="minorBidi"/>
          <w:sz w:val="28"/>
          <w:szCs w:val="28"/>
        </w:rPr>
        <w:t>•</w:t>
      </w:r>
      <w:r w:rsidRPr="00EB0D24">
        <w:rPr>
          <w:rFonts w:asciiTheme="minorHAnsi" w:eastAsiaTheme="minorHAnsi" w:hAnsiTheme="minorHAnsi" w:cstheme="minorBidi"/>
          <w:sz w:val="28"/>
          <w:szCs w:val="28"/>
        </w:rPr>
        <w:tab/>
      </w:r>
      <w:r w:rsidRPr="00EB0D24">
        <w:rPr>
          <w:rFonts w:asciiTheme="minorHAnsi" w:eastAsiaTheme="minorHAnsi" w:hAnsiTheme="minorHAnsi" w:cstheme="minorBidi"/>
          <w:b/>
          <w:bCs/>
          <w:sz w:val="28"/>
          <w:szCs w:val="28"/>
        </w:rPr>
        <w:t>Transfer</w:t>
      </w:r>
      <w:r w:rsidRPr="00EB0D24">
        <w:rPr>
          <w:rFonts w:asciiTheme="minorHAnsi" w:eastAsiaTheme="minorHAnsi" w:hAnsiTheme="minorHAnsi" w:cstheme="minorBidi"/>
          <w:sz w:val="28"/>
          <w:szCs w:val="28"/>
        </w:rPr>
        <w:t xml:space="preserve"> – Make another party responsible for the risk (buy insurance, outsourcing, etc.)</w:t>
      </w:r>
    </w:p>
    <w:p w:rsidR="00EB0D24" w:rsidRPr="00EB0D24" w:rsidRDefault="00EB0D24" w:rsidP="00EB0D24">
      <w:pPr>
        <w:pStyle w:val="BodyText"/>
        <w:ind w:left="1440"/>
        <w:rPr>
          <w:rFonts w:asciiTheme="minorHAnsi" w:eastAsiaTheme="minorHAnsi" w:hAnsiTheme="minorHAnsi" w:cstheme="minorBidi"/>
          <w:sz w:val="28"/>
          <w:szCs w:val="28"/>
        </w:rPr>
      </w:pPr>
    </w:p>
    <w:p w:rsidR="00EB0D24" w:rsidRPr="00EB0D24" w:rsidRDefault="00EB0D24" w:rsidP="00EB0D24">
      <w:pPr>
        <w:pStyle w:val="BodyText"/>
        <w:rPr>
          <w:rFonts w:asciiTheme="minorHAnsi" w:eastAsiaTheme="minorHAnsi" w:hAnsiTheme="minorHAnsi" w:cstheme="minorBidi"/>
          <w:sz w:val="28"/>
          <w:szCs w:val="28"/>
        </w:rPr>
      </w:pPr>
      <w:r w:rsidRPr="00EB0D24">
        <w:rPr>
          <w:rFonts w:asciiTheme="minorHAnsi" w:eastAsiaTheme="minorHAnsi" w:hAnsiTheme="minorHAnsi" w:cstheme="minorBidi"/>
          <w:sz w:val="28"/>
          <w:szCs w:val="28"/>
        </w:rPr>
        <w:t>For each risk that will be mitigated, the project team will identify ways to prevent the risk from occurring or reduce its impact or probability of occurring.  This may include prototyping, adding tasks to the project schedule, adding resources, etc.</w:t>
      </w:r>
    </w:p>
    <w:p w:rsidR="00EB0D24" w:rsidRDefault="00EB0D24" w:rsidP="00EB0D24">
      <w:pPr>
        <w:pStyle w:val="BodyText"/>
        <w:rPr>
          <w:rFonts w:asciiTheme="minorHAnsi" w:eastAsiaTheme="minorHAnsi" w:hAnsiTheme="minorHAnsi" w:cstheme="minorBidi"/>
          <w:sz w:val="28"/>
          <w:szCs w:val="28"/>
        </w:rPr>
      </w:pPr>
    </w:p>
    <w:p w:rsidR="00B73665" w:rsidRDefault="00EB0D24" w:rsidP="00EB0D24">
      <w:pPr>
        <w:pStyle w:val="BodyText"/>
        <w:rPr>
          <w:rFonts w:asciiTheme="minorHAnsi" w:eastAsiaTheme="minorHAnsi" w:hAnsiTheme="minorHAnsi" w:cstheme="minorBidi"/>
          <w:sz w:val="28"/>
          <w:szCs w:val="28"/>
        </w:rPr>
      </w:pPr>
      <w:r w:rsidRPr="00EB0D24">
        <w:rPr>
          <w:rFonts w:asciiTheme="minorHAnsi" w:eastAsiaTheme="minorHAnsi" w:hAnsiTheme="minorHAnsi" w:cstheme="minorBidi"/>
          <w:sz w:val="28"/>
          <w:szCs w:val="28"/>
        </w:rPr>
        <w:t>For each major risk that is to be mitigate</w:t>
      </w:r>
      <w:r>
        <w:rPr>
          <w:rFonts w:asciiTheme="minorHAnsi" w:eastAsiaTheme="minorHAnsi" w:hAnsiTheme="minorHAnsi" w:cstheme="minorBidi"/>
          <w:sz w:val="28"/>
          <w:szCs w:val="28"/>
        </w:rPr>
        <w:t xml:space="preserve">d or that is accepted, a course </w:t>
      </w:r>
      <w:r w:rsidRPr="00EB0D24">
        <w:rPr>
          <w:rFonts w:asciiTheme="minorHAnsi" w:eastAsiaTheme="minorHAnsi" w:hAnsiTheme="minorHAnsi" w:cstheme="minorBidi"/>
          <w:sz w:val="28"/>
          <w:szCs w:val="28"/>
        </w:rPr>
        <w:t>of action will be outlined for the event that the risk does materialize</w:t>
      </w:r>
      <w:r w:rsidR="00B73665">
        <w:rPr>
          <w:rFonts w:asciiTheme="minorHAnsi" w:eastAsiaTheme="minorHAnsi" w:hAnsiTheme="minorHAnsi" w:cstheme="minorBidi"/>
          <w:sz w:val="28"/>
          <w:szCs w:val="28"/>
        </w:rPr>
        <w:t xml:space="preserve"> </w:t>
      </w:r>
      <w:r w:rsidR="00B73665" w:rsidRPr="00B73665">
        <w:rPr>
          <w:rFonts w:asciiTheme="minorHAnsi" w:eastAsiaTheme="minorHAnsi" w:hAnsiTheme="minorHAnsi" w:cstheme="minorBidi"/>
          <w:sz w:val="28"/>
          <w:szCs w:val="28"/>
        </w:rPr>
        <w:t>in order to minimize its impact.</w:t>
      </w:r>
    </w:p>
    <w:p w:rsidR="00B73665" w:rsidRDefault="00B73665">
      <w:pPr>
        <w:rPr>
          <w:sz w:val="28"/>
          <w:szCs w:val="28"/>
        </w:rPr>
      </w:pPr>
      <w:r>
        <w:rPr>
          <w:sz w:val="28"/>
          <w:szCs w:val="28"/>
        </w:rPr>
        <w:br w:type="page"/>
      </w:r>
    </w:p>
    <w:p w:rsidR="00B73665" w:rsidRDefault="00B73665" w:rsidP="00EB0D24">
      <w:pPr>
        <w:pStyle w:val="BodyText"/>
        <w:rPr>
          <w:rFonts w:asciiTheme="minorHAnsi" w:eastAsiaTheme="minorHAnsi" w:hAnsiTheme="minorHAnsi" w:cstheme="minorBidi"/>
          <w:sz w:val="28"/>
          <w:szCs w:val="28"/>
        </w:rPr>
      </w:pPr>
    </w:p>
    <w:p w:rsidR="00B73665" w:rsidRDefault="00B73665" w:rsidP="00B73665">
      <w:pPr>
        <w:pStyle w:val="Heading2"/>
        <w:numPr>
          <w:ilvl w:val="1"/>
          <w:numId w:val="1"/>
        </w:numPr>
        <w:rPr>
          <w:color w:val="1F4E79" w:themeColor="accent1" w:themeShade="80"/>
          <w:sz w:val="32"/>
          <w:szCs w:val="32"/>
        </w:rPr>
      </w:pPr>
      <w:bookmarkStart w:id="12" w:name="_Toc100695948"/>
      <w:r>
        <w:rPr>
          <w:color w:val="1F4E79" w:themeColor="accent1" w:themeShade="80"/>
          <w:sz w:val="32"/>
          <w:szCs w:val="32"/>
        </w:rPr>
        <w:t xml:space="preserve">Risk </w:t>
      </w:r>
      <w:r>
        <w:rPr>
          <w:color w:val="1F4E79" w:themeColor="accent1" w:themeShade="80"/>
          <w:sz w:val="32"/>
          <w:szCs w:val="32"/>
        </w:rPr>
        <w:t>Monitoring, Control and Reporting</w:t>
      </w:r>
      <w:bookmarkEnd w:id="12"/>
    </w:p>
    <w:p w:rsidR="00B73665" w:rsidRPr="00B73665" w:rsidRDefault="00B73665" w:rsidP="00B73665">
      <w:pPr>
        <w:pStyle w:val="BodyText"/>
        <w:numPr>
          <w:ilvl w:val="0"/>
          <w:numId w:val="6"/>
        </w:numPr>
        <w:rPr>
          <w:rFonts w:asciiTheme="minorHAnsi" w:eastAsiaTheme="minorHAnsi" w:hAnsiTheme="minorHAnsi" w:cstheme="minorBidi"/>
          <w:sz w:val="28"/>
          <w:szCs w:val="28"/>
        </w:rPr>
      </w:pPr>
      <w:r w:rsidRPr="00B73665">
        <w:rPr>
          <w:rFonts w:asciiTheme="minorHAnsi" w:eastAsiaTheme="minorHAnsi" w:hAnsiTheme="minorHAnsi" w:cstheme="minorBidi"/>
          <w:sz w:val="28"/>
          <w:szCs w:val="28"/>
        </w:rPr>
        <w:t xml:space="preserve">The level of risk on a project will be tracked, monitored and reported throughout the project lifecycle.  </w:t>
      </w:r>
    </w:p>
    <w:p w:rsidR="00B73665" w:rsidRPr="00B73665" w:rsidRDefault="00B73665" w:rsidP="00B73665">
      <w:pPr>
        <w:pStyle w:val="BodyText"/>
        <w:numPr>
          <w:ilvl w:val="0"/>
          <w:numId w:val="6"/>
        </w:numPr>
        <w:rPr>
          <w:rFonts w:asciiTheme="minorHAnsi" w:eastAsiaTheme="minorHAnsi" w:hAnsiTheme="minorHAnsi" w:cstheme="minorBidi"/>
          <w:sz w:val="28"/>
          <w:szCs w:val="28"/>
        </w:rPr>
      </w:pPr>
      <w:r w:rsidRPr="00B73665">
        <w:rPr>
          <w:rFonts w:asciiTheme="minorHAnsi" w:eastAsiaTheme="minorHAnsi" w:hAnsiTheme="minorHAnsi" w:cstheme="minorBidi"/>
          <w:sz w:val="28"/>
          <w:szCs w:val="28"/>
        </w:rPr>
        <w:t xml:space="preserve">A “Top 10 Risk List” will be maintained by the project team and will be reported as a component of the project status reporting process for this project.  </w:t>
      </w:r>
    </w:p>
    <w:p w:rsidR="00B73665" w:rsidRPr="00B73665" w:rsidRDefault="00B73665" w:rsidP="00B73665">
      <w:pPr>
        <w:pStyle w:val="BodyText"/>
        <w:numPr>
          <w:ilvl w:val="0"/>
          <w:numId w:val="6"/>
        </w:numPr>
        <w:rPr>
          <w:rFonts w:asciiTheme="minorHAnsi" w:eastAsiaTheme="minorHAnsi" w:hAnsiTheme="minorHAnsi" w:cstheme="minorBidi"/>
          <w:sz w:val="28"/>
          <w:szCs w:val="28"/>
        </w:rPr>
      </w:pPr>
      <w:r w:rsidRPr="00B73665">
        <w:rPr>
          <w:rFonts w:asciiTheme="minorHAnsi" w:eastAsiaTheme="minorHAnsi" w:hAnsiTheme="minorHAnsi" w:cstheme="minorBidi"/>
          <w:sz w:val="28"/>
          <w:szCs w:val="28"/>
        </w:rPr>
        <w:t>All project change requests will be analyzed for their possible impact to the project risks.</w:t>
      </w:r>
    </w:p>
    <w:p w:rsidR="00B73665" w:rsidRDefault="00B73665" w:rsidP="00B73665">
      <w:pPr>
        <w:pStyle w:val="BodyText"/>
        <w:numPr>
          <w:ilvl w:val="0"/>
          <w:numId w:val="6"/>
        </w:numPr>
        <w:rPr>
          <w:rFonts w:asciiTheme="minorHAnsi" w:eastAsiaTheme="minorHAnsi" w:hAnsiTheme="minorHAnsi" w:cstheme="minorBidi"/>
          <w:sz w:val="28"/>
          <w:szCs w:val="28"/>
        </w:rPr>
      </w:pPr>
      <w:r w:rsidRPr="00B73665">
        <w:rPr>
          <w:rFonts w:asciiTheme="minorHAnsi" w:eastAsiaTheme="minorHAnsi" w:hAnsiTheme="minorHAnsi" w:cstheme="minorBidi"/>
          <w:sz w:val="28"/>
          <w:szCs w:val="28"/>
        </w:rPr>
        <w:t xml:space="preserve">Management will be notified of important changes to risk status as a component to the Executive Project Status Report.  </w:t>
      </w:r>
    </w:p>
    <w:p w:rsidR="00B73665" w:rsidRPr="00B73665" w:rsidRDefault="00B73665" w:rsidP="00B73665">
      <w:pPr>
        <w:pStyle w:val="Heading1"/>
        <w:numPr>
          <w:ilvl w:val="0"/>
          <w:numId w:val="1"/>
        </w:numPr>
        <w:rPr>
          <w:color w:val="1F4E79" w:themeColor="accent1" w:themeShade="80"/>
          <w:sz w:val="40"/>
          <w:szCs w:val="40"/>
        </w:rPr>
      </w:pPr>
      <w:bookmarkStart w:id="13" w:name="_Toc100695949"/>
      <w:r w:rsidRPr="00B73665">
        <w:rPr>
          <w:color w:val="1F4E79" w:themeColor="accent1" w:themeShade="80"/>
          <w:sz w:val="40"/>
          <w:szCs w:val="40"/>
        </w:rPr>
        <w:t>Tools and Practices</w:t>
      </w:r>
      <w:bookmarkEnd w:id="13"/>
    </w:p>
    <w:p w:rsidR="00EB0D24" w:rsidRPr="00EB0D24" w:rsidRDefault="00B73665" w:rsidP="00B73665">
      <w:r w:rsidRPr="00B73665">
        <w:rPr>
          <w:sz w:val="28"/>
          <w:szCs w:val="28"/>
        </w:rPr>
        <w:t>A Risk Log will be maintained by the project manager and will be reviewed as a standing agenda item for project team meetings.</w:t>
      </w:r>
      <w:r>
        <w:br w:type="page"/>
      </w:r>
    </w:p>
    <w:p w:rsidR="00EB0D24" w:rsidRPr="00EB0D24" w:rsidRDefault="00EB0D24" w:rsidP="00EB0D24"/>
    <w:tbl>
      <w:tblPr>
        <w:tblpPr w:leftFromText="180" w:rightFromText="180" w:horzAnchor="margin" w:tblpY="532"/>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20"/>
        <w:gridCol w:w="1440"/>
        <w:gridCol w:w="1080"/>
        <w:gridCol w:w="1440"/>
        <w:gridCol w:w="2376"/>
      </w:tblGrid>
      <w:tr w:rsidR="00B73665" w:rsidTr="00B73665">
        <w:tblPrEx>
          <w:tblCellMar>
            <w:top w:w="0" w:type="dxa"/>
            <w:bottom w:w="0" w:type="dxa"/>
          </w:tblCellMar>
        </w:tblPrEx>
        <w:tc>
          <w:tcPr>
            <w:tcW w:w="900" w:type="dxa"/>
            <w:shd w:val="clear" w:color="auto" w:fill="D9D9D9"/>
          </w:tcPr>
          <w:p w:rsidR="00B73665" w:rsidRDefault="00B73665" w:rsidP="00B73665">
            <w:pPr>
              <w:pStyle w:val="tabletxt"/>
              <w:jc w:val="center"/>
              <w:rPr>
                <w:b/>
                <w:bCs/>
              </w:rPr>
            </w:pPr>
            <w:r>
              <w:rPr>
                <w:b/>
                <w:bCs/>
              </w:rPr>
              <w:t>Version #</w:t>
            </w:r>
          </w:p>
        </w:tc>
        <w:tc>
          <w:tcPr>
            <w:tcW w:w="1620" w:type="dxa"/>
            <w:shd w:val="clear" w:color="auto" w:fill="D9D9D9"/>
          </w:tcPr>
          <w:p w:rsidR="00B73665" w:rsidRDefault="00B73665" w:rsidP="00B73665">
            <w:pPr>
              <w:pStyle w:val="tabletxt"/>
              <w:jc w:val="center"/>
              <w:rPr>
                <w:b/>
                <w:bCs/>
              </w:rPr>
            </w:pPr>
            <w:r>
              <w:rPr>
                <w:b/>
                <w:bCs/>
              </w:rPr>
              <w:t>Implemented</w:t>
            </w:r>
          </w:p>
          <w:p w:rsidR="00B73665" w:rsidRDefault="00B73665" w:rsidP="00B73665">
            <w:pPr>
              <w:pStyle w:val="tabletxt"/>
              <w:jc w:val="center"/>
              <w:rPr>
                <w:b/>
                <w:bCs/>
              </w:rPr>
            </w:pPr>
            <w:r>
              <w:rPr>
                <w:b/>
                <w:bCs/>
              </w:rPr>
              <w:t>By</w:t>
            </w:r>
          </w:p>
        </w:tc>
        <w:tc>
          <w:tcPr>
            <w:tcW w:w="1440" w:type="dxa"/>
            <w:shd w:val="clear" w:color="auto" w:fill="D9D9D9"/>
          </w:tcPr>
          <w:p w:rsidR="00B73665" w:rsidRDefault="00B73665" w:rsidP="00B73665">
            <w:pPr>
              <w:pStyle w:val="tabletxt"/>
              <w:jc w:val="center"/>
              <w:rPr>
                <w:b/>
                <w:bCs/>
              </w:rPr>
            </w:pPr>
            <w:r>
              <w:rPr>
                <w:b/>
                <w:bCs/>
              </w:rPr>
              <w:t>Revision</w:t>
            </w:r>
          </w:p>
          <w:p w:rsidR="00B73665" w:rsidRDefault="00B73665" w:rsidP="00B73665">
            <w:pPr>
              <w:pStyle w:val="tabletxt"/>
              <w:jc w:val="center"/>
              <w:rPr>
                <w:b/>
                <w:bCs/>
              </w:rPr>
            </w:pPr>
            <w:r>
              <w:rPr>
                <w:b/>
                <w:bCs/>
              </w:rPr>
              <w:t>Date</w:t>
            </w:r>
          </w:p>
        </w:tc>
        <w:tc>
          <w:tcPr>
            <w:tcW w:w="1080" w:type="dxa"/>
            <w:shd w:val="clear" w:color="auto" w:fill="D9D9D9"/>
          </w:tcPr>
          <w:p w:rsidR="00B73665" w:rsidRDefault="00B73665" w:rsidP="00B73665">
            <w:pPr>
              <w:pStyle w:val="tabletxt"/>
              <w:jc w:val="center"/>
              <w:rPr>
                <w:b/>
                <w:bCs/>
              </w:rPr>
            </w:pPr>
            <w:r>
              <w:rPr>
                <w:b/>
                <w:bCs/>
              </w:rPr>
              <w:t>Approved</w:t>
            </w:r>
          </w:p>
          <w:p w:rsidR="00B73665" w:rsidRDefault="00B73665" w:rsidP="00B73665">
            <w:pPr>
              <w:pStyle w:val="tabletxt"/>
              <w:jc w:val="center"/>
              <w:rPr>
                <w:b/>
                <w:bCs/>
              </w:rPr>
            </w:pPr>
            <w:r>
              <w:rPr>
                <w:b/>
                <w:bCs/>
              </w:rPr>
              <w:t>By</w:t>
            </w:r>
          </w:p>
        </w:tc>
        <w:tc>
          <w:tcPr>
            <w:tcW w:w="1440" w:type="dxa"/>
            <w:shd w:val="clear" w:color="auto" w:fill="D9D9D9"/>
          </w:tcPr>
          <w:p w:rsidR="00B73665" w:rsidRDefault="00B73665" w:rsidP="00B73665">
            <w:pPr>
              <w:pStyle w:val="tabletxt"/>
              <w:jc w:val="center"/>
              <w:rPr>
                <w:b/>
                <w:bCs/>
              </w:rPr>
            </w:pPr>
            <w:r>
              <w:rPr>
                <w:b/>
                <w:bCs/>
              </w:rPr>
              <w:t>Approval</w:t>
            </w:r>
          </w:p>
          <w:p w:rsidR="00B73665" w:rsidRDefault="00B73665" w:rsidP="00B73665">
            <w:pPr>
              <w:pStyle w:val="tabletxt"/>
              <w:jc w:val="center"/>
              <w:rPr>
                <w:b/>
                <w:bCs/>
              </w:rPr>
            </w:pPr>
            <w:r>
              <w:rPr>
                <w:b/>
                <w:bCs/>
              </w:rPr>
              <w:t>Date</w:t>
            </w:r>
          </w:p>
        </w:tc>
        <w:tc>
          <w:tcPr>
            <w:tcW w:w="2376" w:type="dxa"/>
            <w:shd w:val="clear" w:color="auto" w:fill="D9D9D9"/>
          </w:tcPr>
          <w:p w:rsidR="00B73665" w:rsidRDefault="00B73665" w:rsidP="00B73665">
            <w:pPr>
              <w:pStyle w:val="tabletxt"/>
              <w:jc w:val="center"/>
              <w:rPr>
                <w:b/>
                <w:bCs/>
              </w:rPr>
            </w:pPr>
            <w:r>
              <w:rPr>
                <w:b/>
                <w:bCs/>
              </w:rPr>
              <w:t>Reason</w:t>
            </w:r>
          </w:p>
        </w:tc>
      </w:tr>
      <w:tr w:rsidR="00B73665" w:rsidTr="00B73665">
        <w:tblPrEx>
          <w:tblCellMar>
            <w:top w:w="0" w:type="dxa"/>
            <w:bottom w:w="0" w:type="dxa"/>
          </w:tblCellMar>
        </w:tblPrEx>
        <w:tc>
          <w:tcPr>
            <w:tcW w:w="900" w:type="dxa"/>
          </w:tcPr>
          <w:p w:rsidR="00B73665" w:rsidRDefault="00B73665" w:rsidP="00B73665">
            <w:pPr>
              <w:pStyle w:val="Tabletext"/>
              <w:jc w:val="center"/>
              <w:rPr>
                <w:rFonts w:ascii="Times New Roman" w:hAnsi="Times New Roman"/>
              </w:rPr>
            </w:pPr>
            <w:r>
              <w:rPr>
                <w:rFonts w:ascii="Times New Roman" w:hAnsi="Times New Roman"/>
              </w:rPr>
              <w:t>1.0</w:t>
            </w:r>
          </w:p>
        </w:tc>
        <w:tc>
          <w:tcPr>
            <w:tcW w:w="1620" w:type="dxa"/>
          </w:tcPr>
          <w:p w:rsidR="00B73665" w:rsidRDefault="00B73665" w:rsidP="00B73665">
            <w:pPr>
              <w:pStyle w:val="Tabletext"/>
              <w:rPr>
                <w:rFonts w:ascii="Times New Roman" w:hAnsi="Times New Roman"/>
              </w:rPr>
            </w:pPr>
            <w:r>
              <w:rPr>
                <w:rFonts w:ascii="Times New Roman" w:hAnsi="Times New Roman"/>
                <w:i/>
                <w:color w:val="0000FF"/>
              </w:rPr>
              <w:t>Saad Hamdy</w:t>
            </w:r>
          </w:p>
        </w:tc>
        <w:tc>
          <w:tcPr>
            <w:tcW w:w="1440" w:type="dxa"/>
          </w:tcPr>
          <w:p w:rsidR="00B73665" w:rsidRDefault="00B73665" w:rsidP="00B73665">
            <w:pPr>
              <w:pStyle w:val="Tabletext"/>
              <w:rPr>
                <w:rFonts w:ascii="Times New Roman" w:hAnsi="Times New Roman"/>
              </w:rPr>
            </w:pPr>
            <w:r>
              <w:rPr>
                <w:rFonts w:ascii="Times New Roman" w:hAnsi="Times New Roman"/>
                <w:i/>
                <w:color w:val="0000FF"/>
              </w:rPr>
              <w:t>04/011/2022</w:t>
            </w:r>
          </w:p>
        </w:tc>
        <w:tc>
          <w:tcPr>
            <w:tcW w:w="1080" w:type="dxa"/>
          </w:tcPr>
          <w:p w:rsidR="00B73665" w:rsidRDefault="00B73665" w:rsidP="00B73665">
            <w:pPr>
              <w:pStyle w:val="Tabletext"/>
              <w:rPr>
                <w:rFonts w:ascii="Times New Roman" w:hAnsi="Times New Roman"/>
              </w:rPr>
            </w:pPr>
            <w:r>
              <w:rPr>
                <w:rFonts w:ascii="Times New Roman" w:hAnsi="Times New Roman"/>
                <w:i/>
                <w:color w:val="0000FF"/>
              </w:rPr>
              <w:t>&lt;name&gt;</w:t>
            </w:r>
          </w:p>
        </w:tc>
        <w:tc>
          <w:tcPr>
            <w:tcW w:w="1440" w:type="dxa"/>
          </w:tcPr>
          <w:p w:rsidR="00B73665" w:rsidRDefault="00B73665" w:rsidP="00B73665">
            <w:pPr>
              <w:pStyle w:val="Tabletext"/>
              <w:rPr>
                <w:rFonts w:ascii="Times New Roman" w:hAnsi="Times New Roman"/>
              </w:rPr>
            </w:pPr>
            <w:r>
              <w:rPr>
                <w:rFonts w:ascii="Times New Roman" w:hAnsi="Times New Roman"/>
                <w:i/>
                <w:color w:val="0000FF"/>
              </w:rPr>
              <w:t>&lt;mm/dd/yy&gt;</w:t>
            </w:r>
          </w:p>
        </w:tc>
        <w:tc>
          <w:tcPr>
            <w:tcW w:w="2376" w:type="dxa"/>
          </w:tcPr>
          <w:p w:rsidR="00B73665" w:rsidRDefault="00B73665" w:rsidP="00B73665">
            <w:pPr>
              <w:pStyle w:val="Tabletext"/>
              <w:rPr>
                <w:rFonts w:ascii="Times New Roman" w:hAnsi="Times New Roman"/>
              </w:rPr>
            </w:pPr>
            <w:r>
              <w:rPr>
                <w:rFonts w:ascii="Times New Roman" w:hAnsi="Times New Roman"/>
              </w:rPr>
              <w:t>Initial Risk Management P</w:t>
            </w:r>
            <w:r>
              <w:rPr>
                <w:rFonts w:ascii="Times New Roman" w:hAnsi="Times New Roman"/>
              </w:rPr>
              <w:t>lan</w:t>
            </w:r>
          </w:p>
        </w:tc>
      </w:tr>
      <w:tr w:rsidR="00B73665" w:rsidTr="00B73665">
        <w:tblPrEx>
          <w:tblCellMar>
            <w:top w:w="0" w:type="dxa"/>
            <w:bottom w:w="0" w:type="dxa"/>
          </w:tblCellMar>
        </w:tblPrEx>
        <w:tc>
          <w:tcPr>
            <w:tcW w:w="900" w:type="dxa"/>
          </w:tcPr>
          <w:p w:rsidR="00B73665" w:rsidRDefault="00B73665" w:rsidP="00B73665">
            <w:pPr>
              <w:pStyle w:val="Tabletext"/>
              <w:jc w:val="center"/>
              <w:rPr>
                <w:rFonts w:ascii="Times New Roman" w:hAnsi="Times New Roman"/>
              </w:rPr>
            </w:pPr>
            <w:r>
              <w:rPr>
                <w:rFonts w:ascii="Times New Roman" w:hAnsi="Times New Roman"/>
              </w:rPr>
              <w:t>1.1</w:t>
            </w:r>
          </w:p>
        </w:tc>
        <w:tc>
          <w:tcPr>
            <w:tcW w:w="1620" w:type="dxa"/>
          </w:tcPr>
          <w:p w:rsidR="00B73665" w:rsidRDefault="00B73665" w:rsidP="00B73665">
            <w:pPr>
              <w:pStyle w:val="Tabletext"/>
              <w:rPr>
                <w:rFonts w:ascii="Times New Roman" w:hAnsi="Times New Roman"/>
              </w:rPr>
            </w:pPr>
          </w:p>
        </w:tc>
        <w:tc>
          <w:tcPr>
            <w:tcW w:w="1440" w:type="dxa"/>
          </w:tcPr>
          <w:p w:rsidR="00B73665" w:rsidRDefault="00B73665" w:rsidP="00B73665">
            <w:pPr>
              <w:pStyle w:val="Tabletext"/>
              <w:rPr>
                <w:rFonts w:ascii="Times New Roman" w:hAnsi="Times New Roman"/>
              </w:rPr>
            </w:pPr>
          </w:p>
        </w:tc>
        <w:tc>
          <w:tcPr>
            <w:tcW w:w="1080" w:type="dxa"/>
          </w:tcPr>
          <w:p w:rsidR="00B73665" w:rsidRDefault="00B73665" w:rsidP="00B73665">
            <w:pPr>
              <w:pStyle w:val="Tabletext"/>
              <w:rPr>
                <w:rFonts w:ascii="Times New Roman" w:hAnsi="Times New Roman"/>
              </w:rPr>
            </w:pPr>
          </w:p>
        </w:tc>
        <w:tc>
          <w:tcPr>
            <w:tcW w:w="1440" w:type="dxa"/>
          </w:tcPr>
          <w:p w:rsidR="00B73665" w:rsidRDefault="00B73665" w:rsidP="00B73665">
            <w:pPr>
              <w:pStyle w:val="Tabletext"/>
              <w:rPr>
                <w:rFonts w:ascii="Times New Roman" w:hAnsi="Times New Roman"/>
              </w:rPr>
            </w:pPr>
          </w:p>
        </w:tc>
        <w:tc>
          <w:tcPr>
            <w:tcW w:w="2376" w:type="dxa"/>
          </w:tcPr>
          <w:p w:rsidR="00B73665" w:rsidRDefault="00B73665" w:rsidP="00B73665">
            <w:pPr>
              <w:pStyle w:val="Tabletext"/>
              <w:rPr>
                <w:rFonts w:ascii="Times New Roman" w:hAnsi="Times New Roman"/>
              </w:rPr>
            </w:pPr>
          </w:p>
        </w:tc>
      </w:tr>
      <w:tr w:rsidR="00B73665" w:rsidTr="00B73665">
        <w:tblPrEx>
          <w:tblCellMar>
            <w:top w:w="0" w:type="dxa"/>
            <w:bottom w:w="0" w:type="dxa"/>
          </w:tblCellMar>
        </w:tblPrEx>
        <w:tc>
          <w:tcPr>
            <w:tcW w:w="900" w:type="dxa"/>
          </w:tcPr>
          <w:p w:rsidR="00B73665" w:rsidRDefault="00B73665" w:rsidP="00B73665">
            <w:pPr>
              <w:pStyle w:val="Tabletext"/>
              <w:jc w:val="center"/>
              <w:rPr>
                <w:rFonts w:ascii="Times New Roman" w:hAnsi="Times New Roman"/>
              </w:rPr>
            </w:pPr>
          </w:p>
        </w:tc>
        <w:tc>
          <w:tcPr>
            <w:tcW w:w="1620" w:type="dxa"/>
          </w:tcPr>
          <w:p w:rsidR="00B73665" w:rsidRDefault="00B73665" w:rsidP="00B73665">
            <w:pPr>
              <w:pStyle w:val="Tabletext"/>
              <w:jc w:val="center"/>
              <w:rPr>
                <w:rFonts w:ascii="Times New Roman" w:hAnsi="Times New Roman"/>
              </w:rPr>
            </w:pPr>
          </w:p>
        </w:tc>
        <w:tc>
          <w:tcPr>
            <w:tcW w:w="1440" w:type="dxa"/>
          </w:tcPr>
          <w:p w:rsidR="00B73665" w:rsidRDefault="00B73665" w:rsidP="00B73665">
            <w:pPr>
              <w:pStyle w:val="Tabletext"/>
              <w:jc w:val="center"/>
              <w:rPr>
                <w:rFonts w:ascii="Times New Roman" w:hAnsi="Times New Roman"/>
              </w:rPr>
            </w:pPr>
          </w:p>
        </w:tc>
        <w:tc>
          <w:tcPr>
            <w:tcW w:w="1080" w:type="dxa"/>
          </w:tcPr>
          <w:p w:rsidR="00B73665" w:rsidRDefault="00B73665" w:rsidP="00B73665">
            <w:pPr>
              <w:pStyle w:val="Tabletext"/>
              <w:jc w:val="center"/>
              <w:rPr>
                <w:rFonts w:ascii="Times New Roman" w:hAnsi="Times New Roman"/>
              </w:rPr>
            </w:pPr>
          </w:p>
        </w:tc>
        <w:tc>
          <w:tcPr>
            <w:tcW w:w="1440" w:type="dxa"/>
          </w:tcPr>
          <w:p w:rsidR="00B73665" w:rsidRDefault="00B73665" w:rsidP="00B73665">
            <w:pPr>
              <w:pStyle w:val="Tabletext"/>
              <w:jc w:val="center"/>
              <w:rPr>
                <w:rFonts w:ascii="Times New Roman" w:hAnsi="Times New Roman"/>
              </w:rPr>
            </w:pPr>
          </w:p>
        </w:tc>
        <w:tc>
          <w:tcPr>
            <w:tcW w:w="2376" w:type="dxa"/>
          </w:tcPr>
          <w:p w:rsidR="00B73665" w:rsidRDefault="00B73665" w:rsidP="00B73665">
            <w:pPr>
              <w:pStyle w:val="Tabletext"/>
              <w:jc w:val="center"/>
              <w:rPr>
                <w:rFonts w:ascii="Times New Roman" w:hAnsi="Times New Roman"/>
              </w:rPr>
            </w:pPr>
          </w:p>
        </w:tc>
      </w:tr>
      <w:tr w:rsidR="00B73665" w:rsidTr="00B73665">
        <w:tblPrEx>
          <w:tblCellMar>
            <w:top w:w="0" w:type="dxa"/>
            <w:bottom w:w="0" w:type="dxa"/>
          </w:tblCellMar>
        </w:tblPrEx>
        <w:tc>
          <w:tcPr>
            <w:tcW w:w="900" w:type="dxa"/>
          </w:tcPr>
          <w:p w:rsidR="00B73665" w:rsidRDefault="00B73665" w:rsidP="00B73665">
            <w:pPr>
              <w:pStyle w:val="Tabletext"/>
              <w:jc w:val="center"/>
              <w:rPr>
                <w:rFonts w:ascii="Times New Roman" w:hAnsi="Times New Roman"/>
              </w:rPr>
            </w:pPr>
          </w:p>
        </w:tc>
        <w:tc>
          <w:tcPr>
            <w:tcW w:w="1620" w:type="dxa"/>
          </w:tcPr>
          <w:p w:rsidR="00B73665" w:rsidRDefault="00B73665" w:rsidP="00B73665">
            <w:pPr>
              <w:pStyle w:val="Tabletext"/>
              <w:jc w:val="center"/>
              <w:rPr>
                <w:rFonts w:ascii="Times New Roman" w:hAnsi="Times New Roman"/>
              </w:rPr>
            </w:pPr>
          </w:p>
        </w:tc>
        <w:tc>
          <w:tcPr>
            <w:tcW w:w="1440" w:type="dxa"/>
          </w:tcPr>
          <w:p w:rsidR="00B73665" w:rsidRDefault="00B73665" w:rsidP="00B73665">
            <w:pPr>
              <w:pStyle w:val="Tabletext"/>
              <w:jc w:val="center"/>
              <w:rPr>
                <w:rFonts w:ascii="Times New Roman" w:hAnsi="Times New Roman"/>
              </w:rPr>
            </w:pPr>
          </w:p>
        </w:tc>
        <w:tc>
          <w:tcPr>
            <w:tcW w:w="1080" w:type="dxa"/>
          </w:tcPr>
          <w:p w:rsidR="00B73665" w:rsidRDefault="00B73665" w:rsidP="00B73665">
            <w:pPr>
              <w:pStyle w:val="Tabletext"/>
              <w:jc w:val="center"/>
              <w:rPr>
                <w:rFonts w:ascii="Times New Roman" w:hAnsi="Times New Roman"/>
              </w:rPr>
            </w:pPr>
          </w:p>
        </w:tc>
        <w:tc>
          <w:tcPr>
            <w:tcW w:w="1440" w:type="dxa"/>
          </w:tcPr>
          <w:p w:rsidR="00B73665" w:rsidRDefault="00B73665" w:rsidP="00B73665">
            <w:pPr>
              <w:pStyle w:val="Tabletext"/>
              <w:jc w:val="center"/>
              <w:rPr>
                <w:rFonts w:ascii="Times New Roman" w:hAnsi="Times New Roman"/>
              </w:rPr>
            </w:pPr>
          </w:p>
        </w:tc>
        <w:tc>
          <w:tcPr>
            <w:tcW w:w="2376" w:type="dxa"/>
          </w:tcPr>
          <w:p w:rsidR="00B73665" w:rsidRDefault="00B73665" w:rsidP="00B73665">
            <w:pPr>
              <w:pStyle w:val="Tabletext"/>
              <w:jc w:val="center"/>
              <w:rPr>
                <w:rFonts w:ascii="Times New Roman" w:hAnsi="Times New Roman"/>
              </w:rPr>
            </w:pPr>
          </w:p>
        </w:tc>
      </w:tr>
    </w:tbl>
    <w:p w:rsidR="00AF613B" w:rsidRPr="00AF613B" w:rsidRDefault="00AF613B" w:rsidP="00AF613B">
      <w:bookmarkStart w:id="14" w:name="_GoBack"/>
      <w:bookmarkEnd w:id="14"/>
    </w:p>
    <w:sectPr w:rsidR="00AF613B" w:rsidRPr="00AF613B" w:rsidSect="005125CC">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C13" w:rsidRDefault="00A56C13" w:rsidP="005125CC">
      <w:pPr>
        <w:spacing w:after="0" w:line="240" w:lineRule="auto"/>
      </w:pPr>
      <w:r>
        <w:separator/>
      </w:r>
    </w:p>
  </w:endnote>
  <w:endnote w:type="continuationSeparator" w:id="0">
    <w:p w:rsidR="00A56C13" w:rsidRDefault="00A56C13" w:rsidP="00512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125CC">
      <w:trPr>
        <w:trHeight w:hRule="exact" w:val="115"/>
        <w:jc w:val="center"/>
      </w:trPr>
      <w:tc>
        <w:tcPr>
          <w:tcW w:w="4686" w:type="dxa"/>
          <w:shd w:val="clear" w:color="auto" w:fill="5B9BD5" w:themeFill="accent1"/>
          <w:tcMar>
            <w:top w:w="0" w:type="dxa"/>
            <w:bottom w:w="0" w:type="dxa"/>
          </w:tcMar>
        </w:tcPr>
        <w:p w:rsidR="005125CC" w:rsidRDefault="005125CC">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5125CC" w:rsidRDefault="005125CC">
          <w:pPr>
            <w:pStyle w:val="Header"/>
            <w:tabs>
              <w:tab w:val="clear" w:pos="4680"/>
              <w:tab w:val="clear" w:pos="9360"/>
            </w:tabs>
            <w:jc w:val="right"/>
            <w:rPr>
              <w:caps/>
              <w:sz w:val="18"/>
            </w:rPr>
          </w:pPr>
        </w:p>
      </w:tc>
    </w:tr>
    <w:tr w:rsidR="005125CC">
      <w:trPr>
        <w:jc w:val="center"/>
      </w:trPr>
      <w:sdt>
        <w:sdtPr>
          <w:rPr>
            <w:caps/>
            <w:color w:val="3B3838" w:themeColor="background2" w:themeShade="40"/>
          </w:rPr>
          <w:alias w:val="Author"/>
          <w:tag w:val=""/>
          <w:id w:val="1534151868"/>
          <w:placeholder>
            <w:docPart w:val="D67AFB3416AE4A95AE6CE9BC9F657E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5125CC" w:rsidRDefault="005125CC" w:rsidP="005125CC">
              <w:pPr>
                <w:pStyle w:val="Footer"/>
                <w:tabs>
                  <w:tab w:val="clear" w:pos="4680"/>
                  <w:tab w:val="clear" w:pos="9360"/>
                </w:tabs>
                <w:rPr>
                  <w:caps/>
                  <w:color w:val="808080" w:themeColor="background1" w:themeShade="80"/>
                  <w:sz w:val="18"/>
                  <w:szCs w:val="18"/>
                </w:rPr>
              </w:pPr>
              <w:r>
                <w:rPr>
                  <w:caps/>
                  <w:color w:val="3B3838" w:themeColor="background2" w:themeShade="40"/>
                </w:rPr>
                <w:t>Prepared By: Saad Hamdy</w:t>
              </w:r>
            </w:p>
          </w:tc>
        </w:sdtContent>
      </w:sdt>
      <w:tc>
        <w:tcPr>
          <w:tcW w:w="4674" w:type="dxa"/>
          <w:shd w:val="clear" w:color="auto" w:fill="auto"/>
          <w:vAlign w:val="center"/>
        </w:tcPr>
        <w:p w:rsidR="005125CC" w:rsidRPr="005125CC" w:rsidRDefault="005125CC">
          <w:pPr>
            <w:pStyle w:val="Footer"/>
            <w:tabs>
              <w:tab w:val="clear" w:pos="4680"/>
              <w:tab w:val="clear" w:pos="9360"/>
            </w:tabs>
            <w:jc w:val="right"/>
            <w:rPr>
              <w:caps/>
              <w:color w:val="3B3838" w:themeColor="background2" w:themeShade="40"/>
              <w:sz w:val="24"/>
              <w:szCs w:val="24"/>
            </w:rPr>
          </w:pPr>
          <w:r w:rsidRPr="005125CC">
            <w:rPr>
              <w:caps/>
              <w:color w:val="3B3838" w:themeColor="background2" w:themeShade="40"/>
              <w:sz w:val="24"/>
              <w:szCs w:val="24"/>
            </w:rPr>
            <w:fldChar w:fldCharType="begin"/>
          </w:r>
          <w:r w:rsidRPr="005125CC">
            <w:rPr>
              <w:caps/>
              <w:color w:val="3B3838" w:themeColor="background2" w:themeShade="40"/>
              <w:sz w:val="24"/>
              <w:szCs w:val="24"/>
            </w:rPr>
            <w:instrText xml:space="preserve"> PAGE   \* MERGEFORMAT </w:instrText>
          </w:r>
          <w:r w:rsidRPr="005125CC">
            <w:rPr>
              <w:caps/>
              <w:color w:val="3B3838" w:themeColor="background2" w:themeShade="40"/>
              <w:sz w:val="24"/>
              <w:szCs w:val="24"/>
            </w:rPr>
            <w:fldChar w:fldCharType="separate"/>
          </w:r>
          <w:r w:rsidR="00B73665">
            <w:rPr>
              <w:caps/>
              <w:noProof/>
              <w:color w:val="3B3838" w:themeColor="background2" w:themeShade="40"/>
              <w:sz w:val="24"/>
              <w:szCs w:val="24"/>
            </w:rPr>
            <w:t>6</w:t>
          </w:r>
          <w:r w:rsidRPr="005125CC">
            <w:rPr>
              <w:caps/>
              <w:noProof/>
              <w:color w:val="3B3838" w:themeColor="background2" w:themeShade="40"/>
              <w:sz w:val="24"/>
              <w:szCs w:val="24"/>
            </w:rPr>
            <w:fldChar w:fldCharType="end"/>
          </w:r>
        </w:p>
      </w:tc>
    </w:tr>
  </w:tbl>
  <w:p w:rsidR="005125CC" w:rsidRDefault="005125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C13" w:rsidRDefault="00A56C13" w:rsidP="005125CC">
      <w:pPr>
        <w:spacing w:after="0" w:line="240" w:lineRule="auto"/>
      </w:pPr>
      <w:r>
        <w:separator/>
      </w:r>
    </w:p>
  </w:footnote>
  <w:footnote w:type="continuationSeparator" w:id="0">
    <w:p w:rsidR="00A56C13" w:rsidRDefault="00A56C13" w:rsidP="00512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5CC" w:rsidRPr="005125CC" w:rsidRDefault="005125CC">
    <w:pPr>
      <w:spacing w:line="264" w:lineRule="auto"/>
      <w:rPr>
        <w:color w:val="3B3838" w:themeColor="background2" w:themeShade="40"/>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6FD56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3B3838" w:themeColor="background2" w:themeShade="40"/>
          <w:sz w:val="20"/>
          <w:szCs w:val="20"/>
        </w:rPr>
        <w:alias w:val="Title"/>
        <w:id w:val="15524250"/>
        <w:placeholder>
          <w:docPart w:val="E0F1AD8F269A4E5B8E8BD14067E6B8D5"/>
        </w:placeholder>
        <w:dataBinding w:prefixMappings="xmlns:ns0='http://schemas.openxmlformats.org/package/2006/metadata/core-properties' xmlns:ns1='http://purl.org/dc/elements/1.1/'" w:xpath="/ns0:coreProperties[1]/ns1:title[1]" w:storeItemID="{6C3C8BC8-F283-45AE-878A-BAB7291924A1}"/>
        <w:text/>
      </w:sdtPr>
      <w:sdtContent>
        <w:r w:rsidRPr="005125CC">
          <w:rPr>
            <w:color w:val="3B3838" w:themeColor="background2" w:themeShade="40"/>
            <w:sz w:val="20"/>
            <w:szCs w:val="20"/>
          </w:rPr>
          <w:t>Risk Management Plan</w:t>
        </w:r>
      </w:sdtContent>
    </w:sdt>
  </w:p>
  <w:p w:rsidR="005125CC" w:rsidRDefault="005125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175809421DEE4DE6A3B01AA11114A299"/>
      </w:placeholder>
      <w:temporary/>
      <w:showingPlcHdr/>
      <w15:appearance w15:val="hidden"/>
    </w:sdtPr>
    <w:sdtContent>
      <w:p w:rsidR="005125CC" w:rsidRDefault="005125CC">
        <w:pPr>
          <w:pStyle w:val="Header"/>
        </w:pPr>
        <w:r>
          <w:t>[Type here]</w:t>
        </w:r>
      </w:p>
    </w:sdtContent>
  </w:sdt>
  <w:p w:rsidR="005125CC" w:rsidRDefault="005125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86BF9"/>
    <w:multiLevelType w:val="multilevel"/>
    <w:tmpl w:val="11903A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9145A22"/>
    <w:multiLevelType w:val="multilevel"/>
    <w:tmpl w:val="11903A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F9A0688"/>
    <w:multiLevelType w:val="hybridMultilevel"/>
    <w:tmpl w:val="9A8A0EF2"/>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28602291"/>
    <w:multiLevelType w:val="hybridMultilevel"/>
    <w:tmpl w:val="F65A6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B974E4"/>
    <w:multiLevelType w:val="hybridMultilevel"/>
    <w:tmpl w:val="227069C6"/>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55710DEC"/>
    <w:multiLevelType w:val="hybridMultilevel"/>
    <w:tmpl w:val="B7E2F6AA"/>
    <w:lvl w:ilvl="0" w:tplc="367A43A0">
      <w:start w:val="2"/>
      <w:numFmt w:val="bullet"/>
      <w:lvlText w:val="-"/>
      <w:lvlJc w:val="left"/>
      <w:pPr>
        <w:ind w:left="936" w:hanging="360"/>
      </w:pPr>
      <w:rPr>
        <w:rFonts w:ascii="Calibri" w:eastAsiaTheme="minorHAnsi" w:hAnsi="Calibri"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CC"/>
    <w:rsid w:val="00456E82"/>
    <w:rsid w:val="005125CC"/>
    <w:rsid w:val="00A56C13"/>
    <w:rsid w:val="00AF613B"/>
    <w:rsid w:val="00B73665"/>
    <w:rsid w:val="00D57140"/>
    <w:rsid w:val="00E30FCD"/>
    <w:rsid w:val="00EB0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71219-793A-4070-86B5-FEA57753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25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5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61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25CC"/>
    <w:pPr>
      <w:spacing w:after="0" w:line="240" w:lineRule="auto"/>
    </w:pPr>
    <w:rPr>
      <w:rFonts w:eastAsiaTheme="minorEastAsia"/>
    </w:rPr>
  </w:style>
  <w:style w:type="character" w:customStyle="1" w:styleId="NoSpacingChar">
    <w:name w:val="No Spacing Char"/>
    <w:basedOn w:val="DefaultParagraphFont"/>
    <w:link w:val="NoSpacing"/>
    <w:uiPriority w:val="1"/>
    <w:rsid w:val="005125CC"/>
    <w:rPr>
      <w:rFonts w:eastAsiaTheme="minorEastAsia"/>
    </w:rPr>
  </w:style>
  <w:style w:type="paragraph" w:styleId="Header">
    <w:name w:val="header"/>
    <w:basedOn w:val="Normal"/>
    <w:link w:val="HeaderChar"/>
    <w:uiPriority w:val="99"/>
    <w:unhideWhenUsed/>
    <w:rsid w:val="00512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5CC"/>
  </w:style>
  <w:style w:type="paragraph" w:styleId="Footer">
    <w:name w:val="footer"/>
    <w:basedOn w:val="Normal"/>
    <w:link w:val="FooterChar"/>
    <w:uiPriority w:val="99"/>
    <w:unhideWhenUsed/>
    <w:rsid w:val="00512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5CC"/>
  </w:style>
  <w:style w:type="character" w:customStyle="1" w:styleId="Heading1Char">
    <w:name w:val="Heading 1 Char"/>
    <w:basedOn w:val="DefaultParagraphFont"/>
    <w:link w:val="Heading1"/>
    <w:uiPriority w:val="9"/>
    <w:rsid w:val="005125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25CC"/>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rsid w:val="005125CC"/>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125CC"/>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5125CC"/>
    <w:pPr>
      <w:spacing w:after="100"/>
    </w:pPr>
  </w:style>
  <w:style w:type="paragraph" w:styleId="TOC2">
    <w:name w:val="toc 2"/>
    <w:basedOn w:val="Normal"/>
    <w:next w:val="Normal"/>
    <w:autoRedefine/>
    <w:uiPriority w:val="39"/>
    <w:unhideWhenUsed/>
    <w:rsid w:val="005125CC"/>
    <w:pPr>
      <w:spacing w:after="100"/>
      <w:ind w:left="220"/>
    </w:pPr>
  </w:style>
  <w:style w:type="character" w:styleId="Hyperlink">
    <w:name w:val="Hyperlink"/>
    <w:basedOn w:val="DefaultParagraphFont"/>
    <w:uiPriority w:val="99"/>
    <w:unhideWhenUsed/>
    <w:rsid w:val="005125CC"/>
    <w:rPr>
      <w:color w:val="0563C1" w:themeColor="hyperlink"/>
      <w:u w:val="single"/>
    </w:rPr>
  </w:style>
  <w:style w:type="paragraph" w:styleId="TOCHeading">
    <w:name w:val="TOC Heading"/>
    <w:basedOn w:val="Heading1"/>
    <w:next w:val="Normal"/>
    <w:uiPriority w:val="39"/>
    <w:unhideWhenUsed/>
    <w:qFormat/>
    <w:rsid w:val="005125CC"/>
    <w:pPr>
      <w:outlineLvl w:val="9"/>
    </w:pPr>
  </w:style>
  <w:style w:type="character" w:customStyle="1" w:styleId="Heading3Char">
    <w:name w:val="Heading 3 Char"/>
    <w:basedOn w:val="DefaultParagraphFont"/>
    <w:link w:val="Heading3"/>
    <w:uiPriority w:val="9"/>
    <w:rsid w:val="00AF61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B0D24"/>
    <w:pPr>
      <w:ind w:left="720"/>
      <w:contextualSpacing/>
    </w:pPr>
  </w:style>
  <w:style w:type="paragraph" w:customStyle="1" w:styleId="tabletxt">
    <w:name w:val="tabletxt"/>
    <w:basedOn w:val="Normal"/>
    <w:rsid w:val="00B73665"/>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B73665"/>
    <w:pPr>
      <w:keepLines/>
      <w:widowControl w:val="0"/>
      <w:spacing w:after="0" w:line="240" w:lineRule="atLeast"/>
    </w:pPr>
    <w:rPr>
      <w:rFonts w:ascii="Arial" w:eastAsia="Times New Roman" w:hAnsi="Arial" w:cs="Times New Roman"/>
      <w:sz w:val="20"/>
      <w:szCs w:val="20"/>
    </w:rPr>
  </w:style>
  <w:style w:type="paragraph" w:styleId="TOC3">
    <w:name w:val="toc 3"/>
    <w:basedOn w:val="Normal"/>
    <w:next w:val="Normal"/>
    <w:autoRedefine/>
    <w:uiPriority w:val="39"/>
    <w:unhideWhenUsed/>
    <w:rsid w:val="00B736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5809421DEE4DE6A3B01AA11114A299"/>
        <w:category>
          <w:name w:val="General"/>
          <w:gallery w:val="placeholder"/>
        </w:category>
        <w:types>
          <w:type w:val="bbPlcHdr"/>
        </w:types>
        <w:behaviors>
          <w:behavior w:val="content"/>
        </w:behaviors>
        <w:guid w:val="{431B48D9-B6D8-43C9-B891-9020FC5F973E}"/>
      </w:docPartPr>
      <w:docPartBody>
        <w:p w:rsidR="00000000" w:rsidRDefault="00873D10" w:rsidP="00873D10">
          <w:pPr>
            <w:pStyle w:val="175809421DEE4DE6A3B01AA11114A299"/>
          </w:pPr>
          <w:r>
            <w:t>[Type here]</w:t>
          </w:r>
        </w:p>
      </w:docPartBody>
    </w:docPart>
    <w:docPart>
      <w:docPartPr>
        <w:name w:val="E0F1AD8F269A4E5B8E8BD14067E6B8D5"/>
        <w:category>
          <w:name w:val="General"/>
          <w:gallery w:val="placeholder"/>
        </w:category>
        <w:types>
          <w:type w:val="bbPlcHdr"/>
        </w:types>
        <w:behaviors>
          <w:behavior w:val="content"/>
        </w:behaviors>
        <w:guid w:val="{6F1917A7-904E-4D11-81F0-DB316BFE2102}"/>
      </w:docPartPr>
      <w:docPartBody>
        <w:p w:rsidR="00000000" w:rsidRDefault="00873D10" w:rsidP="00873D10">
          <w:pPr>
            <w:pStyle w:val="E0F1AD8F269A4E5B8E8BD14067E6B8D5"/>
          </w:pPr>
          <w:r>
            <w:rPr>
              <w:color w:val="5B9BD5" w:themeColor="accent1"/>
              <w:sz w:val="20"/>
              <w:szCs w:val="20"/>
            </w:rPr>
            <w:t>[Document title]</w:t>
          </w:r>
        </w:p>
      </w:docPartBody>
    </w:docPart>
    <w:docPart>
      <w:docPartPr>
        <w:name w:val="D67AFB3416AE4A95AE6CE9BC9F657EC1"/>
        <w:category>
          <w:name w:val="General"/>
          <w:gallery w:val="placeholder"/>
        </w:category>
        <w:types>
          <w:type w:val="bbPlcHdr"/>
        </w:types>
        <w:behaviors>
          <w:behavior w:val="content"/>
        </w:behaviors>
        <w:guid w:val="{51B1A8A4-0ECB-4374-B872-C2DD14C6BB6F}"/>
      </w:docPartPr>
      <w:docPartBody>
        <w:p w:rsidR="00000000" w:rsidRDefault="00873D10" w:rsidP="00873D10">
          <w:pPr>
            <w:pStyle w:val="D67AFB3416AE4A95AE6CE9BC9F657EC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D10"/>
    <w:rsid w:val="00873D10"/>
    <w:rsid w:val="00BF61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5809421DEE4DE6A3B01AA11114A299">
    <w:name w:val="175809421DEE4DE6A3B01AA11114A299"/>
    <w:rsid w:val="00873D10"/>
  </w:style>
  <w:style w:type="paragraph" w:customStyle="1" w:styleId="EC266D1B82914FAF8D253D3ED55DDD84">
    <w:name w:val="EC266D1B82914FAF8D253D3ED55DDD84"/>
    <w:rsid w:val="00873D10"/>
  </w:style>
  <w:style w:type="paragraph" w:customStyle="1" w:styleId="E0F1AD8F269A4E5B8E8BD14067E6B8D5">
    <w:name w:val="E0F1AD8F269A4E5B8E8BD14067E6B8D5"/>
    <w:rsid w:val="00873D10"/>
  </w:style>
  <w:style w:type="character" w:styleId="PlaceholderText">
    <w:name w:val="Placeholder Text"/>
    <w:basedOn w:val="DefaultParagraphFont"/>
    <w:uiPriority w:val="99"/>
    <w:semiHidden/>
    <w:rsid w:val="00873D10"/>
    <w:rPr>
      <w:color w:val="808080"/>
    </w:rPr>
  </w:style>
  <w:style w:type="paragraph" w:customStyle="1" w:styleId="D67AFB3416AE4A95AE6CE9BC9F657EC1">
    <w:name w:val="D67AFB3416AE4A95AE6CE9BC9F657EC1"/>
    <w:rsid w:val="00873D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2022-04-11T00:00:00</PublishDate>
  <Abstract/>
  <CompanyAddress/>
  <CompanyPhone/>
  <CompanyFax/>
  <CompanyEmail>04/11/2022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C4B20-E7E3-4923-B5BA-EE1485F1B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ITI, QA TEAM</dc:subject>
  <dc:creator>Prepared By: Saad Hamdy</dc:creator>
  <cp:keywords/>
  <dc:description/>
  <cp:lastModifiedBy>Microsoft account</cp:lastModifiedBy>
  <cp:revision>1</cp:revision>
  <dcterms:created xsi:type="dcterms:W3CDTF">2022-04-12T19:54:00Z</dcterms:created>
  <dcterms:modified xsi:type="dcterms:W3CDTF">2022-04-12T20:46:00Z</dcterms:modified>
</cp:coreProperties>
</file>