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Presentation Script — Slides 5 to 8</w:t>
      </w:r>
    </w:p>
    <w:p>
      <w:pPr>
        <w:jc w:val="center"/>
      </w:pPr>
      <w:r>
        <w:rPr>
          <w:color w:val="444444"/>
          <w:sz w:val="22"/>
        </w:rPr>
        <w:t>Influence of Generative AI on Metacognitive Skills</w:t>
        <w:br/>
        <w:t>FAST NUCES, Karachi · TBW Research Project 2025–2026</w:t>
      </w:r>
    </w:p>
    <w:p/>
    <w:p>
      <w:pPr>
        <w:pStyle w:val="Heading1"/>
      </w:pPr>
      <w:r>
        <w:t>Slide 5 — Methodology</w:t>
      </w:r>
    </w:p>
    <w:p>
      <w:r>
        <w:t>This slide explains how the study was designed and executed across four steps.</w:t>
      </w:r>
    </w:p>
    <w:p>
      <w:pPr>
        <w:pStyle w:val="Heading2"/>
      </w:pPr>
      <w:r>
        <w:t>Step-by-Step Breakdown</w:t>
      </w:r>
    </w:p>
    <w:p>
      <w:pPr>
        <w:pStyle w:val="ListBullet"/>
      </w:pPr>
      <w:r>
        <w:rPr>
          <w:b/>
        </w:rPr>
        <w:t xml:space="preserve">Population: </w:t>
      </w:r>
      <w:r>
        <w:t>n = 70 students who actively use AI, from CS, SE, AI &amp; DS programs at FAST NUCES Karachi. Started with 72 responses — 2 were excluded because they had never used AI.</w:t>
      </w:r>
    </w:p>
    <w:p>
      <w:pPr>
        <w:pStyle w:val="ListBullet"/>
      </w:pPr>
      <w:r>
        <w:rPr>
          <w:b/>
        </w:rPr>
        <w:t xml:space="preserve">Survey Design: </w:t>
      </w:r>
      <w:r>
        <w:t>20-question Google Form, distributed anonymously to batch group chats in late April 2026. Participation was voluntary and anonymous.</w:t>
      </w:r>
    </w:p>
    <w:p>
      <w:pPr>
        <w:pStyle w:val="ListBullet"/>
      </w:pPr>
      <w:r>
        <w:rPr>
          <w:b/>
        </w:rPr>
        <w:t xml:space="preserve">Instrument: </w:t>
      </w:r>
      <w:r>
        <w:t>5-point Likert scale questions targeting planning (Q9–Q12) and self-evaluation (Q13–Q14, Q16–Q18). Crucially, some items (Q11, Q14, Q16, Q18) were reverse-scored — meaning a high raw response actually signals less autonomous engagement, and scores were flipped before computing composites.</w:t>
      </w:r>
    </w:p>
    <w:p>
      <w:pPr>
        <w:pStyle w:val="ListBullet"/>
      </w:pPr>
      <w:r>
        <w:rPr>
          <w:b/>
        </w:rPr>
        <w:t xml:space="preserve">Analysis: </w:t>
      </w:r>
      <w:r>
        <w:t>Python 3.12 with pandas and scipy. Ran Pearson product-moment correlations at α = .05 and descriptive statistics (means, SDs, frequency distributions).</w:t>
      </w:r>
    </w:p>
    <w:p>
      <w:r>
        <w:t>Bottom bar on the slide: "Cross-sectional quantitative survey · Convenience sampling · CSV export → Python analysis" — this summarises the full pipeline: design → collect → export → analyse.</w:t>
      </w:r>
    </w:p>
    <w:p>
      <w:pPr>
        <w:pStyle w:val="Heading1"/>
      </w:pPr>
      <w:r>
        <w:t>Slide 6 — Findings: AI Usage Patterns</w:t>
      </w:r>
    </w:p>
    <w:p>
      <w:r>
        <w:t>This slide shows how deeply AI is embedded in students' academic lives, and where metacognitive laziness occurs.</w:t>
      </w:r>
    </w:p>
    <w:p>
      <w:pPr>
        <w:pStyle w:val="Heading2"/>
      </w:pPr>
      <w:r>
        <w:t>Key Statistics</w:t>
      </w:r>
    </w:p>
    <w:p>
      <w:pPr>
        <w:pStyle w:val="ListBullet"/>
      </w:pPr>
      <w:r>
        <w:rPr>
          <w:b/>
        </w:rPr>
        <w:t xml:space="preserve">97.1% use AI daily or weekly: </w:t>
      </w:r>
      <w:r>
        <w:t>AI is not an occasional tool; it has become routine infrastructure for these students.</w:t>
      </w:r>
    </w:p>
    <w:p>
      <w:pPr>
        <w:pStyle w:val="ListBullet"/>
      </w:pPr>
      <w:r>
        <w:rPr>
          <w:b/>
        </w:rPr>
        <w:t xml:space="preserve">64.3% consult AI throughout the entire process: </w:t>
      </w:r>
      <w:r>
        <w:t>They don't use AI just to polish a final draft — they use it from start to finish, meaning AI co-pilots every phase including planning itself.</w:t>
      </w:r>
    </w:p>
    <w:p>
      <w:pPr>
        <w:pStyle w:val="ListBullet"/>
      </w:pPr>
      <w:r>
        <w:rPr>
          <w:b/>
        </w:rPr>
        <w:t xml:space="preserve">65.7% skim or immediately accept AI output: </w:t>
      </w:r>
      <w:r>
        <w:t>Only 34.3% critically evaluate AI output before using it. AI trust averaged 3.43 / 5, showing moderate-to-high trust despite limited verification.</w:t>
      </w:r>
    </w:p>
    <w:p>
      <w:pPr>
        <w:pStyle w:val="Heading2"/>
      </w:pPr>
      <w:r>
        <w:t>Metacognitive Laziness — By Stage</w:t>
      </w:r>
    </w:p>
    <w:p>
      <w:pPr>
        <w:pStyle w:val="ListBullet"/>
      </w:pPr>
      <w:r>
        <w:t>42.9% reported no laziness at all.</w:t>
      </w:r>
    </w:p>
    <w:p>
      <w:pPr>
        <w:pStyle w:val="ListBullet"/>
      </w:pPr>
      <w:r>
        <w:t>28.6% (n = 20) reported laziness during Development.</w:t>
      </w:r>
    </w:p>
    <w:p>
      <w:pPr>
        <w:pStyle w:val="ListBullet"/>
      </w:pPr>
      <w:r>
        <w:t>22.9% (n = 16) during Evaluation — precisely where self-evaluation is most critical.</w:t>
      </w:r>
    </w:p>
    <w:p>
      <w:pPr>
        <w:pStyle w:val="ListBullet"/>
      </w:pPr>
      <w:r>
        <w:t>4.3% (n = 3) during Planning.</w:t>
      </w:r>
    </w:p>
    <w:p>
      <w:r>
        <w:t>The Evaluation-stage laziness is the alarm bell — that is where students are supposed to reflect on what they have learned, and they are skipping it.</w:t>
      </w:r>
    </w:p>
    <w:p>
      <w:pPr>
        <w:pStyle w:val="Heading1"/>
      </w:pPr>
      <w:r>
        <w:t>Slide 7 — Findings: Planning &amp; Self-Evaluation Scores</w:t>
      </w:r>
    </w:p>
    <w:p>
      <w:r>
        <w:t>This slide presents the two composite scores that are the heart of the study's hypothesis.</w:t>
      </w:r>
    </w:p>
    <w:p>
      <w:pPr>
        <w:pStyle w:val="Heading2"/>
      </w:pPr>
      <w:r>
        <w:t>Planning Score: 3.45 / 5 — "Moderate, AI-mediated"</w:t>
      </w:r>
    </w:p>
    <w:p>
      <w:pPr>
        <w:pStyle w:val="ListBullet"/>
      </w:pPr>
      <w:r>
        <w:t>Q10 (mean = 4.09): AI helps break tasks into steps — AI has replaced the student's own structuring instinct.</w:t>
      </w:r>
    </w:p>
    <w:p>
      <w:pPr>
        <w:pStyle w:val="ListBullet"/>
      </w:pPr>
      <w:r>
        <w:t>Q9 (mean = 3.43, SD = 1.12): Autonomous pre-task planning exists but with high individual variation.</w:t>
      </w:r>
    </w:p>
    <w:p>
      <w:pPr>
        <w:pStyle w:val="ListBullet"/>
      </w:pPr>
      <w:r>
        <w:t>Q11 (reverse-scored, mean = 2.96): A meaningful subset do let AI replace their own structuring.</w:t>
      </w:r>
    </w:p>
    <w:p>
      <w:pPr>
        <w:pStyle w:val="ListBullet"/>
      </w:pPr>
      <w:r>
        <w:t>Verdict: Planning skill exists but is increasingly outsourced to AI, not exercised independently.</w:t>
      </w:r>
    </w:p>
    <w:p>
      <w:pPr>
        <w:pStyle w:val="Heading2"/>
      </w:pPr>
      <w:r>
        <w:t>Self-Evaluation Score: 3.02 / 5 — "At Midpoint — Most Alarming"</w:t>
      </w:r>
    </w:p>
    <w:p>
      <w:pPr>
        <w:pStyle w:val="ListBullet"/>
      </w:pPr>
      <w:r>
        <w:t>Q13 (mean = 3.87): Students do recognise knowledge gaps from AI feedback — a positive sign.</w:t>
      </w:r>
    </w:p>
    <w:p>
      <w:pPr>
        <w:pStyle w:val="ListBullet"/>
      </w:pPr>
      <w:r>
        <w:t>Q16 (mean = 3.64): Majority feel their AI-assisted work is not authentically theirs — most alarming item.</w:t>
      </w:r>
    </w:p>
    <w:p>
      <w:pPr>
        <w:pStyle w:val="ListBullet"/>
      </w:pPr>
      <w:r>
        <w:t>Q14 (mean = 3.04): Post-task overestimation of independent ability — students think they understood, but they didn't do the thinking.</w:t>
      </w:r>
    </w:p>
    <w:p>
      <w:pPr>
        <w:pStyle w:val="ListBullet"/>
      </w:pPr>
      <w:r>
        <w:t>Q18 (mean = 3.11): Recall difficulty after heavy AI use is common.</w:t>
      </w:r>
    </w:p>
    <w:p>
      <w:pPr>
        <w:pStyle w:val="ListBullet"/>
      </w:pPr>
      <w:r>
        <w:t>Verdict: 3.02 is essentially at neutral — no strong autonomous self-evaluation is happening.</w:t>
      </w:r>
    </w:p>
    <w:p>
      <w:r>
        <w:rPr>
          <w:i/>
        </w:rPr>
        <w:t>Key line on the slide: "Both scores sit close to the neutral midpoint (3.0) — the baseline has shifted." Students have not hit rock bottom, but they are no longer practising strong independent metacognition.</w:t>
      </w:r>
    </w:p>
    <w:p>
      <w:pPr>
        <w:pStyle w:val="Heading1"/>
      </w:pPr>
      <w:r>
        <w:t>Slide 8 — Findings: Correlation Analysis</w:t>
      </w:r>
    </w:p>
    <w:p>
      <w:r>
        <w:t>This slide presents the statistical test results between AI usage frequency and metacognitive scores.</w:t>
      </w:r>
    </w:p>
    <w:p>
      <w:pPr>
        <w:pStyle w:val="Heading2"/>
      </w:pPr>
      <w:r>
        <w:t>Correlation Results</w:t>
      </w:r>
    </w:p>
    <w:p>
      <w:pPr>
        <w:pStyle w:val="ListBullet"/>
      </w:pPr>
      <w:r>
        <w:t>AI Frequency ↔ Planning: r = −0.169, p = .163 → Not statistically significant</w:t>
      </w:r>
    </w:p>
    <w:p>
      <w:pPr>
        <w:pStyle w:val="ListBullet"/>
      </w:pPr>
      <w:r>
        <w:t>AI Frequency ↔ Self-Evaluation: r = +0.053, p = .662 → Not statistically significant</w:t>
      </w:r>
    </w:p>
    <w:p>
      <w:pPr>
        <w:pStyle w:val="Heading2"/>
      </w:pPr>
      <w:r>
        <w:t>Critical Interpretation — "Homogeneity Effect, Not Absence of Impact"</w:t>
      </w:r>
    </w:p>
    <w:p>
      <w:r>
        <w:t>97.1% of students answered "daily" or "multiple times per day." When almost everyone has the same frequency score, there is near-zero variance in the independent variable — so Pearson correlation mathematically cannot detect a gradient. This is the restricted range / homogeneity problem.</w:t>
      </w:r>
    </w:p>
    <w:p>
      <w:r>
        <w:t>This does NOT mean AI has no effect. It means the entire population has already shifted to heavy AI use, so comparing "high vs. low users" within this sample is not possible. The correlation being non-significant is a symptom of how universal AI use already is.</w:t>
      </w:r>
    </w:p>
    <w:p>
      <w:r>
        <w:br w:type="page"/>
      </w:r>
    </w:p>
    <w:p>
      <w:pPr>
        <w:pStyle w:val="Heading1"/>
      </w:pPr>
      <w:r>
        <w:t>Final Speech — Saad Hussain (Slides 5–8)</w:t>
      </w:r>
    </w:p>
    <w:p>
      <w:pPr>
        <w:pStyle w:val="Heading2"/>
      </w:pPr>
      <w:r>
        <w:t>Opening</w:t>
      </w:r>
    </w:p>
    <w:p>
      <w:r>
        <w:t>Good morning / afternoon, everyone.</w:t>
      </w:r>
    </w:p>
    <w:p>
      <w:r>
        <w:t>I'll be covering the Methodology and Findings sections of our study — slides 5 through 8.</w:t>
      </w:r>
    </w:p>
    <w:p>
      <w:pPr>
        <w:pStyle w:val="Heading2"/>
      </w:pPr>
      <w:r>
        <w:t>Slide 5 — Methodology</w:t>
      </w:r>
    </w:p>
    <w:p>
      <w:r>
        <w:t>Our research set out to answer a focused question: does heavy generative AI use affect two specific metacognitive skills — planning and self-evaluation — in computing students? To answer that, we ran a cross-sectional quantitative survey at FAST NUCES Karachi.</w:t>
      </w:r>
    </w:p>
    <w:p>
      <w:r>
        <w:t>We collected 72 responses from CS, SE, AI, and Data Science students. Two respondents had never used AI, so our final analytical sample was 70 students — all active AI users. The survey had 20 questions, delivered anonymously through Google Forms. We used a 5-point Likert scale for our core planning and self-evaluation items. Some of those questions were reverse-scored so that a higher composite always means stronger autonomous engagement. All analysis was done in Python 3.12 using Pearson correlations at a significance level of .05.</w:t>
      </w:r>
    </w:p>
    <w:p>
      <w:pPr>
        <w:pStyle w:val="Heading2"/>
      </w:pPr>
      <w:r>
        <w:t>Slide 6 — AI Usage Patterns</w:t>
      </w:r>
    </w:p>
    <w:p>
      <w:r>
        <w:t>The first thing our findings tell us is just how deeply AI is embedded in these students' academic lives.</w:t>
      </w:r>
    </w:p>
    <w:p>
      <w:r>
        <w:t>97.1% of our sample uses AI daily or weekly — this is not a niche habit, it is the norm. More telling: 64.3% consult AI throughout the entire process — not just at the end to clean up, but from the very start. AI is co-piloting their planning, their writing, and their evaluation all at once.</w:t>
      </w:r>
    </w:p>
    <w:p>
      <w:r>
        <w:t>And when it comes to how critically they engage with that output — only 34.3% critically evaluate AI before using it. 65.7% either skim for obvious errors or accept it immediately.</w:t>
      </w:r>
    </w:p>
    <w:p>
      <w:r>
        <w:t>The metacognitive laziness breakdown on the right is also significant. While 42.9% say they feel no laziness, of those who do, 22.9% report it specifically during the Evaluation stage — which is precisely where we need students to reflect on what they've actually learned.</w:t>
      </w:r>
    </w:p>
    <w:p>
      <w:pPr>
        <w:pStyle w:val="Heading2"/>
      </w:pPr>
      <w:r>
        <w:t>Slide 7 — Planning &amp; Self-Evaluation Scores</w:t>
      </w:r>
    </w:p>
    <w:p>
      <w:r>
        <w:t>Now let's look at the composite scores — the two numbers that sit at the centre of our hypothesis.</w:t>
      </w:r>
    </w:p>
    <w:p>
      <w:r>
        <w:t>Our planning composite was 3.45 out of 5. That sounds acceptable, but the story behind it is concerning. The item with the highest mean — 4.09 — was the one asking whether AI helps students break down large tasks. AI is doing the structuring. The item asking about independent pre-task planning scored only 3.43 with high variance, and the reverse-scored item — whether students skip structuring because AI handles it — averaged 2.96, meaning a meaningful portion do skip autonomous planning.</w:t>
      </w:r>
    </w:p>
    <w:p>
      <w:r>
        <w:t>The self-evaluation composite was 3.02 — essentially at the midpoint. This is the most alarming number in our study. The most troubling item: Q16 — whether AI-assisted work feels authentically theirs — averaged 3.64, meaning the majority agree it doesn't feel like their own work. Students also showed post-task overestimation of their own ability — they think they understood, because the output looked good. But they weren't the ones doing the thinking.</w:t>
      </w:r>
    </w:p>
    <w:p>
      <w:r>
        <w:t>The bottom line: both scores are floating near the neutral midpoint. The baseline has shifted — not collapsed, but shifted in a direction that matters.</w:t>
      </w:r>
    </w:p>
    <w:p>
      <w:pPr>
        <w:pStyle w:val="Heading2"/>
      </w:pPr>
      <w:r>
        <w:t>Slide 8 — Correlation Analysis</w:t>
      </w:r>
    </w:p>
    <w:p>
      <w:r>
        <w:t>Finally — we tested whether higher AI usage frequency statistically predicts lower metacognitive scores.</w:t>
      </w:r>
    </w:p>
    <w:p>
      <w:r>
        <w:t>The Pearson correlations came back non-significant: r = −0.169, p = .163 for planning, and r = +0.053, p = .662 for self-evaluation.</w:t>
      </w:r>
    </w:p>
    <w:p>
      <w:r>
        <w:t>At first glance, that might seem like 'AI doesn't affect metacognition.' But that conclusion would be wrong, and this is important to understand.</w:t>
      </w:r>
    </w:p>
    <w:p>
      <w:r>
        <w:t>All our data clusters at frequency scores 4 and 5. 97.1% of students are already heavy users. There is almost no variance in the independent variable. When everyone in your sample has the same usage level, Pearson correlation cannot detect a gradient — mathematically, there is no contrast to measure. This is called the homogeneity effect, or restricted range problem.</w:t>
      </w:r>
    </w:p>
    <w:p>
      <w:r>
        <w:t>The non-significant result doesn't say AI has no impact. It says the entire population has already moved to a high-use baseline — so we're no longer looking at AI users vs. non-users. We're looking at a world where AI use is universal, and the metacognitive scores are moderate at best.</w:t>
      </w:r>
    </w:p>
    <w:p>
      <w:r>
        <w:t>That's what makes this study's contribution meaningful — not the correlation, but the baseline itself.</w:t>
      </w:r>
    </w:p>
    <w:p>
      <w:pPr>
        <w:pStyle w:val="Heading2"/>
      </w:pPr>
      <w:r>
        <w:t>Closing</w:t>
      </w:r>
    </w:p>
    <w:p>
      <w:r>
        <w:t>With that, I'll hand it over to my teammates who will cover the Recommendations and Conclusion.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