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12D7" w:rsidRDefault="00811923">
      <w:pPr>
        <w:pStyle w:val="Title"/>
        <w:spacing w:after="200"/>
        <w:jc w:val="center"/>
      </w:pPr>
      <w:r>
        <w:t>APTURA TECH SOLUTIONS</w:t>
      </w:r>
    </w:p>
    <w:p w:rsidR="003112D7" w:rsidRDefault="00811923">
      <w:pPr>
        <w:spacing w:after="100"/>
        <w:jc w:val="center"/>
      </w:pPr>
      <w:r>
        <w:rPr>
          <w:b/>
          <w:bCs/>
          <w:sz w:val="28"/>
          <w:szCs w:val="28"/>
        </w:rPr>
        <w:t>1-Month Internship Program — Batch 02</w:t>
      </w:r>
    </w:p>
    <w:p w:rsidR="003112D7" w:rsidRDefault="00811923">
      <w:pPr>
        <w:spacing w:after="400"/>
        <w:jc w:val="center"/>
      </w:pPr>
      <w:r>
        <w:rPr>
          <w:sz w:val="26"/>
          <w:szCs w:val="26"/>
        </w:rPr>
        <w:t>Week 03 Task — Full Stack Development</w:t>
      </w:r>
    </w:p>
    <w:p w:rsidR="003112D7" w:rsidRDefault="00811923">
      <w:pPr>
        <w:spacing w:after="100"/>
        <w:jc w:val="center"/>
      </w:pPr>
      <w:r>
        <w:rPr>
          <w:b/>
          <w:bCs/>
          <w:color w:val="1E3A8A"/>
          <w:sz w:val="28"/>
          <w:szCs w:val="28"/>
        </w:rPr>
        <w:t>Task 01: Enterprise Resource Management (ERP) System</w:t>
      </w:r>
    </w:p>
    <w:p w:rsidR="003112D7" w:rsidRDefault="00811923">
      <w:pPr>
        <w:spacing w:after="600"/>
        <w:jc w:val="center"/>
      </w:pPr>
      <w:r>
        <w:rPr>
          <w:i/>
          <w:iCs/>
          <w:sz w:val="22"/>
          <w:szCs w:val="22"/>
        </w:rPr>
        <w:t xml:space="preserve">Stack: Django REST Framework · </w:t>
      </w:r>
      <w:proofErr w:type="spellStart"/>
      <w:r>
        <w:rPr>
          <w:i/>
          <w:iCs/>
          <w:sz w:val="22"/>
          <w:szCs w:val="22"/>
        </w:rPr>
        <w:t>Nuxt</w:t>
      </w:r>
      <w:proofErr w:type="spellEnd"/>
      <w:r>
        <w:rPr>
          <w:i/>
          <w:iCs/>
          <w:sz w:val="22"/>
          <w:szCs w:val="22"/>
        </w:rPr>
        <w:t xml:space="preserve"> 3 (</w:t>
      </w:r>
      <w:proofErr w:type="spellStart"/>
      <w:r>
        <w:rPr>
          <w:i/>
          <w:iCs/>
          <w:sz w:val="22"/>
          <w:szCs w:val="22"/>
        </w:rPr>
        <w:t>Vue</w:t>
      </w:r>
      <w:proofErr w:type="spellEnd"/>
      <w:r>
        <w:rPr>
          <w:i/>
          <w:iCs/>
          <w:sz w:val="22"/>
          <w:szCs w:val="22"/>
        </w:rPr>
        <w:t>) · PostgreSQL</w:t>
      </w:r>
    </w:p>
    <w:p w:rsidR="003112D7" w:rsidRDefault="00811923">
      <w:r>
        <w:br w:type="page"/>
      </w:r>
    </w:p>
    <w:p w:rsidR="003112D7" w:rsidRDefault="00811923">
      <w:pPr>
        <w:pStyle w:val="Heading1"/>
      </w:pPr>
      <w:r>
        <w:lastRenderedPageBreak/>
        <w:t>1. Project Overview</w:t>
      </w:r>
    </w:p>
    <w:p w:rsidR="003112D7" w:rsidRDefault="00811923">
      <w:pPr>
        <w:spacing w:after="200"/>
      </w:pPr>
      <w:r>
        <w:t xml:space="preserve">This submission implements an ERP system covering Employee Management, Inventory Management, a Sales module linked to Inventory, Reports, Role-Based Access Control (RBAC), Activity Logs, and a fully documented REST API, built on Django REST Framework, </w:t>
      </w:r>
      <w:proofErr w:type="spellStart"/>
      <w:r>
        <w:t>Nuxt</w:t>
      </w:r>
      <w:proofErr w:type="spellEnd"/>
      <w:r>
        <w:t xml:space="preserve"> 3, and PostgreSQL.</w:t>
      </w:r>
    </w:p>
    <w:p w:rsidR="003112D7" w:rsidRDefault="00811923">
      <w:pPr>
        <w:pStyle w:val="Heading2"/>
      </w:pPr>
      <w:r>
        <w:t>1.1 Modules Implemented</w:t>
      </w:r>
    </w:p>
    <w:p w:rsidR="003112D7" w:rsidRDefault="00811923">
      <w:pPr>
        <w:pStyle w:val="ListParagraph"/>
        <w:numPr>
          <w:ilvl w:val="0"/>
          <w:numId w:val="2"/>
        </w:numPr>
        <w:spacing w:after="80"/>
      </w:pPr>
      <w:r>
        <w:t>Employee Management — departments and employees, full CRUD, search/filter/pagination</w:t>
      </w:r>
    </w:p>
    <w:p w:rsidR="003112D7" w:rsidRDefault="00811923">
      <w:pPr>
        <w:pStyle w:val="ListParagraph"/>
        <w:numPr>
          <w:ilvl w:val="0"/>
          <w:numId w:val="2"/>
        </w:numPr>
        <w:spacing w:after="80"/>
      </w:pPr>
      <w:r>
        <w:t>Inventory Management — categories, products, and a full stock-movement ledger (in / out / adjustment) that is the audit trail b</w:t>
      </w:r>
      <w:r>
        <w:t>ehind every stock change</w:t>
      </w:r>
    </w:p>
    <w:p w:rsidR="003112D7" w:rsidRDefault="00811923">
      <w:pPr>
        <w:pStyle w:val="ListParagraph"/>
        <w:numPr>
          <w:ilvl w:val="0"/>
          <w:numId w:val="2"/>
        </w:numPr>
        <w:spacing w:after="80"/>
      </w:pPr>
      <w:r>
        <w:t>Sales Module — checkout deducts inventory automatically inside one atomic transaction; cancelling a sale restocks every item the same way</w:t>
      </w:r>
    </w:p>
    <w:p w:rsidR="003112D7" w:rsidRDefault="00811923">
      <w:pPr>
        <w:pStyle w:val="ListParagraph"/>
        <w:numPr>
          <w:ilvl w:val="0"/>
          <w:numId w:val="2"/>
        </w:numPr>
        <w:spacing w:after="80"/>
      </w:pPr>
      <w:r>
        <w:t>Reports — dashboard KPIs, sales, inventory, and employee summaries, restricted to admin/manag</w:t>
      </w:r>
      <w:r>
        <w:t>er</w:t>
      </w:r>
    </w:p>
    <w:p w:rsidR="003112D7" w:rsidRDefault="00811923">
      <w:pPr>
        <w:pStyle w:val="ListParagraph"/>
        <w:numPr>
          <w:ilvl w:val="0"/>
          <w:numId w:val="2"/>
        </w:numPr>
        <w:spacing w:after="80"/>
      </w:pPr>
      <w:r>
        <w:t>Role-Based Access Control — 5 roles (admin, manager, sales, inventory, employee) enforced by dedicated permission classes on every endpoint, not just hidden in the UI</w:t>
      </w:r>
    </w:p>
    <w:p w:rsidR="003112D7" w:rsidRDefault="00811923">
      <w:pPr>
        <w:pStyle w:val="ListParagraph"/>
        <w:numPr>
          <w:ilvl w:val="0"/>
          <w:numId w:val="2"/>
        </w:numPr>
        <w:spacing w:after="80"/>
      </w:pPr>
      <w:r>
        <w:t>Activity Logs — every login and every create/update/delete anywhere in the system is w</w:t>
      </w:r>
      <w:r>
        <w:t>ritten to an audit table with who, what, and when</w:t>
      </w:r>
    </w:p>
    <w:p w:rsidR="003112D7" w:rsidRDefault="00811923">
      <w:pPr>
        <w:pStyle w:val="Heading2"/>
      </w:pPr>
      <w:r>
        <w:t>1.2 Setup</w:t>
      </w:r>
    </w:p>
    <w:p w:rsidR="003112D7" w:rsidRDefault="00811923">
      <w:pPr>
        <w:spacing w:after="100"/>
      </w:pPr>
      <w:r>
        <w:t xml:space="preserve">Full instructions are in README.md and database/README.md. In short: create the PostgreSQL database, pip install the backend and run migrate + </w:t>
      </w:r>
      <w:proofErr w:type="spellStart"/>
      <w:r>
        <w:t>seed_demo_data</w:t>
      </w:r>
      <w:proofErr w:type="spellEnd"/>
      <w:r>
        <w:t xml:space="preserve">, then </w:t>
      </w:r>
      <w:proofErr w:type="spellStart"/>
      <w:r>
        <w:t>npm</w:t>
      </w:r>
      <w:proofErr w:type="spellEnd"/>
      <w:r>
        <w:t xml:space="preserve"> install (with --legacy-peer-</w:t>
      </w:r>
      <w:r>
        <w:t xml:space="preserve">deps) and </w:t>
      </w:r>
      <w:proofErr w:type="spellStart"/>
      <w:r>
        <w:t>npm</w:t>
      </w:r>
      <w:proofErr w:type="spellEnd"/>
      <w:r>
        <w:t xml:space="preserve"> run dev the frontend.</w:t>
      </w:r>
    </w:p>
    <w:p w:rsidR="003112D7" w:rsidRDefault="00811923">
      <w:r>
        <w:br w:type="page"/>
      </w:r>
    </w:p>
    <w:p w:rsidR="003112D7" w:rsidRDefault="00811923">
      <w:pPr>
        <w:pStyle w:val="Heading1"/>
      </w:pPr>
      <w:r>
        <w:lastRenderedPageBreak/>
        <w:t>2. Question 1 — Architecture for 100,000 Concurrent Users</w:t>
      </w:r>
    </w:p>
    <w:p w:rsidR="003112D7" w:rsidRDefault="00811923">
      <w:pPr>
        <w:spacing w:after="200"/>
      </w:pPr>
      <w:r>
        <w:t xml:space="preserve">The current setup — a single Django process, a single </w:t>
      </w:r>
      <w:proofErr w:type="spellStart"/>
      <w:r>
        <w:t>Nuxt</w:t>
      </w:r>
      <w:proofErr w:type="spellEnd"/>
      <w:r>
        <w:t xml:space="preserve"> process, and a single PostgreSQL instance — is deliberately simple and fine for development or a smal</w:t>
      </w:r>
      <w:r>
        <w:t>l pilot, but it has no redundancy and one database connection ceiling. At 100,000 concurrent users, every layer needs to become horizontally scalable, and the diagram below shows the target design; the sections after it explain each layer's role.</w:t>
      </w:r>
    </w:p>
    <w:p w:rsidR="003112D7" w:rsidRDefault="00811923">
      <w:pPr>
        <w:spacing w:after="100"/>
        <w:jc w:val="center"/>
      </w:pPr>
      <w:r>
        <w:rPr>
          <w:noProof/>
        </w:rPr>
        <w:drawing>
          <wp:inline distT="0" distB="0" distL="0" distR="0">
            <wp:extent cx="5524500" cy="4524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2D7" w:rsidRDefault="00811923">
      <w:pPr>
        <w:spacing w:after="250"/>
        <w:jc w:val="center"/>
      </w:pPr>
      <w:r>
        <w:rPr>
          <w:i/>
          <w:iCs/>
          <w:sz w:val="18"/>
          <w:szCs w:val="18"/>
        </w:rPr>
        <w:t xml:space="preserve">Figure </w:t>
      </w:r>
      <w:r>
        <w:rPr>
          <w:i/>
          <w:iCs/>
          <w:sz w:val="18"/>
          <w:szCs w:val="18"/>
        </w:rPr>
        <w:t>1 — High-availability architecture (also in docs/architecture-</w:t>
      </w:r>
      <w:proofErr w:type="spellStart"/>
      <w:r>
        <w:rPr>
          <w:i/>
          <w:iCs/>
          <w:sz w:val="18"/>
          <w:szCs w:val="18"/>
        </w:rPr>
        <w:t>diagram.svg</w:t>
      </w:r>
      <w:proofErr w:type="spellEnd"/>
      <w:r>
        <w:rPr>
          <w:i/>
          <w:iCs/>
          <w:sz w:val="18"/>
          <w:szCs w:val="18"/>
        </w:rPr>
        <w:t>)</w:t>
      </w:r>
    </w:p>
    <w:p w:rsidR="003112D7" w:rsidRDefault="00811923">
      <w:pPr>
        <w:pStyle w:val="Heading2"/>
      </w:pPr>
      <w:r>
        <w:t>2.1 Load Balancing &amp; Server Scaling</w:t>
      </w:r>
    </w:p>
    <w:p w:rsidR="003112D7" w:rsidRDefault="00811923">
      <w:pPr>
        <w:spacing w:after="150"/>
      </w:pPr>
      <w:r>
        <w:t>Because authentication uses stateless JWTs rather than server-side sessions, the Django API can already run as many identical, interchangeable instances as needed. A load balancer (Nginx, or a managed one like AWS ALB) distributes requests round-robin acro</w:t>
      </w:r>
      <w:r>
        <w:t>ss an auto-scaling group of app servers, with health checks removing any instance that stops responding. The group scales out automatically based on CPU or request-queue depth during peak hours and scales back in afterward, so capacity — and cost — matches</w:t>
      </w:r>
      <w:r>
        <w:t xml:space="preserve"> real demand instead of being sized for the worst case at all times.</w:t>
      </w:r>
    </w:p>
    <w:p w:rsidR="003112D7" w:rsidRDefault="00811923">
      <w:pPr>
        <w:pStyle w:val="Heading2"/>
      </w:pPr>
      <w:r>
        <w:t>2.2 Caching</w:t>
      </w:r>
    </w:p>
    <w:p w:rsidR="003112D7" w:rsidRDefault="00811923">
      <w:pPr>
        <w:pStyle w:val="ListParagraph"/>
        <w:numPr>
          <w:ilvl w:val="0"/>
          <w:numId w:val="2"/>
        </w:numPr>
        <w:spacing w:after="80"/>
      </w:pPr>
      <w:r>
        <w:t>A CDN/edge cache in front of everything serves static assets and any cacheable GET responses without the request ever reaching an app server.</w:t>
      </w:r>
    </w:p>
    <w:p w:rsidR="003112D7" w:rsidRDefault="00811923">
      <w:pPr>
        <w:pStyle w:val="ListParagraph"/>
        <w:numPr>
          <w:ilvl w:val="0"/>
          <w:numId w:val="2"/>
        </w:numPr>
        <w:spacing w:after="80"/>
      </w:pPr>
      <w:r>
        <w:t xml:space="preserve">A </w:t>
      </w:r>
      <w:proofErr w:type="spellStart"/>
      <w:r>
        <w:t>Redis</w:t>
      </w:r>
      <w:proofErr w:type="spellEnd"/>
      <w:r>
        <w:t xml:space="preserve"> cluster caches frequently</w:t>
      </w:r>
      <w:r>
        <w:t>-read, rarely-changed data — category lists, dashboard report numbers, product lookups — with short TTLs and explicit invalidation on writes, so a large share of read traffic never touches PostgreSQL at all.</w:t>
      </w:r>
    </w:p>
    <w:p w:rsidR="003112D7" w:rsidRDefault="00811923">
      <w:pPr>
        <w:pStyle w:val="ListParagraph"/>
        <w:numPr>
          <w:ilvl w:val="0"/>
          <w:numId w:val="2"/>
        </w:numPr>
        <w:spacing w:after="80"/>
      </w:pPr>
      <w:proofErr w:type="spellStart"/>
      <w:r>
        <w:lastRenderedPageBreak/>
        <w:t>Redis</w:t>
      </w:r>
      <w:proofErr w:type="spellEnd"/>
      <w:r>
        <w:t xml:space="preserve"> also backs the rate-limiter counters (logi</w:t>
      </w:r>
      <w:r>
        <w:t xml:space="preserve">n throttling) and, if session data were ever needed, a shared session store — so any app server can serve any request </w:t>
      </w:r>
      <w:proofErr w:type="spellStart"/>
      <w:r>
        <w:t>statelessly</w:t>
      </w:r>
      <w:proofErr w:type="spellEnd"/>
      <w:r>
        <w:t>.</w:t>
      </w:r>
    </w:p>
    <w:p w:rsidR="003112D7" w:rsidRDefault="00811923">
      <w:pPr>
        <w:pStyle w:val="Heading2"/>
      </w:pPr>
      <w:r>
        <w:t>2.3 Database Optimization</w:t>
      </w:r>
    </w:p>
    <w:p w:rsidR="003112D7" w:rsidRDefault="00811923">
      <w:pPr>
        <w:pStyle w:val="ListParagraph"/>
        <w:numPr>
          <w:ilvl w:val="0"/>
          <w:numId w:val="2"/>
        </w:numPr>
        <w:spacing w:after="80"/>
      </w:pPr>
      <w:proofErr w:type="spellStart"/>
      <w:r>
        <w:t>PgBouncer</w:t>
      </w:r>
      <w:proofErr w:type="spellEnd"/>
      <w:r>
        <w:t xml:space="preserve"> connection pooling sits between the app servers and PostgreSQL: with dozens of app instan</w:t>
      </w:r>
      <w:r>
        <w:t>ces each potentially opening many connections, pooling keeps PostgreSQL's actual connection count bounded and predictable.</w:t>
      </w:r>
    </w:p>
    <w:p w:rsidR="003112D7" w:rsidRDefault="00811923">
      <w:pPr>
        <w:pStyle w:val="ListParagraph"/>
        <w:numPr>
          <w:ilvl w:val="0"/>
          <w:numId w:val="2"/>
        </w:numPr>
        <w:spacing w:after="80"/>
      </w:pPr>
      <w:r>
        <w:t>A primary + read-replica topology sends writes (creating a sale, updating stock) to the primary and read-heavy queries (reports, empl</w:t>
      </w:r>
      <w:r>
        <w:t>oyee/product listings) to replicas, since reads vastly outnumber writes in an ERP workload.</w:t>
      </w:r>
    </w:p>
    <w:p w:rsidR="003112D7" w:rsidRDefault="00811923">
      <w:pPr>
        <w:pStyle w:val="ListParagraph"/>
        <w:numPr>
          <w:ilvl w:val="0"/>
          <w:numId w:val="2"/>
        </w:numPr>
        <w:spacing w:after="80"/>
      </w:pPr>
      <w:r>
        <w:t>The indexes already defined on the models (see database/</w:t>
      </w:r>
      <w:proofErr w:type="spellStart"/>
      <w:r>
        <w:t>schema.sql</w:t>
      </w:r>
      <w:proofErr w:type="spellEnd"/>
      <w:r>
        <w:t xml:space="preserve"> — e.g. product </w:t>
      </w:r>
      <w:proofErr w:type="spellStart"/>
      <w:r>
        <w:t>category+active</w:t>
      </w:r>
      <w:proofErr w:type="spellEnd"/>
      <w:r>
        <w:t xml:space="preserve">, sale </w:t>
      </w:r>
      <w:proofErr w:type="spellStart"/>
      <w:r>
        <w:t>status+date</w:t>
      </w:r>
      <w:proofErr w:type="spellEnd"/>
      <w:r>
        <w:t>, employee status/department) keep the most commo</w:t>
      </w:r>
      <w:r>
        <w:t>n filtered/sorted queries off full table scans as data grows.</w:t>
      </w:r>
    </w:p>
    <w:p w:rsidR="003112D7" w:rsidRDefault="00811923">
      <w:pPr>
        <w:pStyle w:val="ListParagraph"/>
        <w:numPr>
          <w:ilvl w:val="0"/>
          <w:numId w:val="2"/>
        </w:numPr>
        <w:spacing w:after="80"/>
      </w:pPr>
      <w:r>
        <w:t xml:space="preserve">At very high sales volume, the </w:t>
      </w:r>
      <w:proofErr w:type="spellStart"/>
      <w:r>
        <w:t>sales_sale</w:t>
      </w:r>
      <w:proofErr w:type="spellEnd"/>
      <w:r>
        <w:t>/</w:t>
      </w:r>
      <w:proofErr w:type="spellStart"/>
      <w:r>
        <w:t>sales_saleitem</w:t>
      </w:r>
      <w:proofErr w:type="spellEnd"/>
      <w:r>
        <w:t xml:space="preserve"> tables are natural candidates for time-based partitioning (e.g. monthly), so old partitions can be archived and hot queries only scan rec</w:t>
      </w:r>
      <w:r>
        <w:t>ent data.</w:t>
      </w:r>
    </w:p>
    <w:p w:rsidR="003112D7" w:rsidRDefault="00811923">
      <w:pPr>
        <w:pStyle w:val="Heading2"/>
      </w:pPr>
      <w:r>
        <w:t>2.4 Asynchronous Processing &amp; Server Scaling</w:t>
      </w:r>
    </w:p>
    <w:p w:rsidR="003112D7" w:rsidRDefault="00811923">
      <w:pPr>
        <w:spacing w:after="150"/>
      </w:pPr>
      <w:r>
        <w:t xml:space="preserve">Anything that isn't needed for an immediate response — generating a large report export, sending a low-stock notification email, a bulk product/employee import — is moved into a task queue (Celery + </w:t>
      </w:r>
      <w:proofErr w:type="spellStart"/>
      <w:r>
        <w:t>Re</w:t>
      </w:r>
      <w:r>
        <w:t>dis</w:t>
      </w:r>
      <w:proofErr w:type="spellEnd"/>
      <w:r>
        <w:t>/</w:t>
      </w:r>
      <w:proofErr w:type="spellStart"/>
      <w:r>
        <w:t>RabbitMQ</w:t>
      </w:r>
      <w:proofErr w:type="spellEnd"/>
      <w:r>
        <w:t>) and picked up by a separate pool of background workers. This keeps request-handling app servers fast and responsive under load, and the worker pool can be scaled independently of the API tier since its load profile is different (fewer, heavie</w:t>
      </w:r>
      <w:r>
        <w:t>r jobs vs. many small requests).</w:t>
      </w:r>
    </w:p>
    <w:p w:rsidR="003112D7" w:rsidRDefault="00811923">
      <w:pPr>
        <w:pStyle w:val="Heading2"/>
      </w:pPr>
      <w:r>
        <w:t>2.5 Reliability</w:t>
      </w:r>
    </w:p>
    <w:p w:rsidR="003112D7" w:rsidRDefault="00811923">
      <w:pPr>
        <w:pStyle w:val="ListParagraph"/>
        <w:numPr>
          <w:ilvl w:val="0"/>
          <w:numId w:val="2"/>
        </w:numPr>
        <w:spacing w:after="80"/>
      </w:pPr>
      <w:r>
        <w:t>Multi-availability-zone deployment for the app tier and the database, so a single zone outage doesn't take the system down.</w:t>
      </w:r>
    </w:p>
    <w:p w:rsidR="003112D7" w:rsidRDefault="00811923">
      <w:pPr>
        <w:pStyle w:val="ListParagraph"/>
        <w:numPr>
          <w:ilvl w:val="0"/>
          <w:numId w:val="2"/>
        </w:numPr>
        <w:spacing w:after="80"/>
      </w:pPr>
      <w:r>
        <w:t>Automated failover on the PostgreSQL primary, with streaming replication already in</w:t>
      </w:r>
      <w:r>
        <w:t xml:space="preserve"> place from 2.3.</w:t>
      </w:r>
    </w:p>
    <w:p w:rsidR="003112D7" w:rsidRDefault="00811923">
      <w:pPr>
        <w:pStyle w:val="ListParagraph"/>
        <w:numPr>
          <w:ilvl w:val="0"/>
          <w:numId w:val="2"/>
        </w:numPr>
        <w:spacing w:after="80"/>
      </w:pPr>
      <w:r>
        <w:t>The CDN/edge layer absorbs sudden traffic spikes before they ever reach the origin infrastructure.</w:t>
      </w:r>
    </w:p>
    <w:p w:rsidR="003112D7" w:rsidRDefault="00811923">
      <w:r>
        <w:br w:type="page"/>
      </w:r>
    </w:p>
    <w:p w:rsidR="003112D7" w:rsidRDefault="00811923">
      <w:pPr>
        <w:pStyle w:val="Heading1"/>
      </w:pPr>
      <w:r>
        <w:lastRenderedPageBreak/>
        <w:t>3. Question 2 — Deployment Strategy</w:t>
      </w:r>
    </w:p>
    <w:p w:rsidR="003112D7" w:rsidRDefault="00811923">
      <w:pPr>
        <w:pStyle w:val="Heading2"/>
      </w:pPr>
      <w:r>
        <w:t>3.1 Containerization with Docker</w:t>
      </w:r>
    </w:p>
    <w:p w:rsidR="003112D7" w:rsidRDefault="00811923">
      <w:pPr>
        <w:spacing w:after="150"/>
      </w:pPr>
      <w:r>
        <w:t>Each service gets its own image: a Django API image (</w:t>
      </w:r>
      <w:proofErr w:type="spellStart"/>
      <w:r>
        <w:t>gunicorn</w:t>
      </w:r>
      <w:proofErr w:type="spellEnd"/>
      <w:r>
        <w:t xml:space="preserve"> + the Django app), a </w:t>
      </w:r>
      <w:proofErr w:type="spellStart"/>
      <w:r>
        <w:t>Nuxt</w:t>
      </w:r>
      <w:proofErr w:type="spellEnd"/>
      <w:r>
        <w:t xml:space="preserve"> image (built, served via node or as static output behind Nginx), and standard images for PostgreSQL and </w:t>
      </w:r>
      <w:proofErr w:type="spellStart"/>
      <w:r>
        <w:t>Redis</w:t>
      </w:r>
      <w:proofErr w:type="spellEnd"/>
      <w:r>
        <w:t xml:space="preserve"> in development. A </w:t>
      </w:r>
      <w:proofErr w:type="spellStart"/>
      <w:r>
        <w:t>docker-compose.yml</w:t>
      </w:r>
      <w:proofErr w:type="spellEnd"/>
      <w:r>
        <w:t xml:space="preserve"> ties them together lo</w:t>
      </w:r>
      <w:r>
        <w:t>cally so 'it works on my machine' and 'it works in production' are the same environment. In production, the same images are deployed to a container orchestrator (Kubernetes, or a simpler managed option like AWS ECS) which handles restarts, scaling, and rol</w:t>
      </w:r>
      <w:r>
        <w:t>ling updates.</w:t>
      </w:r>
    </w:p>
    <w:p w:rsidR="003112D7" w:rsidRDefault="00811923">
      <w:pPr>
        <w:pStyle w:val="Heading2"/>
      </w:pPr>
      <w:r>
        <w:t>3.2 CI/CD Pipeline</w:t>
      </w:r>
    </w:p>
    <w:p w:rsidR="003112D7" w:rsidRDefault="00811923">
      <w:pPr>
        <w:spacing w:after="100"/>
      </w:pPr>
      <w:r>
        <w:t>A pipeline (GitHub Actions is a natural fit given the source is on GitHub) runs on every push/PR:</w:t>
      </w:r>
    </w:p>
    <w:p w:rsidR="003112D7" w:rsidRDefault="00811923">
      <w:pPr>
        <w:spacing w:after="80"/>
      </w:pPr>
      <w:r>
        <w:rPr>
          <w:b/>
          <w:bCs/>
        </w:rPr>
        <w:t xml:space="preserve">1. </w:t>
      </w:r>
      <w:r>
        <w:t>Lint + type-check both backend (flake8/ruff) and frontend (</w:t>
      </w:r>
      <w:proofErr w:type="spellStart"/>
      <w:r>
        <w:t>oxlint</w:t>
      </w:r>
      <w:proofErr w:type="spellEnd"/>
      <w:r>
        <w:t>/</w:t>
      </w:r>
      <w:proofErr w:type="spellStart"/>
      <w:r>
        <w:t>eslint</w:t>
      </w:r>
      <w:proofErr w:type="spellEnd"/>
      <w:r>
        <w:t>)</w:t>
      </w:r>
    </w:p>
    <w:p w:rsidR="003112D7" w:rsidRDefault="00811923">
      <w:pPr>
        <w:spacing w:after="80"/>
      </w:pPr>
      <w:r>
        <w:rPr>
          <w:b/>
          <w:bCs/>
        </w:rPr>
        <w:t xml:space="preserve">2. </w:t>
      </w:r>
      <w:r>
        <w:t xml:space="preserve">Run the automated test suite (see 3.3) — the </w:t>
      </w:r>
      <w:r>
        <w:t>pipeline fails fast if tests fail, before anything is built</w:t>
      </w:r>
    </w:p>
    <w:p w:rsidR="003112D7" w:rsidRDefault="00811923">
      <w:pPr>
        <w:spacing w:after="80"/>
      </w:pPr>
      <w:r>
        <w:rPr>
          <w:b/>
          <w:bCs/>
        </w:rPr>
        <w:t xml:space="preserve">3. </w:t>
      </w:r>
      <w:r>
        <w:t>Build the Docker images and push them to a container registry, tagged with the commit SHA</w:t>
      </w:r>
    </w:p>
    <w:p w:rsidR="003112D7" w:rsidRDefault="00811923">
      <w:pPr>
        <w:spacing w:after="80"/>
      </w:pPr>
      <w:r>
        <w:rPr>
          <w:b/>
          <w:bCs/>
        </w:rPr>
        <w:t xml:space="preserve">4. </w:t>
      </w:r>
      <w:r>
        <w:t>Deploy to a staging environment automatically; deploy to production only after a manual approval gat</w:t>
      </w:r>
      <w:r>
        <w:t>e or on merge to main</w:t>
      </w:r>
    </w:p>
    <w:p w:rsidR="003112D7" w:rsidRDefault="00811923">
      <w:pPr>
        <w:spacing w:after="80"/>
      </w:pPr>
      <w:r>
        <w:rPr>
          <w:b/>
          <w:bCs/>
        </w:rPr>
        <w:t xml:space="preserve">5. </w:t>
      </w:r>
      <w:r>
        <w:t>Run a smoke test against the newly deployed environment (e.g. hit /</w:t>
      </w:r>
      <w:proofErr w:type="spellStart"/>
      <w:r>
        <w:t>api</w:t>
      </w:r>
      <w:proofErr w:type="spellEnd"/>
      <w:r>
        <w:t>/reports/dashboard/ with a test token) before marking the deploy successful</w:t>
      </w:r>
    </w:p>
    <w:p w:rsidR="003112D7" w:rsidRDefault="00811923">
      <w:pPr>
        <w:pStyle w:val="Heading2"/>
      </w:pPr>
      <w:r>
        <w:t>3.3 Automated Testing</w:t>
      </w:r>
    </w:p>
    <w:p w:rsidR="003112D7" w:rsidRDefault="00811923">
      <w:pPr>
        <w:pStyle w:val="ListParagraph"/>
        <w:numPr>
          <w:ilvl w:val="0"/>
          <w:numId w:val="2"/>
        </w:numPr>
        <w:spacing w:after="80"/>
      </w:pPr>
      <w:r>
        <w:t xml:space="preserve">Unit tests for model logic — e.g. a stock movement can never take </w:t>
      </w:r>
      <w:proofErr w:type="spellStart"/>
      <w:r>
        <w:t>quantity_in_stock</w:t>
      </w:r>
      <w:proofErr w:type="spellEnd"/>
      <w:r>
        <w:t xml:space="preserve"> negative, a sale total always matches the sum of its line items.</w:t>
      </w:r>
    </w:p>
    <w:p w:rsidR="003112D7" w:rsidRDefault="00811923">
      <w:pPr>
        <w:pStyle w:val="ListParagraph"/>
        <w:numPr>
          <w:ilvl w:val="0"/>
          <w:numId w:val="2"/>
        </w:numPr>
        <w:spacing w:after="80"/>
      </w:pPr>
      <w:r>
        <w:t xml:space="preserve">API/integration tests per endpoint — RBAC tests specifically (each role gets the expected 200/403 for each </w:t>
      </w:r>
      <w:r>
        <w:t>endpoint) since permission regressions are the highest-risk kind of bug in an ERP system.</w:t>
      </w:r>
    </w:p>
    <w:p w:rsidR="003112D7" w:rsidRDefault="00811923">
      <w:pPr>
        <w:pStyle w:val="ListParagraph"/>
        <w:numPr>
          <w:ilvl w:val="0"/>
          <w:numId w:val="2"/>
        </w:numPr>
        <w:spacing w:after="80"/>
      </w:pPr>
      <w:r>
        <w:t>A transaction-safety test that simulates two concurrent checkouts on the last unit of a product, asserting exactly one succeeds and stock never goes negative — this d</w:t>
      </w:r>
      <w:r>
        <w:t xml:space="preserve">irectly tests the </w:t>
      </w:r>
      <w:proofErr w:type="spellStart"/>
      <w:r>
        <w:t>select_for_update</w:t>
      </w:r>
      <w:proofErr w:type="spellEnd"/>
      <w:r>
        <w:t>() locking used in the Sales/Inventory checkout code.</w:t>
      </w:r>
    </w:p>
    <w:p w:rsidR="003112D7" w:rsidRDefault="00811923">
      <w:pPr>
        <w:pStyle w:val="ListParagraph"/>
        <w:numPr>
          <w:ilvl w:val="0"/>
          <w:numId w:val="2"/>
        </w:numPr>
        <w:spacing w:after="80"/>
      </w:pPr>
      <w:r>
        <w:t>Frontend: component tests for the sale-checkout cart logic (quantity limits, total calculation) at minimum.</w:t>
      </w:r>
    </w:p>
    <w:p w:rsidR="003112D7" w:rsidRDefault="00811923">
      <w:pPr>
        <w:pStyle w:val="Heading2"/>
      </w:pPr>
      <w:r>
        <w:t>3.4 Environment Variables &amp; Secrets</w:t>
      </w:r>
    </w:p>
    <w:p w:rsidR="003112D7" w:rsidRDefault="00811923">
      <w:pPr>
        <w:pStyle w:val="ListParagraph"/>
        <w:numPr>
          <w:ilvl w:val="0"/>
          <w:numId w:val="2"/>
        </w:numPr>
        <w:spacing w:after="80"/>
      </w:pPr>
      <w:r>
        <w:t>SECRET_KEY, database cr</w:t>
      </w:r>
      <w:r>
        <w:t>edentials, and CORS origins are all read from environment variables (see backend/.</w:t>
      </w:r>
      <w:proofErr w:type="spellStart"/>
      <w:r>
        <w:t>env.example</w:t>
      </w:r>
      <w:proofErr w:type="spellEnd"/>
      <w:r>
        <w:t xml:space="preserve">), never hardcoded — the same Docker image is reused unchanged across dev/staging/production purely by changing </w:t>
      </w:r>
      <w:proofErr w:type="spellStart"/>
      <w:r>
        <w:t>env</w:t>
      </w:r>
      <w:proofErr w:type="spellEnd"/>
      <w:r>
        <w:t xml:space="preserve"> vars.</w:t>
      </w:r>
    </w:p>
    <w:p w:rsidR="003112D7" w:rsidRDefault="00811923">
      <w:pPr>
        <w:pStyle w:val="ListParagraph"/>
        <w:numPr>
          <w:ilvl w:val="0"/>
          <w:numId w:val="2"/>
        </w:numPr>
        <w:spacing w:after="80"/>
      </w:pPr>
      <w:r>
        <w:t>In production, secrets are injected via t</w:t>
      </w:r>
      <w:r>
        <w:t>he platform's secret manager (AWS Secrets Manager, Kubernetes Secrets, or the CI/CD platform's encrypted secrets) rather than committed .</w:t>
      </w:r>
      <w:proofErr w:type="spellStart"/>
      <w:r>
        <w:t>env</w:t>
      </w:r>
      <w:proofErr w:type="spellEnd"/>
      <w:r>
        <w:t xml:space="preserve"> files.</w:t>
      </w:r>
    </w:p>
    <w:p w:rsidR="003112D7" w:rsidRDefault="00811923">
      <w:pPr>
        <w:pStyle w:val="ListParagraph"/>
        <w:numPr>
          <w:ilvl w:val="0"/>
          <w:numId w:val="2"/>
        </w:numPr>
        <w:spacing w:after="80"/>
      </w:pPr>
      <w:r>
        <w:t>DEBUG=False in every non-local environment, which also turns on the stricter security settings already wired</w:t>
      </w:r>
      <w:r>
        <w:t xml:space="preserve"> up in settings.py (SECURE_SSL_REDIRECT, HSTS, secure cookies).</w:t>
      </w:r>
    </w:p>
    <w:p w:rsidR="003112D7" w:rsidRDefault="00811923">
      <w:pPr>
        <w:pStyle w:val="Heading2"/>
      </w:pPr>
      <w:r>
        <w:t>3.5 Backup Strategy</w:t>
      </w:r>
    </w:p>
    <w:p w:rsidR="003112D7" w:rsidRDefault="00811923">
      <w:pPr>
        <w:pStyle w:val="ListParagraph"/>
        <w:numPr>
          <w:ilvl w:val="0"/>
          <w:numId w:val="2"/>
        </w:numPr>
        <w:spacing w:after="80"/>
      </w:pPr>
      <w:r>
        <w:t>Automated nightly full backups of PostgreSQL plus continuous WAL archiving, enabling point-in-time recovery to any moment, not just the last nightly snapshot.</w:t>
      </w:r>
    </w:p>
    <w:p w:rsidR="003112D7" w:rsidRDefault="00811923">
      <w:pPr>
        <w:pStyle w:val="ListParagraph"/>
        <w:numPr>
          <w:ilvl w:val="0"/>
          <w:numId w:val="2"/>
        </w:numPr>
        <w:spacing w:after="80"/>
      </w:pPr>
      <w:r>
        <w:t>Backups store</w:t>
      </w:r>
      <w:r>
        <w:t>d in a separate region/availability zone from the primary database, so a regional outage can't take out both the database and its backups.</w:t>
      </w:r>
    </w:p>
    <w:p w:rsidR="003112D7" w:rsidRDefault="00811923">
      <w:pPr>
        <w:pStyle w:val="ListParagraph"/>
        <w:numPr>
          <w:ilvl w:val="0"/>
          <w:numId w:val="2"/>
        </w:numPr>
        <w:spacing w:after="80"/>
      </w:pPr>
      <w:r>
        <w:t>Scheduled restore drills (e.g. monthly) to an isolated environment — an untested backup is not a real backup.</w:t>
      </w:r>
    </w:p>
    <w:p w:rsidR="003112D7" w:rsidRDefault="00811923">
      <w:pPr>
        <w:pStyle w:val="Heading2"/>
      </w:pPr>
      <w:r>
        <w:t>3.6 Mon</w:t>
      </w:r>
      <w:r>
        <w:t>itoring</w:t>
      </w:r>
    </w:p>
    <w:p w:rsidR="003112D7" w:rsidRDefault="00811923">
      <w:pPr>
        <w:pStyle w:val="ListParagraph"/>
        <w:numPr>
          <w:ilvl w:val="0"/>
          <w:numId w:val="2"/>
        </w:numPr>
        <w:spacing w:after="80"/>
      </w:pPr>
      <w:r>
        <w:t xml:space="preserve">Prometheus + </w:t>
      </w:r>
      <w:proofErr w:type="spellStart"/>
      <w:r>
        <w:t>Grafana</w:t>
      </w:r>
      <w:proofErr w:type="spellEnd"/>
      <w:r>
        <w:t xml:space="preserve"> for metrics: request latency, error rate, queue depth, DB connection pool usage, per-instance CPU/memory.</w:t>
      </w:r>
    </w:p>
    <w:p w:rsidR="003112D7" w:rsidRDefault="00811923">
      <w:pPr>
        <w:pStyle w:val="ListParagraph"/>
        <w:numPr>
          <w:ilvl w:val="0"/>
          <w:numId w:val="2"/>
        </w:numPr>
        <w:spacing w:after="80"/>
      </w:pPr>
      <w:r>
        <w:t xml:space="preserve">Centralized log aggregation (ELK stack or </w:t>
      </w:r>
      <w:proofErr w:type="spellStart"/>
      <w:r>
        <w:t>Grafana</w:t>
      </w:r>
      <w:proofErr w:type="spellEnd"/>
      <w:r>
        <w:t xml:space="preserve"> Loki) so logs from every app server/worker are searchable in one place </w:t>
      </w:r>
      <w:r>
        <w:t>instead of per-instance.</w:t>
      </w:r>
    </w:p>
    <w:p w:rsidR="003112D7" w:rsidRDefault="00811923">
      <w:pPr>
        <w:pStyle w:val="ListParagraph"/>
        <w:numPr>
          <w:ilvl w:val="0"/>
          <w:numId w:val="2"/>
        </w:numPr>
        <w:spacing w:after="80"/>
      </w:pPr>
      <w:r>
        <w:lastRenderedPageBreak/>
        <w:t>Alerting (</w:t>
      </w:r>
      <w:proofErr w:type="spellStart"/>
      <w:r>
        <w:t>PagerDuty</w:t>
      </w:r>
      <w:proofErr w:type="spellEnd"/>
      <w:r>
        <w:t xml:space="preserve">, Slack </w:t>
      </w:r>
      <w:proofErr w:type="spellStart"/>
      <w:r>
        <w:t>webhook</w:t>
      </w:r>
      <w:proofErr w:type="spellEnd"/>
      <w:r>
        <w:t>) on error-rate spikes, latency SLO breaches, and queue backlog growth, so problems are caught before users report them.</w:t>
      </w:r>
    </w:p>
    <w:p w:rsidR="003112D7" w:rsidRDefault="00811923">
      <w:pPr>
        <w:pStyle w:val="ListParagraph"/>
        <w:numPr>
          <w:ilvl w:val="0"/>
          <w:numId w:val="2"/>
        </w:numPr>
        <w:spacing w:after="80"/>
      </w:pPr>
      <w:r>
        <w:t>The Activity Log feature built into the application itself (Section 1.1) com</w:t>
      </w:r>
      <w:r>
        <w:t>plements infrastructure monitoring by answering a different question: not 'is the system healthy' but 'who did what, and when' — useful for both security review and debugging business-logic issues.</w:t>
      </w:r>
    </w:p>
    <w:p w:rsidR="003112D7" w:rsidRDefault="00811923">
      <w:r>
        <w:br w:type="page"/>
      </w:r>
    </w:p>
    <w:p w:rsidR="003112D7" w:rsidRDefault="00811923">
      <w:pPr>
        <w:pStyle w:val="Heading1"/>
      </w:pPr>
      <w:r>
        <w:lastRenderedPageBreak/>
        <w:t>4. Deliverables Checklist</w:t>
      </w:r>
    </w:p>
    <w:p w:rsidR="003112D7" w:rsidRDefault="00811923">
      <w:pPr>
        <w:pStyle w:val="ListParagraph"/>
        <w:numPr>
          <w:ilvl w:val="0"/>
          <w:numId w:val="2"/>
        </w:numPr>
        <w:spacing w:after="80"/>
      </w:pPr>
      <w:r>
        <w:t>Complete Source Code — backend</w:t>
      </w:r>
      <w:r>
        <w:t>/ (Django) and frontend/ (</w:t>
      </w:r>
      <w:proofErr w:type="spellStart"/>
      <w:r>
        <w:t>Nuxt</w:t>
      </w:r>
      <w:proofErr w:type="spellEnd"/>
      <w:r>
        <w:t>)</w:t>
      </w:r>
    </w:p>
    <w:p w:rsidR="003112D7" w:rsidRDefault="00811923">
      <w:pPr>
        <w:pStyle w:val="ListParagraph"/>
        <w:numPr>
          <w:ilvl w:val="0"/>
          <w:numId w:val="2"/>
        </w:numPr>
        <w:spacing w:after="80"/>
      </w:pPr>
      <w:r>
        <w:t>API Documentation — docs/API_DOCUMENTATION.md</w:t>
      </w:r>
    </w:p>
    <w:p w:rsidR="003112D7" w:rsidRDefault="00811923">
      <w:pPr>
        <w:pStyle w:val="ListParagraph"/>
        <w:numPr>
          <w:ilvl w:val="0"/>
          <w:numId w:val="2"/>
        </w:numPr>
        <w:spacing w:after="80"/>
      </w:pPr>
      <w:r>
        <w:t>Database Design — database/</w:t>
      </w:r>
      <w:proofErr w:type="spellStart"/>
      <w:r>
        <w:t>schema.sql</w:t>
      </w:r>
      <w:proofErr w:type="spellEnd"/>
      <w:r>
        <w:t xml:space="preserve"> + database/README.md</w:t>
      </w:r>
    </w:p>
    <w:p w:rsidR="003112D7" w:rsidRDefault="00811923">
      <w:pPr>
        <w:pStyle w:val="ListParagraph"/>
        <w:numPr>
          <w:ilvl w:val="0"/>
          <w:numId w:val="2"/>
        </w:numPr>
        <w:spacing w:after="80"/>
      </w:pPr>
      <w:r>
        <w:t>Architecture Diagram — docs/architecture-</w:t>
      </w:r>
      <w:proofErr w:type="spellStart"/>
      <w:r>
        <w:t>diagram.svg</w:t>
      </w:r>
      <w:proofErr w:type="spellEnd"/>
      <w:r>
        <w:t xml:space="preserve"> (also Figure 1 above)</w:t>
      </w:r>
    </w:p>
    <w:p w:rsidR="003112D7" w:rsidRDefault="00811923">
      <w:pPr>
        <w:pStyle w:val="ListParagraph"/>
        <w:numPr>
          <w:ilvl w:val="0"/>
          <w:numId w:val="2"/>
        </w:numPr>
        <w:spacing w:after="80"/>
      </w:pPr>
      <w:r>
        <w:t>Technical Report — this document</w:t>
      </w:r>
    </w:p>
    <w:p w:rsidR="003112D7" w:rsidRDefault="003112D7">
      <w:pPr>
        <w:pStyle w:val="ListParagraph"/>
        <w:numPr>
          <w:ilvl w:val="0"/>
          <w:numId w:val="2"/>
        </w:numPr>
        <w:spacing w:after="80"/>
      </w:pPr>
      <w:bookmarkStart w:id="0" w:name="_GoBack"/>
      <w:bookmarkEnd w:id="0"/>
    </w:p>
    <w:sectPr w:rsidR="003112D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E5035"/>
    <w:multiLevelType w:val="hybridMultilevel"/>
    <w:tmpl w:val="B38CB090"/>
    <w:lvl w:ilvl="0" w:tplc="F858D6AC">
      <w:start w:val="1"/>
      <w:numFmt w:val="bullet"/>
      <w:lvlText w:val="●"/>
      <w:lvlJc w:val="left"/>
      <w:pPr>
        <w:ind w:left="720" w:hanging="360"/>
      </w:pPr>
    </w:lvl>
    <w:lvl w:ilvl="1" w:tplc="000055D2">
      <w:start w:val="1"/>
      <w:numFmt w:val="bullet"/>
      <w:lvlText w:val="○"/>
      <w:lvlJc w:val="left"/>
      <w:pPr>
        <w:ind w:left="1440" w:hanging="360"/>
      </w:pPr>
    </w:lvl>
    <w:lvl w:ilvl="2" w:tplc="B0786132">
      <w:start w:val="1"/>
      <w:numFmt w:val="bullet"/>
      <w:lvlText w:val="■"/>
      <w:lvlJc w:val="left"/>
      <w:pPr>
        <w:ind w:left="2160" w:hanging="360"/>
      </w:pPr>
    </w:lvl>
    <w:lvl w:ilvl="3" w:tplc="178EE13E">
      <w:start w:val="1"/>
      <w:numFmt w:val="bullet"/>
      <w:lvlText w:val="●"/>
      <w:lvlJc w:val="left"/>
      <w:pPr>
        <w:ind w:left="2880" w:hanging="360"/>
      </w:pPr>
    </w:lvl>
    <w:lvl w:ilvl="4" w:tplc="9916911A">
      <w:start w:val="1"/>
      <w:numFmt w:val="bullet"/>
      <w:lvlText w:val="○"/>
      <w:lvlJc w:val="left"/>
      <w:pPr>
        <w:ind w:left="3600" w:hanging="360"/>
      </w:pPr>
    </w:lvl>
    <w:lvl w:ilvl="5" w:tplc="29B6B266">
      <w:start w:val="1"/>
      <w:numFmt w:val="bullet"/>
      <w:lvlText w:val="■"/>
      <w:lvlJc w:val="left"/>
      <w:pPr>
        <w:ind w:left="4320" w:hanging="360"/>
      </w:pPr>
    </w:lvl>
    <w:lvl w:ilvl="6" w:tplc="5F76A72C">
      <w:start w:val="1"/>
      <w:numFmt w:val="bullet"/>
      <w:lvlText w:val="●"/>
      <w:lvlJc w:val="left"/>
      <w:pPr>
        <w:ind w:left="5040" w:hanging="360"/>
      </w:pPr>
    </w:lvl>
    <w:lvl w:ilvl="7" w:tplc="ACAE1D8A">
      <w:start w:val="1"/>
      <w:numFmt w:val="bullet"/>
      <w:lvlText w:val="●"/>
      <w:lvlJc w:val="left"/>
      <w:pPr>
        <w:ind w:left="5760" w:hanging="360"/>
      </w:pPr>
    </w:lvl>
    <w:lvl w:ilvl="8" w:tplc="A912B5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071D6B"/>
    <w:multiLevelType w:val="hybridMultilevel"/>
    <w:tmpl w:val="78EA4A90"/>
    <w:lvl w:ilvl="0" w:tplc="DF36C436">
      <w:start w:val="1"/>
      <w:numFmt w:val="bullet"/>
      <w:lvlText w:val="•"/>
      <w:lvlJc w:val="left"/>
      <w:pPr>
        <w:ind w:left="720" w:hanging="360"/>
      </w:pPr>
    </w:lvl>
    <w:lvl w:ilvl="1" w:tplc="D594351E">
      <w:numFmt w:val="decimal"/>
      <w:lvlText w:val=""/>
      <w:lvlJc w:val="left"/>
    </w:lvl>
    <w:lvl w:ilvl="2" w:tplc="097C45CE">
      <w:numFmt w:val="decimal"/>
      <w:lvlText w:val=""/>
      <w:lvlJc w:val="left"/>
    </w:lvl>
    <w:lvl w:ilvl="3" w:tplc="3AEAAFCC">
      <w:numFmt w:val="decimal"/>
      <w:lvlText w:val=""/>
      <w:lvlJc w:val="left"/>
    </w:lvl>
    <w:lvl w:ilvl="4" w:tplc="D7206DC2">
      <w:numFmt w:val="decimal"/>
      <w:lvlText w:val=""/>
      <w:lvlJc w:val="left"/>
    </w:lvl>
    <w:lvl w:ilvl="5" w:tplc="1D48CC24">
      <w:numFmt w:val="decimal"/>
      <w:lvlText w:val=""/>
      <w:lvlJc w:val="left"/>
    </w:lvl>
    <w:lvl w:ilvl="6" w:tplc="2E3E7508">
      <w:numFmt w:val="decimal"/>
      <w:lvlText w:val=""/>
      <w:lvlJc w:val="left"/>
    </w:lvl>
    <w:lvl w:ilvl="7" w:tplc="4CFE2FE6">
      <w:numFmt w:val="decimal"/>
      <w:lvlText w:val=""/>
      <w:lvlJc w:val="left"/>
    </w:lvl>
    <w:lvl w:ilvl="8" w:tplc="E7A4192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2D7"/>
    <w:rsid w:val="003112D7"/>
    <w:rsid w:val="00811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17AA1B7-A3FE-417D-A2C5-7123B98CA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1367</Words>
  <Characters>7792</Characters>
  <Application>Microsoft Office Word</Application>
  <DocSecurity>0</DocSecurity>
  <Lines>64</Lines>
  <Paragraphs>18</Paragraphs>
  <ScaleCrop>false</ScaleCrop>
  <Company/>
  <LinksUpToDate>false</LinksUpToDate>
  <CharactersWithSpaces>9141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2026-07-28T11:16:00Z</dcterms:created>
  <dcterms:modified xsi:type="dcterms:W3CDTF">2026-08-02T11:48:00Z</dcterms:modified>
</cp:coreProperties>
</file>