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text" w:horzAnchor="margin" w:tblpY="1201"/>
        <w:tblW w:w="0" w:type="auto"/>
        <w:tblLook w:val="04A0" w:firstRow="1" w:lastRow="0" w:firstColumn="1" w:lastColumn="0" w:noHBand="0" w:noVBand="1"/>
      </w:tblPr>
      <w:tblGrid>
        <w:gridCol w:w="679"/>
        <w:gridCol w:w="2994"/>
        <w:gridCol w:w="1762"/>
        <w:gridCol w:w="3853"/>
      </w:tblGrid>
      <w:tr w:rsidR="00D04FF7" w:rsidTr="00252BA4">
        <w:trPr>
          <w:trHeight w:val="698"/>
        </w:trPr>
        <w:tc>
          <w:tcPr>
            <w:tcW w:w="1219" w:type="dxa"/>
            <w:shd w:val="clear" w:color="auto" w:fill="FDE9D9" w:themeFill="accent6" w:themeFillTint="33"/>
          </w:tcPr>
          <w:p w:rsidR="00BB613B" w:rsidRPr="006F6CBA" w:rsidRDefault="00BB613B" w:rsidP="00BB613B">
            <w:pPr>
              <w:jc w:val="center"/>
              <w:rPr>
                <w:b/>
                <w:sz w:val="28"/>
                <w:szCs w:val="28"/>
              </w:rPr>
            </w:pPr>
            <w:r>
              <w:rPr>
                <w:sz w:val="28"/>
                <w:szCs w:val="28"/>
              </w:rPr>
              <w:br/>
            </w:r>
            <w:r w:rsidRPr="006F6CBA">
              <w:rPr>
                <w:b/>
                <w:sz w:val="28"/>
                <w:szCs w:val="28"/>
              </w:rPr>
              <w:t>#</w:t>
            </w:r>
          </w:p>
        </w:tc>
        <w:tc>
          <w:tcPr>
            <w:tcW w:w="5529" w:type="dxa"/>
            <w:shd w:val="clear" w:color="auto" w:fill="FDE9D9" w:themeFill="accent6" w:themeFillTint="33"/>
          </w:tcPr>
          <w:p w:rsidR="00BB613B" w:rsidRPr="006F6CBA" w:rsidRDefault="00BB613B" w:rsidP="00BB613B">
            <w:pPr>
              <w:rPr>
                <w:b/>
                <w:sz w:val="28"/>
              </w:rPr>
            </w:pPr>
            <w:r w:rsidRPr="006F6CBA">
              <w:rPr>
                <w:b/>
                <w:sz w:val="28"/>
              </w:rPr>
              <w:br/>
              <w:t>Design Decisions</w:t>
            </w:r>
          </w:p>
        </w:tc>
        <w:tc>
          <w:tcPr>
            <w:tcW w:w="1806" w:type="dxa"/>
            <w:shd w:val="clear" w:color="auto" w:fill="FDE9D9" w:themeFill="accent6" w:themeFillTint="33"/>
          </w:tcPr>
          <w:p w:rsidR="00BB613B" w:rsidRPr="006F6CBA" w:rsidRDefault="001749C4" w:rsidP="00BB613B">
            <w:pPr>
              <w:jc w:val="center"/>
              <w:rPr>
                <w:b/>
                <w:sz w:val="28"/>
                <w:szCs w:val="28"/>
              </w:rPr>
            </w:pPr>
            <w:r w:rsidRPr="006F6CBA">
              <w:rPr>
                <w:b/>
                <w:sz w:val="28"/>
                <w:szCs w:val="28"/>
              </w:rPr>
              <w:t>Related Requirement #</w:t>
            </w:r>
          </w:p>
        </w:tc>
        <w:tc>
          <w:tcPr>
            <w:tcW w:w="7740" w:type="dxa"/>
            <w:shd w:val="clear" w:color="auto" w:fill="FDE9D9" w:themeFill="accent6" w:themeFillTint="33"/>
          </w:tcPr>
          <w:p w:rsidR="00BB613B" w:rsidRPr="006F6CBA" w:rsidRDefault="00BB613B" w:rsidP="00BB613B">
            <w:pPr>
              <w:rPr>
                <w:b/>
                <w:sz w:val="28"/>
              </w:rPr>
            </w:pPr>
            <w:r w:rsidRPr="006F6CBA">
              <w:rPr>
                <w:b/>
                <w:sz w:val="28"/>
              </w:rPr>
              <w:br/>
              <w:t>Explanation</w:t>
            </w:r>
          </w:p>
        </w:tc>
      </w:tr>
      <w:tr w:rsidR="00D04FF7" w:rsidTr="00252BA4">
        <w:trPr>
          <w:trHeight w:val="698"/>
        </w:trPr>
        <w:tc>
          <w:tcPr>
            <w:tcW w:w="1219" w:type="dxa"/>
            <w:shd w:val="clear" w:color="auto" w:fill="FDE9D9" w:themeFill="accent6" w:themeFillTint="33"/>
          </w:tcPr>
          <w:p w:rsidR="00BB613B" w:rsidRPr="00F10864" w:rsidRDefault="00F10864" w:rsidP="00BB613B">
            <w:pPr>
              <w:rPr>
                <w:sz w:val="28"/>
              </w:rPr>
            </w:pPr>
            <w:r>
              <w:rPr>
                <w:sz w:val="28"/>
              </w:rPr>
              <w:t>1.</w:t>
            </w:r>
          </w:p>
        </w:tc>
        <w:tc>
          <w:tcPr>
            <w:tcW w:w="5529" w:type="dxa"/>
            <w:shd w:val="clear" w:color="auto" w:fill="FDE9D9" w:themeFill="accent6" w:themeFillTint="33"/>
          </w:tcPr>
          <w:p w:rsidR="00BB613B" w:rsidRPr="00F10864" w:rsidRDefault="001749C4" w:rsidP="00BB613B">
            <w:pPr>
              <w:rPr>
                <w:sz w:val="28"/>
              </w:rPr>
            </w:pPr>
            <w:r>
              <w:rPr>
                <w:sz w:val="28"/>
              </w:rPr>
              <w:t xml:space="preserve">Instead of 2 motors,2 wheels </w:t>
            </w:r>
            <w:r w:rsidR="00F10864">
              <w:rPr>
                <w:sz w:val="28"/>
              </w:rPr>
              <w:t>and</w:t>
            </w:r>
            <w:r>
              <w:rPr>
                <w:sz w:val="28"/>
              </w:rPr>
              <w:t xml:space="preserve"> a</w:t>
            </w:r>
            <w:r w:rsidR="00F10864">
              <w:rPr>
                <w:sz w:val="28"/>
              </w:rPr>
              <w:t xml:space="preserve"> free wheel</w:t>
            </w:r>
            <w:r>
              <w:rPr>
                <w:sz w:val="28"/>
              </w:rPr>
              <w:t xml:space="preserve"> model</w:t>
            </w:r>
            <w:r w:rsidR="00F10864">
              <w:rPr>
                <w:sz w:val="28"/>
              </w:rPr>
              <w:t>, 4 wheels and 4 motors model is implemented.</w:t>
            </w:r>
          </w:p>
        </w:tc>
        <w:tc>
          <w:tcPr>
            <w:tcW w:w="1806" w:type="dxa"/>
            <w:shd w:val="clear" w:color="auto" w:fill="FDE9D9" w:themeFill="accent6" w:themeFillTint="33"/>
          </w:tcPr>
          <w:p w:rsidR="00BB613B" w:rsidRPr="00F10864" w:rsidRDefault="00F10864" w:rsidP="00BB613B">
            <w:pPr>
              <w:rPr>
                <w:sz w:val="28"/>
              </w:rPr>
            </w:pPr>
            <w:r w:rsidRPr="00F10864">
              <w:rPr>
                <w:sz w:val="28"/>
              </w:rPr>
              <w:t>1,3,&amp;5</w:t>
            </w:r>
          </w:p>
        </w:tc>
        <w:tc>
          <w:tcPr>
            <w:tcW w:w="7740" w:type="dxa"/>
            <w:shd w:val="clear" w:color="auto" w:fill="FDE9D9" w:themeFill="accent6" w:themeFillTint="33"/>
          </w:tcPr>
          <w:p w:rsidR="00BB613B" w:rsidRPr="00D04FF7" w:rsidRDefault="001749C4" w:rsidP="006F6CBA">
            <w:pPr>
              <w:rPr>
                <w:sz w:val="28"/>
              </w:rPr>
            </w:pPr>
            <w:r w:rsidRPr="00D04FF7">
              <w:rPr>
                <w:sz w:val="28"/>
              </w:rPr>
              <w:t>At first it may seem that 4 motor model is not a favorable choice in terms of budget. Nevertheless when one thinks about the cost of the equipment in order to convert the two wheels in the front to freely rotating wheels, the</w:t>
            </w:r>
            <w:r w:rsidR="006F6CBA" w:rsidRPr="00D04FF7">
              <w:rPr>
                <w:sz w:val="28"/>
              </w:rPr>
              <w:t xml:space="preserve"> price is almost the same. Besides 4 wheel model provides easier movement also on uneven surfaces. </w:t>
            </w:r>
          </w:p>
        </w:tc>
      </w:tr>
      <w:tr w:rsidR="00F94E3F" w:rsidTr="00252BA4">
        <w:trPr>
          <w:trHeight w:val="698"/>
        </w:trPr>
        <w:tc>
          <w:tcPr>
            <w:tcW w:w="1219" w:type="dxa"/>
            <w:shd w:val="clear" w:color="auto" w:fill="FDE9D9" w:themeFill="accent6" w:themeFillTint="33"/>
          </w:tcPr>
          <w:p w:rsidR="00BB613B" w:rsidRPr="00F10864" w:rsidRDefault="00F10864" w:rsidP="00BB613B">
            <w:pPr>
              <w:rPr>
                <w:sz w:val="28"/>
              </w:rPr>
            </w:pPr>
            <w:r>
              <w:rPr>
                <w:sz w:val="28"/>
              </w:rPr>
              <w:t>2.</w:t>
            </w:r>
          </w:p>
        </w:tc>
        <w:tc>
          <w:tcPr>
            <w:tcW w:w="5529" w:type="dxa"/>
            <w:shd w:val="clear" w:color="auto" w:fill="FDE9D9" w:themeFill="accent6" w:themeFillTint="33"/>
          </w:tcPr>
          <w:p w:rsidR="00BB613B" w:rsidRPr="00F10864" w:rsidRDefault="00F10864" w:rsidP="00BB613B">
            <w:pPr>
              <w:rPr>
                <w:sz w:val="28"/>
              </w:rPr>
            </w:pPr>
            <w:r>
              <w:rPr>
                <w:sz w:val="28"/>
              </w:rPr>
              <w:t>Differential drive is used for the motors.</w:t>
            </w:r>
          </w:p>
        </w:tc>
        <w:tc>
          <w:tcPr>
            <w:tcW w:w="1806" w:type="dxa"/>
            <w:shd w:val="clear" w:color="auto" w:fill="FDE9D9" w:themeFill="accent6" w:themeFillTint="33"/>
          </w:tcPr>
          <w:p w:rsidR="00BB613B" w:rsidRPr="00F10864" w:rsidRDefault="00F10864" w:rsidP="00BB613B">
            <w:pPr>
              <w:rPr>
                <w:sz w:val="28"/>
              </w:rPr>
            </w:pPr>
            <w:r w:rsidRPr="00F10864">
              <w:rPr>
                <w:sz w:val="28"/>
              </w:rPr>
              <w:t>1,2,&amp;3</w:t>
            </w:r>
          </w:p>
        </w:tc>
        <w:tc>
          <w:tcPr>
            <w:tcW w:w="7740" w:type="dxa"/>
            <w:shd w:val="clear" w:color="auto" w:fill="FDE9D9" w:themeFill="accent6" w:themeFillTint="33"/>
          </w:tcPr>
          <w:p w:rsidR="00BB613B" w:rsidRPr="00D04FF7" w:rsidRDefault="006F6CBA" w:rsidP="00BB613B">
            <w:pPr>
              <w:rPr>
                <w:sz w:val="28"/>
              </w:rPr>
            </w:pPr>
            <w:r w:rsidRPr="00D04FF7">
              <w:rPr>
                <w:sz w:val="28"/>
              </w:rPr>
              <w:t>This choice is made considering the mechanical simpleness of these drives.</w:t>
            </w:r>
          </w:p>
        </w:tc>
      </w:tr>
      <w:tr w:rsidR="00F94E3F" w:rsidTr="00252BA4">
        <w:trPr>
          <w:trHeight w:val="698"/>
        </w:trPr>
        <w:tc>
          <w:tcPr>
            <w:tcW w:w="1219" w:type="dxa"/>
            <w:shd w:val="clear" w:color="auto" w:fill="FDE9D9" w:themeFill="accent6" w:themeFillTint="33"/>
          </w:tcPr>
          <w:p w:rsidR="00BB613B" w:rsidRPr="00F10864" w:rsidRDefault="00F10864" w:rsidP="00BB613B">
            <w:pPr>
              <w:rPr>
                <w:sz w:val="28"/>
              </w:rPr>
            </w:pPr>
            <w:r>
              <w:rPr>
                <w:sz w:val="28"/>
              </w:rPr>
              <w:t>3.</w:t>
            </w:r>
          </w:p>
        </w:tc>
        <w:tc>
          <w:tcPr>
            <w:tcW w:w="5529" w:type="dxa"/>
            <w:shd w:val="clear" w:color="auto" w:fill="FDE9D9" w:themeFill="accent6" w:themeFillTint="33"/>
          </w:tcPr>
          <w:p w:rsidR="00BB613B" w:rsidRPr="00241F28" w:rsidRDefault="00241F28" w:rsidP="00241F28">
            <w:pPr>
              <w:rPr>
                <w:sz w:val="28"/>
              </w:rPr>
            </w:pPr>
            <w:r w:rsidRPr="00241F28">
              <w:rPr>
                <w:sz w:val="28"/>
              </w:rPr>
              <w:t xml:space="preserve">IR distance sensor is placed </w:t>
            </w:r>
            <w:r>
              <w:rPr>
                <w:sz w:val="28"/>
              </w:rPr>
              <w:t>at the</w:t>
            </w:r>
            <w:r w:rsidRPr="00241F28">
              <w:rPr>
                <w:sz w:val="28"/>
              </w:rPr>
              <w:t xml:space="preserve"> front of the robot.</w:t>
            </w:r>
          </w:p>
        </w:tc>
        <w:tc>
          <w:tcPr>
            <w:tcW w:w="1806" w:type="dxa"/>
            <w:shd w:val="clear" w:color="auto" w:fill="FDE9D9" w:themeFill="accent6" w:themeFillTint="33"/>
          </w:tcPr>
          <w:p w:rsidR="00BB613B" w:rsidRDefault="00241F28" w:rsidP="00BB613B">
            <w:r w:rsidRPr="00241F28">
              <w:rPr>
                <w:sz w:val="28"/>
              </w:rPr>
              <w:t>1</w:t>
            </w:r>
          </w:p>
        </w:tc>
        <w:tc>
          <w:tcPr>
            <w:tcW w:w="7740" w:type="dxa"/>
            <w:shd w:val="clear" w:color="auto" w:fill="FDE9D9" w:themeFill="accent6" w:themeFillTint="33"/>
          </w:tcPr>
          <w:p w:rsidR="00BB613B" w:rsidRPr="00D04FF7" w:rsidRDefault="006F6CBA" w:rsidP="00BB613B">
            <w:pPr>
              <w:rPr>
                <w:sz w:val="28"/>
              </w:rPr>
            </w:pPr>
            <w:r w:rsidRPr="00D04FF7">
              <w:rPr>
                <w:sz w:val="28"/>
              </w:rPr>
              <w:t>For the front of the robot more sensitive sensor is needed to follow the robot infront properly. Due to this fact IR sensor is chosen over ultrasonic one for the front of the robot.</w:t>
            </w:r>
          </w:p>
        </w:tc>
      </w:tr>
      <w:tr w:rsidR="00F94E3F" w:rsidTr="00252BA4">
        <w:trPr>
          <w:trHeight w:val="698"/>
        </w:trPr>
        <w:tc>
          <w:tcPr>
            <w:tcW w:w="1219" w:type="dxa"/>
            <w:shd w:val="clear" w:color="auto" w:fill="FDE9D9" w:themeFill="accent6" w:themeFillTint="33"/>
          </w:tcPr>
          <w:p w:rsidR="00241F28" w:rsidRDefault="00241F28" w:rsidP="00BB613B">
            <w:pPr>
              <w:rPr>
                <w:sz w:val="28"/>
              </w:rPr>
            </w:pPr>
            <w:r>
              <w:rPr>
                <w:sz w:val="28"/>
              </w:rPr>
              <w:t>4.</w:t>
            </w:r>
          </w:p>
        </w:tc>
        <w:tc>
          <w:tcPr>
            <w:tcW w:w="5529" w:type="dxa"/>
            <w:shd w:val="clear" w:color="auto" w:fill="FDE9D9" w:themeFill="accent6" w:themeFillTint="33"/>
          </w:tcPr>
          <w:p w:rsidR="00241F28" w:rsidRPr="00241F28" w:rsidRDefault="00241F28" w:rsidP="00BB613B">
            <w:pPr>
              <w:rPr>
                <w:sz w:val="28"/>
              </w:rPr>
            </w:pPr>
            <w:r>
              <w:rPr>
                <w:sz w:val="28"/>
              </w:rPr>
              <w:t xml:space="preserve">To obtain the lateral distance ultrasonic sensors are placed to </w:t>
            </w:r>
            <w:r w:rsidR="00307C47">
              <w:rPr>
                <w:sz w:val="28"/>
              </w:rPr>
              <w:t xml:space="preserve">the </w:t>
            </w:r>
            <w:r>
              <w:rPr>
                <w:sz w:val="28"/>
              </w:rPr>
              <w:t>sides of the robot.</w:t>
            </w:r>
          </w:p>
        </w:tc>
        <w:tc>
          <w:tcPr>
            <w:tcW w:w="1806" w:type="dxa"/>
            <w:shd w:val="clear" w:color="auto" w:fill="FDE9D9" w:themeFill="accent6" w:themeFillTint="33"/>
          </w:tcPr>
          <w:p w:rsidR="00241F28" w:rsidRPr="00241F28" w:rsidRDefault="00241F28" w:rsidP="00BB613B">
            <w:pPr>
              <w:rPr>
                <w:sz w:val="28"/>
              </w:rPr>
            </w:pPr>
            <w:r>
              <w:rPr>
                <w:sz w:val="28"/>
              </w:rPr>
              <w:t>2</w:t>
            </w:r>
          </w:p>
        </w:tc>
        <w:tc>
          <w:tcPr>
            <w:tcW w:w="7740" w:type="dxa"/>
            <w:shd w:val="clear" w:color="auto" w:fill="FDE9D9" w:themeFill="accent6" w:themeFillTint="33"/>
          </w:tcPr>
          <w:p w:rsidR="00241F28" w:rsidRPr="00D04FF7" w:rsidRDefault="00D04FF7" w:rsidP="00BB613B">
            <w:pPr>
              <w:rPr>
                <w:sz w:val="28"/>
              </w:rPr>
            </w:pPr>
            <w:r w:rsidRPr="00D04FF7">
              <w:rPr>
                <w:sz w:val="28"/>
              </w:rPr>
              <w:t>Ultrasonic distance sensors are used to keep a minimum lateral distance to prevent crashes while the robot is leaving the convoy.</w:t>
            </w:r>
          </w:p>
        </w:tc>
      </w:tr>
      <w:tr w:rsidR="00F94E3F" w:rsidTr="00F94E3F">
        <w:trPr>
          <w:trHeight w:val="698"/>
        </w:trPr>
        <w:tc>
          <w:tcPr>
            <w:tcW w:w="1219" w:type="dxa"/>
            <w:shd w:val="clear" w:color="auto" w:fill="FDE9D9" w:themeFill="accent6" w:themeFillTint="33"/>
          </w:tcPr>
          <w:p w:rsidR="00241F28" w:rsidRDefault="00241F28" w:rsidP="00BB613B">
            <w:pPr>
              <w:rPr>
                <w:sz w:val="28"/>
              </w:rPr>
            </w:pPr>
            <w:r>
              <w:rPr>
                <w:sz w:val="28"/>
              </w:rPr>
              <w:t>5.</w:t>
            </w:r>
          </w:p>
        </w:tc>
        <w:tc>
          <w:tcPr>
            <w:tcW w:w="5529" w:type="dxa"/>
            <w:shd w:val="clear" w:color="auto" w:fill="FDE9D9" w:themeFill="accent6" w:themeFillTint="33"/>
          </w:tcPr>
          <w:p w:rsidR="00241F28" w:rsidRPr="00241F28" w:rsidRDefault="00241F28" w:rsidP="00252BA4">
            <w:pPr>
              <w:rPr>
                <w:sz w:val="28"/>
              </w:rPr>
            </w:pPr>
            <w:r>
              <w:rPr>
                <w:sz w:val="28"/>
              </w:rPr>
              <w:t xml:space="preserve">With image processing, front distance, robot’s direction and </w:t>
            </w:r>
            <w:r w:rsidR="00307C47">
              <w:rPr>
                <w:sz w:val="28"/>
              </w:rPr>
              <w:t>detection of the flag to leave the convoy</w:t>
            </w:r>
            <w:r>
              <w:rPr>
                <w:sz w:val="28"/>
              </w:rPr>
              <w:t xml:space="preserve"> </w:t>
            </w:r>
            <w:r w:rsidR="00252BA4">
              <w:rPr>
                <w:sz w:val="28"/>
              </w:rPr>
              <w:t>are</w:t>
            </w:r>
            <w:r>
              <w:rPr>
                <w:sz w:val="28"/>
              </w:rPr>
              <w:t xml:space="preserve"> achieved.</w:t>
            </w:r>
          </w:p>
        </w:tc>
        <w:tc>
          <w:tcPr>
            <w:tcW w:w="1806" w:type="dxa"/>
            <w:shd w:val="clear" w:color="auto" w:fill="FDE9D9" w:themeFill="accent6" w:themeFillTint="33"/>
          </w:tcPr>
          <w:p w:rsidR="00241F28" w:rsidRPr="00241F28" w:rsidRDefault="00241F28" w:rsidP="00BB613B">
            <w:pPr>
              <w:rPr>
                <w:sz w:val="28"/>
              </w:rPr>
            </w:pPr>
            <w:r>
              <w:rPr>
                <w:sz w:val="28"/>
              </w:rPr>
              <w:t>1&amp;3</w:t>
            </w:r>
          </w:p>
        </w:tc>
        <w:tc>
          <w:tcPr>
            <w:tcW w:w="7740" w:type="dxa"/>
            <w:shd w:val="clear" w:color="auto" w:fill="FDE9D9" w:themeFill="accent6" w:themeFillTint="33"/>
          </w:tcPr>
          <w:p w:rsidR="00241F28" w:rsidRPr="00F94E3F" w:rsidRDefault="00F94E3F" w:rsidP="00BB613B">
            <w:pPr>
              <w:rPr>
                <w:sz w:val="28"/>
              </w:rPr>
            </w:pPr>
            <w:r w:rsidRPr="00F94E3F">
              <w:rPr>
                <w:sz w:val="28"/>
              </w:rPr>
              <w:t>Image Processing not only provides the detection of the leave flag, it also gives accurat</w:t>
            </w:r>
            <w:r>
              <w:rPr>
                <w:sz w:val="28"/>
              </w:rPr>
              <w:t>e distance and direction informa</w:t>
            </w:r>
            <w:r w:rsidRPr="00F94E3F">
              <w:rPr>
                <w:sz w:val="28"/>
              </w:rPr>
              <w:t>tion of the robot infront.</w:t>
            </w:r>
          </w:p>
        </w:tc>
      </w:tr>
      <w:tr w:rsidR="00F94E3F" w:rsidTr="00252BA4">
        <w:trPr>
          <w:trHeight w:val="698"/>
        </w:trPr>
        <w:tc>
          <w:tcPr>
            <w:tcW w:w="1219" w:type="dxa"/>
            <w:shd w:val="clear" w:color="auto" w:fill="FDE9D9" w:themeFill="accent6" w:themeFillTint="33"/>
          </w:tcPr>
          <w:p w:rsidR="00241F28" w:rsidRDefault="00241F28" w:rsidP="00BB613B">
            <w:pPr>
              <w:rPr>
                <w:sz w:val="28"/>
              </w:rPr>
            </w:pPr>
            <w:r>
              <w:rPr>
                <w:sz w:val="28"/>
              </w:rPr>
              <w:t>6.</w:t>
            </w:r>
          </w:p>
        </w:tc>
        <w:tc>
          <w:tcPr>
            <w:tcW w:w="5529" w:type="dxa"/>
            <w:shd w:val="clear" w:color="auto" w:fill="FDE9D9" w:themeFill="accent6" w:themeFillTint="33"/>
          </w:tcPr>
          <w:p w:rsidR="00241F28" w:rsidRDefault="00307C47" w:rsidP="00BB613B">
            <w:pPr>
              <w:rPr>
                <w:sz w:val="28"/>
              </w:rPr>
            </w:pPr>
            <w:r>
              <w:rPr>
                <w:sz w:val="28"/>
              </w:rPr>
              <w:t>To understand if the robot is the last one, solar panels are implemented to detect the laser which is the last one flag.</w:t>
            </w:r>
          </w:p>
        </w:tc>
        <w:tc>
          <w:tcPr>
            <w:tcW w:w="1806" w:type="dxa"/>
            <w:shd w:val="clear" w:color="auto" w:fill="FDE9D9" w:themeFill="accent6" w:themeFillTint="33"/>
          </w:tcPr>
          <w:p w:rsidR="00241F28" w:rsidRDefault="00307C47" w:rsidP="00BB613B">
            <w:pPr>
              <w:rPr>
                <w:sz w:val="28"/>
              </w:rPr>
            </w:pPr>
            <w:r>
              <w:rPr>
                <w:sz w:val="28"/>
              </w:rPr>
              <w:t>3</w:t>
            </w:r>
          </w:p>
        </w:tc>
        <w:tc>
          <w:tcPr>
            <w:tcW w:w="7740" w:type="dxa"/>
            <w:shd w:val="clear" w:color="auto" w:fill="FDE9D9" w:themeFill="accent6" w:themeFillTint="33"/>
          </w:tcPr>
          <w:p w:rsidR="00241F28" w:rsidRPr="00D04FF7" w:rsidRDefault="00D04FF7" w:rsidP="00BB613B">
            <w:pPr>
              <w:rPr>
                <w:sz w:val="28"/>
              </w:rPr>
            </w:pPr>
            <w:r w:rsidRPr="00D04FF7">
              <w:rPr>
                <w:sz w:val="28"/>
              </w:rPr>
              <w:t>Solar panels are implemented on the sides of the robot. The purpose of these panels are to detect the laser and according to the measured voltage difference help the robot to understand that its the last one in the convoy.</w:t>
            </w:r>
          </w:p>
        </w:tc>
      </w:tr>
      <w:tr w:rsidR="00F94E3F" w:rsidTr="00252BA4">
        <w:trPr>
          <w:trHeight w:val="698"/>
        </w:trPr>
        <w:tc>
          <w:tcPr>
            <w:tcW w:w="1219" w:type="dxa"/>
            <w:shd w:val="clear" w:color="auto" w:fill="FDE9D9" w:themeFill="accent6" w:themeFillTint="33"/>
          </w:tcPr>
          <w:p w:rsidR="00241F28" w:rsidRDefault="00241F28" w:rsidP="00BB613B">
            <w:pPr>
              <w:rPr>
                <w:sz w:val="28"/>
              </w:rPr>
            </w:pPr>
            <w:r>
              <w:rPr>
                <w:sz w:val="28"/>
              </w:rPr>
              <w:t>7.</w:t>
            </w:r>
          </w:p>
        </w:tc>
        <w:tc>
          <w:tcPr>
            <w:tcW w:w="5529" w:type="dxa"/>
            <w:shd w:val="clear" w:color="auto" w:fill="FDE9D9" w:themeFill="accent6" w:themeFillTint="33"/>
          </w:tcPr>
          <w:p w:rsidR="00241F28" w:rsidRDefault="00307C47" w:rsidP="00BB613B">
            <w:pPr>
              <w:rPr>
                <w:sz w:val="28"/>
              </w:rPr>
            </w:pPr>
            <w:r w:rsidRPr="00307C47">
              <w:rPr>
                <w:sz w:val="28"/>
              </w:rPr>
              <w:t>38 kHz IR receiver</w:t>
            </w:r>
            <w:r>
              <w:rPr>
                <w:sz w:val="28"/>
              </w:rPr>
              <w:t xml:space="preserve"> is used to be able to leave the line with the external command. </w:t>
            </w:r>
          </w:p>
        </w:tc>
        <w:tc>
          <w:tcPr>
            <w:tcW w:w="1806" w:type="dxa"/>
            <w:shd w:val="clear" w:color="auto" w:fill="FDE9D9" w:themeFill="accent6" w:themeFillTint="33"/>
          </w:tcPr>
          <w:p w:rsidR="00241F28" w:rsidRDefault="00307C47" w:rsidP="00BB613B">
            <w:pPr>
              <w:rPr>
                <w:sz w:val="28"/>
              </w:rPr>
            </w:pPr>
            <w:r>
              <w:rPr>
                <w:sz w:val="28"/>
              </w:rPr>
              <w:t>2</w:t>
            </w:r>
          </w:p>
        </w:tc>
        <w:tc>
          <w:tcPr>
            <w:tcW w:w="7740" w:type="dxa"/>
            <w:shd w:val="clear" w:color="auto" w:fill="FDE9D9" w:themeFill="accent6" w:themeFillTint="33"/>
          </w:tcPr>
          <w:p w:rsidR="00241F28" w:rsidRPr="00252BA4" w:rsidRDefault="00252BA4" w:rsidP="00BB613B">
            <w:pPr>
              <w:rPr>
                <w:sz w:val="28"/>
              </w:rPr>
            </w:pPr>
            <w:r w:rsidRPr="00252BA4">
              <w:rPr>
                <w:sz w:val="28"/>
              </w:rPr>
              <w:t>A high frequency signal is chosen for the external leave command in order to prevent any interfences with the other sensors of the robot.</w:t>
            </w:r>
          </w:p>
        </w:tc>
      </w:tr>
      <w:tr w:rsidR="00F94E3F" w:rsidTr="00F94E3F">
        <w:trPr>
          <w:trHeight w:val="698"/>
        </w:trPr>
        <w:tc>
          <w:tcPr>
            <w:tcW w:w="1219" w:type="dxa"/>
            <w:shd w:val="clear" w:color="auto" w:fill="FDE9D9" w:themeFill="accent6" w:themeFillTint="33"/>
          </w:tcPr>
          <w:p w:rsidR="00241F28" w:rsidRDefault="00241F28" w:rsidP="00BB613B">
            <w:pPr>
              <w:rPr>
                <w:sz w:val="28"/>
              </w:rPr>
            </w:pPr>
            <w:r>
              <w:rPr>
                <w:sz w:val="28"/>
              </w:rPr>
              <w:t>8.</w:t>
            </w:r>
          </w:p>
        </w:tc>
        <w:tc>
          <w:tcPr>
            <w:tcW w:w="5529" w:type="dxa"/>
            <w:shd w:val="clear" w:color="auto" w:fill="FDE9D9" w:themeFill="accent6" w:themeFillTint="33"/>
          </w:tcPr>
          <w:p w:rsidR="00241F28" w:rsidRDefault="00307C47" w:rsidP="00BB613B">
            <w:pPr>
              <w:rPr>
                <w:sz w:val="28"/>
              </w:rPr>
            </w:pPr>
            <w:r>
              <w:rPr>
                <w:sz w:val="28"/>
              </w:rPr>
              <w:t>Custom chassis from MDF is made.</w:t>
            </w:r>
          </w:p>
        </w:tc>
        <w:tc>
          <w:tcPr>
            <w:tcW w:w="1806" w:type="dxa"/>
            <w:shd w:val="clear" w:color="auto" w:fill="FDE9D9" w:themeFill="accent6" w:themeFillTint="33"/>
          </w:tcPr>
          <w:p w:rsidR="00241F28" w:rsidRDefault="00307C47" w:rsidP="00BB613B">
            <w:pPr>
              <w:rPr>
                <w:sz w:val="28"/>
              </w:rPr>
            </w:pPr>
            <w:r>
              <w:rPr>
                <w:sz w:val="28"/>
              </w:rPr>
              <w:t>4 &amp;5</w:t>
            </w:r>
          </w:p>
        </w:tc>
        <w:tc>
          <w:tcPr>
            <w:tcW w:w="7740" w:type="dxa"/>
            <w:shd w:val="clear" w:color="auto" w:fill="FDE9D9" w:themeFill="accent6" w:themeFillTint="33"/>
          </w:tcPr>
          <w:p w:rsidR="00241F28" w:rsidRPr="00F94E3F" w:rsidRDefault="00252BA4" w:rsidP="00F94E3F">
            <w:pPr>
              <w:rPr>
                <w:sz w:val="28"/>
              </w:rPr>
            </w:pPr>
            <w:r w:rsidRPr="00F94E3F">
              <w:rPr>
                <w:sz w:val="28"/>
              </w:rPr>
              <w:t xml:space="preserve">A new chassis is designed and implemented according to the standards. Since its made </w:t>
            </w:r>
            <w:r w:rsidR="00F94E3F">
              <w:rPr>
                <w:sz w:val="28"/>
              </w:rPr>
              <w:t>of</w:t>
            </w:r>
            <w:r w:rsidRPr="00F94E3F">
              <w:rPr>
                <w:sz w:val="28"/>
              </w:rPr>
              <w:t xml:space="preserve"> MDF it is </w:t>
            </w:r>
            <w:r w:rsidR="00F94E3F" w:rsidRPr="00F94E3F">
              <w:rPr>
                <w:sz w:val="28"/>
              </w:rPr>
              <w:t>cheap and light which are desirable for the robot. Also new chassis provides more space and neatness for the module implementation</w:t>
            </w:r>
            <w:r w:rsidR="00F94E3F">
              <w:rPr>
                <w:sz w:val="28"/>
              </w:rPr>
              <w:t xml:space="preserve"> on the robot</w:t>
            </w:r>
            <w:r w:rsidR="00F94E3F" w:rsidRPr="00F94E3F">
              <w:rPr>
                <w:sz w:val="28"/>
              </w:rPr>
              <w:t>.</w:t>
            </w:r>
          </w:p>
        </w:tc>
      </w:tr>
    </w:tbl>
    <w:p w:rsidR="00A502E1" w:rsidRPr="00F10864" w:rsidRDefault="00A502E1">
      <w:pPr>
        <w:rPr>
          <w:sz w:val="28"/>
        </w:rPr>
      </w:pPr>
      <w:bookmarkStart w:id="0" w:name="_GoBack"/>
      <w:bookmarkEnd w:id="0"/>
    </w:p>
    <w:sectPr w:rsidR="00A502E1" w:rsidRPr="00F10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81"/>
    <w:rsid w:val="001749C4"/>
    <w:rsid w:val="001F1EF6"/>
    <w:rsid w:val="00241F28"/>
    <w:rsid w:val="00252BA4"/>
    <w:rsid w:val="00301A81"/>
    <w:rsid w:val="00307C47"/>
    <w:rsid w:val="006F6CBA"/>
    <w:rsid w:val="00A502E1"/>
    <w:rsid w:val="00BB613B"/>
    <w:rsid w:val="00C931B5"/>
    <w:rsid w:val="00D04FF7"/>
    <w:rsid w:val="00DD072F"/>
    <w:rsid w:val="00F10864"/>
    <w:rsid w:val="00F94E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5</cp:revision>
  <dcterms:created xsi:type="dcterms:W3CDTF">2018-03-07T15:23:00Z</dcterms:created>
  <dcterms:modified xsi:type="dcterms:W3CDTF">2018-03-07T21:07:00Z</dcterms:modified>
</cp:coreProperties>
</file>