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120"/>
        <w:jc w:val="center"/>
      </w:pPr>
      <w:r>
        <w:rPr>
          <w:rFonts w:ascii="Calibri" w:hAnsi="Calibri"/>
          <w:b/>
          <w:color w:val="003366"/>
          <w:sz w:val="52"/>
        </w:rPr>
        <w:t>COMPUTER NETWORKS</w:t>
      </w:r>
    </w:p>
    <w:p>
      <w:pPr>
        <w:spacing w:after="480"/>
        <w:jc w:val="center"/>
      </w:pPr>
      <w:r>
        <w:rPr>
          <w:rFonts w:ascii="Calibri" w:hAnsi="Calibri"/>
          <w:b/>
          <w:color w:val="4A607A"/>
          <w:sz w:val="36"/>
        </w:rPr>
        <w:t>LAB ASSIGNMENT 01</w:t>
        <w:br/>
        <w:t>IPv6 Subnetting &amp; Basic Switch Configuration</w:t>
      </w:r>
    </w:p>
    <w:p>
      <w:pPr>
        <w:spacing w:after="800"/>
        <w:jc w:val="center"/>
      </w:pPr>
      <w:r>
        <w:rPr>
          <w:color w:val="4A607A"/>
        </w:rPr>
        <w:t>―――――――――――――――――――――――――――――――――――</w:t>
      </w:r>
    </w:p>
    <w:p>
      <w:pPr>
        <w:spacing w:after="240"/>
        <w:jc w:val="center"/>
      </w:pPr>
      <w:r>
        <w:rPr>
          <w:rFonts w:ascii="Calibri" w:hAnsi="Calibri"/>
          <w:b/>
          <w:color w:val="003366"/>
          <w:sz w:val="26"/>
        </w:rPr>
        <w:t>Submitted By (Group Members):</w:t>
      </w:r>
    </w:p>
    <w:p>
      <w:pPr>
        <w:spacing w:after="80"/>
        <w:jc w:val="center"/>
      </w:pPr>
      <w:r>
        <w:rPr>
          <w:rFonts w:ascii="Calibri" w:hAnsi="Calibri"/>
          <w:b/>
          <w:color w:val="222222"/>
          <w:sz w:val="28"/>
        </w:rPr>
        <w:t>Saad Bin Riaz  (BAI-25F-035)</w:t>
      </w:r>
    </w:p>
    <w:p>
      <w:pPr>
        <w:spacing w:after="80"/>
        <w:jc w:val="center"/>
      </w:pPr>
      <w:r>
        <w:rPr>
          <w:rFonts w:ascii="Calibri" w:hAnsi="Calibri"/>
          <w:b/>
          <w:color w:val="222222"/>
          <w:sz w:val="28"/>
        </w:rPr>
        <w:t>Umair Hayat  (BAI-25F-033)</w:t>
      </w:r>
    </w:p>
    <w:p>
      <w:pPr>
        <w:spacing w:after="80"/>
        <w:jc w:val="center"/>
      </w:pPr>
      <w:r>
        <w:rPr>
          <w:rFonts w:ascii="Calibri" w:hAnsi="Calibri"/>
          <w:b/>
          <w:color w:val="222222"/>
          <w:sz w:val="28"/>
        </w:rPr>
        <w:t>Ayesha Zahid  (BAI-25F-026)</w:t>
      </w:r>
    </w:p>
    <w:p>
      <w:pPr>
        <w:spacing w:after="80"/>
        <w:jc w:val="center"/>
      </w:pPr>
      <w:r>
        <w:rPr>
          <w:rFonts w:ascii="Calibri" w:hAnsi="Calibri"/>
          <w:b/>
          <w:color w:val="222222"/>
          <w:sz w:val="28"/>
        </w:rPr>
        <w:t>Laiba Ameer  (BAI-25F-001)</w:t>
      </w:r>
    </w:p>
    <w:p>
      <w:pPr>
        <w:spacing w:before="1000"/>
      </w:pPr>
    </w:p>
    <w:p>
      <w:pPr>
        <w:spacing w:after="80"/>
        <w:jc w:val="center"/>
      </w:pPr>
      <w:r>
        <w:rPr>
          <w:rFonts w:ascii="Calibri" w:hAnsi="Calibri"/>
          <w:i/>
          <w:color w:val="4A607A"/>
          <w:sz w:val="22"/>
        </w:rPr>
        <w:t>Department of Computer Science &amp; Information Technology</w:t>
      </w:r>
    </w:p>
    <w:p>
      <w:pPr>
        <w:spacing w:after="0"/>
        <w:jc w:val="center"/>
      </w:pPr>
      <w:r>
        <w:rPr>
          <w:rFonts w:ascii="Calibri" w:hAnsi="Calibri"/>
          <w:color w:val="4A607A"/>
          <w:sz w:val="22"/>
        </w:rPr>
        <w:t>October 2026</w:t>
      </w:r>
    </w:p>
    <w:p>
      <w:r>
        <w:br w:type="page"/>
      </w:r>
    </w:p>
    <w:p>
      <w:pPr>
        <w:keepNext/>
        <w:spacing w:before="360" w:after="160"/>
      </w:pPr>
      <w:r>
        <w:rPr>
          <w:rFonts w:ascii="Calibri" w:hAnsi="Calibri"/>
          <w:b/>
          <w:color w:val="003366"/>
          <w:sz w:val="36"/>
        </w:rPr>
        <w:t>1. IPv6 Subnetting &amp; Mathematical Calculations</w:t>
      </w:r>
    </w:p>
    <w:p>
      <w:pPr>
        <w:spacing w:before="0" w:after="120" w:line="276" w:lineRule="auto"/>
      </w:pPr>
      <w:r>
        <w:rPr>
          <w:rFonts w:ascii="Calibri" w:hAnsi="Calibri"/>
          <w:color w:val="222222"/>
          <w:sz w:val="22"/>
        </w:rPr>
        <w:t>This section details the step-by-step mathematical derivation for subnetting the assigned IPv6 network block. The primary goal is to allocate smaller, equal-sized subnets (pools) with a specific host capacity per pool from the original prefix.</w:t>
      </w:r>
    </w:p>
    <w:p>
      <w:pPr>
        <w:keepNext/>
        <w:spacing w:before="280" w:after="120"/>
      </w:pPr>
      <w:r>
        <w:rPr>
          <w:rFonts w:ascii="Calibri" w:hAnsi="Calibri"/>
          <w:b/>
          <w:color w:val="4A607A"/>
          <w:sz w:val="28"/>
        </w:rPr>
        <w:t>1.1 Network Requirements &amp; Given Data</w:t>
      </w:r>
    </w:p>
    <w:p>
      <w:pPr>
        <w:pStyle w:val="ListBullet"/>
        <w:spacing w:before="0" w:after="80" w:line="276" w:lineRule="auto"/>
      </w:pPr>
      <w:r>
        <w:rPr>
          <w:rFonts w:ascii="Calibri" w:hAnsi="Calibri"/>
          <w:b/>
          <w:color w:val="222222"/>
          <w:sz w:val="22"/>
        </w:rPr>
        <w:t>Original IPv6 Network Prefix:</w:t>
      </w:r>
      <w:r>
        <w:rPr>
          <w:rFonts w:ascii="Calibri" w:hAnsi="Calibri"/>
          <w:color w:val="222222"/>
          <w:sz w:val="22"/>
        </w:rPr>
        <w:t xml:space="preserve"> 2001:DB8:1234:5678::/120</w:t>
      </w:r>
    </w:p>
    <w:p>
      <w:pPr>
        <w:pStyle w:val="ListBullet"/>
        <w:spacing w:before="0" w:after="80" w:line="276" w:lineRule="auto"/>
      </w:pPr>
      <w:r>
        <w:rPr>
          <w:rFonts w:ascii="Calibri" w:hAnsi="Calibri"/>
          <w:b/>
          <w:color w:val="222222"/>
          <w:sz w:val="22"/>
        </w:rPr>
        <w:t>Original Prefix Length:</w:t>
      </w:r>
      <w:r>
        <w:rPr>
          <w:rFonts w:ascii="Calibri" w:hAnsi="Calibri"/>
          <w:color w:val="222222"/>
          <w:sz w:val="22"/>
        </w:rPr>
        <w:t xml:space="preserve"> 120 bits</w:t>
      </w:r>
    </w:p>
    <w:p>
      <w:pPr>
        <w:pStyle w:val="ListBullet"/>
        <w:spacing w:before="0" w:after="80" w:line="276" w:lineRule="auto"/>
      </w:pPr>
      <w:r>
        <w:rPr>
          <w:rFonts w:ascii="Calibri" w:hAnsi="Calibri"/>
          <w:b/>
          <w:color w:val="222222"/>
          <w:sz w:val="22"/>
        </w:rPr>
        <w:t>Required Host Addresses per Pool:</w:t>
      </w:r>
      <w:r>
        <w:rPr>
          <w:rFonts w:ascii="Calibri" w:hAnsi="Calibri"/>
          <w:color w:val="222222"/>
          <w:sz w:val="22"/>
        </w:rPr>
        <w:t xml:space="preserve"> 16 addresses per subnet pool</w:t>
      </w:r>
    </w:p>
    <w:p>
      <w:pPr>
        <w:keepNext/>
        <w:spacing w:before="280" w:after="120"/>
      </w:pPr>
      <w:r>
        <w:rPr>
          <w:rFonts w:ascii="Calibri" w:hAnsi="Calibri"/>
          <w:b/>
          <w:color w:val="4A607A"/>
          <w:sz w:val="28"/>
        </w:rPr>
        <w:t>1.2 Step-by-Step Subnetting Derivation</w:t>
      </w:r>
    </w:p>
    <w:p>
      <w:pPr>
        <w:keepNext/>
        <w:spacing w:before="200" w:after="80"/>
      </w:pPr>
      <w:r>
        <w:rPr>
          <w:rFonts w:ascii="Calibri" w:hAnsi="Calibri"/>
          <w:b/>
          <w:color w:val="222222"/>
          <w:sz w:val="24"/>
        </w:rPr>
        <w:t>Step 1: Calculate Required Host Bits (n)</w:t>
      </w:r>
    </w:p>
    <w:p>
      <w:pPr>
        <w:spacing w:before="0" w:after="120" w:line="276" w:lineRule="auto"/>
      </w:pPr>
      <w:r>
        <w:rPr>
          <w:rFonts w:ascii="Calibri" w:hAnsi="Calibri"/>
          <w:color w:val="222222"/>
          <w:sz w:val="22"/>
        </w:rPr>
        <w:t>To determine the number of host bits (n) required to accommodate 16 IP addresses in each pool, we use the standard exponential formula:</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6" w:space="0" w:color="4A607A"/>
              <w:left w:val="single" w:sz="18" w:space="0" w:color="003366"/>
              <w:bottom w:val="single" w:sz="6" w:space="0" w:color="4A607A"/>
              <w:right w:val="single" w:sz="6" w:space="0" w:color="4A607A"/>
            </w:tcBorders>
          </w:tcPr>
          <w:p>
            <w:pPr>
              <w:spacing w:before="0" w:after="0" w:line="276" w:lineRule="auto"/>
            </w:pPr>
            <w:r>
              <w:rPr>
                <w:rFonts w:ascii="Consolas" w:hAnsi="Consolas"/>
                <w:color w:val="282828"/>
                <w:sz w:val="19"/>
              </w:rPr>
              <w:t>2^n = Required Host Addresses</w:t>
            </w:r>
          </w:p>
          <w:p>
            <w:pPr>
              <w:spacing w:before="0" w:after="0" w:line="276" w:lineRule="auto"/>
            </w:pPr>
            <w:r>
              <w:rPr>
                <w:rFonts w:ascii="Consolas" w:hAnsi="Consolas"/>
                <w:color w:val="282828"/>
                <w:sz w:val="19"/>
              </w:rPr>
              <w:t>2^n = 16</w:t>
            </w:r>
          </w:p>
          <w:p>
            <w:pPr>
              <w:spacing w:before="0" w:after="0" w:line="276" w:lineRule="auto"/>
            </w:pPr>
            <w:r>
              <w:rPr>
                <w:rFonts w:ascii="Consolas" w:hAnsi="Consolas"/>
                <w:color w:val="282828"/>
                <w:sz w:val="19"/>
              </w:rPr>
              <w:t>2^4 = 16  ==&gt;  n = 4 host bits</w:t>
            </w:r>
          </w:p>
        </w:tc>
      </w:tr>
    </w:tbl>
    <w:p>
      <w:pPr>
        <w:spacing w:after="120"/>
      </w:pPr>
    </w:p>
    <w:p>
      <w:pPr>
        <w:spacing w:before="0" w:after="120" w:line="276" w:lineRule="auto"/>
      </w:pPr>
      <w:r>
        <w:rPr>
          <w:rFonts w:ascii="Calibri" w:hAnsi="Calibri"/>
          <w:color w:val="222222"/>
          <w:sz w:val="22"/>
        </w:rPr>
        <w:t>Thus, exactly 4 host bits are reserved for host addressing within each pool.</w:t>
      </w:r>
    </w:p>
    <w:p>
      <w:pPr>
        <w:keepNext/>
        <w:spacing w:before="200" w:after="80"/>
      </w:pPr>
      <w:r>
        <w:rPr>
          <w:rFonts w:ascii="Calibri" w:hAnsi="Calibri"/>
          <w:b/>
          <w:color w:val="222222"/>
          <w:sz w:val="24"/>
        </w:rPr>
        <w:t>Step 2: Calculate New Subnet Prefix Length</w:t>
      </w:r>
    </w:p>
    <w:p>
      <w:pPr>
        <w:spacing w:before="0" w:after="120" w:line="276" w:lineRule="auto"/>
      </w:pPr>
      <w:r>
        <w:rPr>
          <w:rFonts w:ascii="Calibri" w:hAnsi="Calibri"/>
          <w:color w:val="222222"/>
          <w:sz w:val="22"/>
        </w:rPr>
        <w:t>An IPv6 address consists of 128 total bits. Subtracting the host bits (n = 4) from 128 gives the new prefix length:</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6" w:space="0" w:color="4A607A"/>
              <w:left w:val="single" w:sz="18" w:space="0" w:color="003366"/>
              <w:bottom w:val="single" w:sz="6" w:space="0" w:color="4A607A"/>
              <w:right w:val="single" w:sz="6" w:space="0" w:color="4A607A"/>
            </w:tcBorders>
          </w:tcPr>
          <w:p>
            <w:pPr>
              <w:spacing w:before="0" w:after="0" w:line="276" w:lineRule="auto"/>
            </w:pPr>
            <w:r>
              <w:rPr>
                <w:rFonts w:ascii="Consolas" w:hAnsi="Consolas"/>
                <w:color w:val="282828"/>
                <w:sz w:val="19"/>
              </w:rPr>
              <w:t>New Prefix Length = Total IPv6 Bits - Host Bits</w:t>
            </w:r>
          </w:p>
          <w:p>
            <w:pPr>
              <w:spacing w:before="0" w:after="0" w:line="276" w:lineRule="auto"/>
            </w:pPr>
            <w:r>
              <w:rPr>
                <w:rFonts w:ascii="Consolas" w:hAnsi="Consolas"/>
                <w:color w:val="282828"/>
                <w:sz w:val="19"/>
              </w:rPr>
              <w:t>New Prefix Length = 128 - 4 = /124</w:t>
            </w:r>
          </w:p>
          <w:p>
            <w:pPr>
              <w:spacing w:before="0" w:after="0" w:line="276" w:lineRule="auto"/>
            </w:pPr>
            <w:r>
              <w:rPr>
                <w:rFonts w:ascii="Consolas" w:hAnsi="Consolas"/>
                <w:color w:val="282828"/>
                <w:sz w:val="19"/>
              </w:rPr>
              <w:t>Old Prefix = /120  --&gt;  New Subnet Prefix = /124</w:t>
            </w:r>
          </w:p>
        </w:tc>
      </w:tr>
    </w:tbl>
    <w:p>
      <w:pPr>
        <w:spacing w:after="120"/>
      </w:pPr>
    </w:p>
    <w:p>
      <w:pPr>
        <w:keepNext/>
        <w:spacing w:before="200" w:after="80"/>
      </w:pPr>
      <w:r>
        <w:rPr>
          <w:rFonts w:ascii="Calibri" w:hAnsi="Calibri"/>
          <w:b/>
          <w:color w:val="222222"/>
          <w:sz w:val="24"/>
        </w:rPr>
        <w:t>Step 3: Calculate Subnet Bits &amp; Total Available Pools</w:t>
      </w:r>
    </w:p>
    <w:p>
      <w:pPr>
        <w:spacing w:before="0" w:after="120" w:line="276" w:lineRule="auto"/>
      </w:pPr>
      <w:r>
        <w:rPr>
          <w:rFonts w:ascii="Calibri" w:hAnsi="Calibri"/>
          <w:color w:val="222222"/>
          <w:sz w:val="22"/>
        </w:rPr>
        <w:t>The number of bits borrowed for subnetting is calculated by finding the difference between the new prefix length and the old prefix length:</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6" w:space="0" w:color="4A607A"/>
              <w:left w:val="single" w:sz="18" w:space="0" w:color="003366"/>
              <w:bottom w:val="single" w:sz="6" w:space="0" w:color="4A607A"/>
              <w:right w:val="single" w:sz="6" w:space="0" w:color="4A607A"/>
            </w:tcBorders>
          </w:tcPr>
          <w:p>
            <w:pPr>
              <w:spacing w:before="0" w:after="0" w:line="276" w:lineRule="auto"/>
            </w:pPr>
            <w:r>
              <w:rPr>
                <w:rFonts w:ascii="Consolas" w:hAnsi="Consolas"/>
                <w:color w:val="282828"/>
                <w:sz w:val="19"/>
              </w:rPr>
              <w:t>Subnet Bits = New Prefix Length - Old Prefix Length</w:t>
            </w:r>
          </w:p>
          <w:p>
            <w:pPr>
              <w:spacing w:before="0" w:after="0" w:line="276" w:lineRule="auto"/>
            </w:pPr>
            <w:r>
              <w:rPr>
                <w:rFonts w:ascii="Consolas" w:hAnsi="Consolas"/>
                <w:color w:val="282828"/>
                <w:sz w:val="19"/>
              </w:rPr>
              <w:t>Subnet Bits = 124 - 120 = 4 bits</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Total Subnet Pools = 2^(Subnet Bits) = 2^4 = 16 Subnet Pools</w:t>
            </w:r>
          </w:p>
        </w:tc>
      </w:tr>
    </w:tbl>
    <w:p>
      <w:pPr>
        <w:spacing w:after="120"/>
      </w:pPr>
    </w:p>
    <w:p>
      <w:pPr>
        <w:spacing w:before="0" w:after="120" w:line="276" w:lineRule="auto"/>
      </w:pPr>
      <w:r>
        <w:rPr>
          <w:rFonts w:ascii="Calibri" w:hAnsi="Calibri"/>
          <w:color w:val="222222"/>
          <w:sz w:val="22"/>
        </w:rPr>
        <w:t>The network is divided into 16 distinct subnet pools.</w:t>
      </w:r>
    </w:p>
    <w:p>
      <w:pPr>
        <w:keepNext/>
        <w:spacing w:before="200" w:after="80"/>
      </w:pPr>
      <w:r>
        <w:rPr>
          <w:rFonts w:ascii="Calibri" w:hAnsi="Calibri"/>
          <w:b/>
          <w:color w:val="222222"/>
          <w:sz w:val="24"/>
        </w:rPr>
        <w:t>Step 4: Determine Block Size &amp; Hexadecimal Jump</w:t>
      </w:r>
    </w:p>
    <w:p>
      <w:pPr>
        <w:spacing w:before="0" w:after="120" w:line="276" w:lineRule="auto"/>
      </w:pPr>
      <w:r>
        <w:rPr>
          <w:rFonts w:ascii="Calibri" w:hAnsi="Calibri"/>
          <w:color w:val="222222"/>
          <w:sz w:val="22"/>
        </w:rPr>
        <w:t>The block size represents the number of total IP addresses contained in each subnet pool:</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6" w:space="0" w:color="4A607A"/>
              <w:left w:val="single" w:sz="18" w:space="0" w:color="003366"/>
              <w:bottom w:val="single" w:sz="6" w:space="0" w:color="4A607A"/>
              <w:right w:val="single" w:sz="6" w:space="0" w:color="4A607A"/>
            </w:tcBorders>
          </w:tcPr>
          <w:p>
            <w:pPr>
              <w:spacing w:before="0" w:after="0" w:line="276" w:lineRule="auto"/>
            </w:pPr>
            <w:r>
              <w:rPr>
                <w:rFonts w:ascii="Consolas" w:hAnsi="Consolas"/>
                <w:color w:val="282828"/>
                <w:sz w:val="19"/>
              </w:rPr>
              <w:t>Block Size (Decimal) = 2^(128 - 124) = 2^4 = 16 Addresses per Pool</w:t>
            </w:r>
          </w:p>
          <w:p>
            <w:pPr>
              <w:spacing w:before="0" w:after="0" w:line="276" w:lineRule="auto"/>
            </w:pPr>
            <w:r>
              <w:rPr>
                <w:rFonts w:ascii="Consolas" w:hAnsi="Consolas"/>
                <w:color w:val="282828"/>
                <w:sz w:val="19"/>
              </w:rPr>
              <w:t>16 (Decimal) = 10 (Hexadecimal)  [Since 16_10 = 10_16]</w:t>
            </w:r>
          </w:p>
        </w:tc>
      </w:tr>
    </w:tbl>
    <w:p>
      <w:pPr>
        <w:spacing w:after="120"/>
      </w:pPr>
    </w:p>
    <w:p>
      <w:pPr>
        <w:spacing w:before="0" w:after="120" w:line="276" w:lineRule="auto"/>
      </w:pPr>
      <w:r>
        <w:rPr>
          <w:rFonts w:ascii="Calibri" w:hAnsi="Calibri"/>
          <w:color w:val="222222"/>
          <w:sz w:val="22"/>
        </w:rPr>
        <w:t>Because IPv6 addresses are written in hexadecimal format, the subnet boundary increments (jumps) by 0x10 in the lowest hex digit of the prefix:</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6" w:space="0" w:color="4A607A"/>
              <w:left w:val="single" w:sz="18" w:space="0" w:color="003366"/>
              <w:bottom w:val="single" w:sz="6" w:space="0" w:color="4A607A"/>
              <w:right w:val="single" w:sz="6" w:space="0" w:color="4A607A"/>
            </w:tcBorders>
          </w:tcPr>
          <w:p>
            <w:pPr>
              <w:spacing w:before="0" w:after="0" w:line="276" w:lineRule="auto"/>
            </w:pPr>
            <w:r>
              <w:rPr>
                <w:rFonts w:ascii="Consolas" w:hAnsi="Consolas"/>
                <w:color w:val="282828"/>
                <w:sz w:val="19"/>
              </w:rPr>
              <w:t>Hexadecimal Jump Sequence:</w:t>
            </w:r>
          </w:p>
          <w:p>
            <w:pPr>
              <w:spacing w:before="0" w:after="0" w:line="276" w:lineRule="auto"/>
            </w:pPr>
            <w:r>
              <w:rPr>
                <w:rFonts w:ascii="Consolas" w:hAnsi="Consolas"/>
                <w:color w:val="282828"/>
                <w:sz w:val="19"/>
              </w:rPr>
              <w:t>00 -&gt; 10 -&gt; 20 -&gt; 30 -&gt; 40 -&gt; 50 -&gt; 60 -&gt; 70 -&gt; 80 -&gt; 90 -&gt; A0 -&gt; B0 -&gt; C0 -&gt; D0 -&gt; E0 -&gt; F0</w:t>
            </w:r>
          </w:p>
        </w:tc>
      </w:tr>
    </w:tbl>
    <w:p>
      <w:pPr>
        <w:spacing w:after="120"/>
      </w:pPr>
    </w:p>
    <w:p>
      <w:pPr>
        <w:keepNext/>
        <w:spacing w:before="280" w:after="120"/>
      </w:pPr>
      <w:r>
        <w:rPr>
          <w:rFonts w:ascii="Calibri" w:hAnsi="Calibri"/>
          <w:b/>
          <w:color w:val="4A607A"/>
          <w:sz w:val="28"/>
        </w:rPr>
        <w:t>1.3 Complete IPv6 Subnet Pools Table</w:t>
      </w:r>
    </w:p>
    <w:p>
      <w:pPr>
        <w:spacing w:before="0" w:after="120" w:line="276" w:lineRule="auto"/>
      </w:pPr>
      <w:r>
        <w:rPr>
          <w:rFonts w:ascii="Calibri" w:hAnsi="Calibri"/>
          <w:color w:val="222222"/>
          <w:sz w:val="22"/>
        </w:rPr>
        <w:t>The table below presents all 16 generated IPv6 pools along with their subnet prefix and usable address ranges: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1440"/>
            <w:shd w:fill="003366"/>
            <w:tcMar>
              <w:top w:w="100" w:type="dxa"/>
              <w:bottom w:w="100" w:type="dxa"/>
              <w:left w:w="150" w:type="dxa"/>
              <w:right w:w="150" w:type="dxa"/>
            </w:tcMar>
          </w:tcPr>
          <w:p>
            <w:pPr>
              <w:jc w:val="center"/>
            </w:pPr>
            <w:r>
              <w:rPr>
                <w:rFonts w:ascii="Calibri" w:hAnsi="Calibri"/>
                <w:b/>
                <w:color w:val="FFFFFF"/>
                <w:sz w:val="20"/>
              </w:rPr>
              <w:t>Pool #</w:t>
            </w:r>
          </w:p>
        </w:tc>
        <w:tc>
          <w:tcPr>
            <w:tcW w:type="dxa" w:w="3888"/>
            <w:shd w:fill="003366"/>
            <w:tcMar>
              <w:top w:w="100" w:type="dxa"/>
              <w:bottom w:w="100" w:type="dxa"/>
              <w:left w:w="150" w:type="dxa"/>
              <w:right w:w="150" w:type="dxa"/>
            </w:tcMar>
          </w:tcPr>
          <w:p>
            <w:pPr>
              <w:jc w:val="center"/>
            </w:pPr>
            <w:r>
              <w:rPr>
                <w:rFonts w:ascii="Calibri" w:hAnsi="Calibri"/>
                <w:b/>
                <w:color w:val="FFFFFF"/>
                <w:sz w:val="20"/>
              </w:rPr>
              <w:t>Subnet Prefix (/124)</w:t>
            </w:r>
          </w:p>
        </w:tc>
        <w:tc>
          <w:tcPr>
            <w:tcW w:type="dxa" w:w="4032"/>
            <w:shd w:fill="003366"/>
            <w:tcMar>
              <w:top w:w="100" w:type="dxa"/>
              <w:bottom w:w="100" w:type="dxa"/>
              <w:left w:w="150" w:type="dxa"/>
              <w:right w:w="150" w:type="dxa"/>
            </w:tcMar>
          </w:tcPr>
          <w:p>
            <w:pPr>
              <w:jc w:val="center"/>
            </w:pPr>
            <w:r>
              <w:rPr>
                <w:rFonts w:ascii="Calibri" w:hAnsi="Calibri"/>
                <w:b/>
                <w:color w:val="FFFFFF"/>
                <w:sz w:val="20"/>
              </w:rPr>
              <w:t>Usable Address Range</w:t>
            </w:r>
          </w:p>
        </w:tc>
      </w:tr>
      <w:tr>
        <w:tc>
          <w:tcPr>
            <w:tcW w:type="dxa" w:w="1440"/>
            <w:shd w:fill="FFFFFF"/>
            <w:tcMar>
              <w:top w:w="80" w:type="dxa"/>
              <w:bottom w:w="80" w:type="dxa"/>
              <w:left w:w="120" w:type="dxa"/>
              <w:right w:w="120" w:type="dxa"/>
            </w:tcMar>
          </w:tcPr>
          <w:p>
            <w:pPr>
              <w:jc w:val="center"/>
            </w:pPr>
            <w:r>
              <w:rPr>
                <w:rFonts w:ascii="Calibri" w:hAnsi="Calibri"/>
                <w:color w:val="222222"/>
                <w:sz w:val="20"/>
              </w:rPr>
              <w:t>Pool 1</w:t>
            </w:r>
          </w:p>
        </w:tc>
        <w:tc>
          <w:tcPr>
            <w:tcW w:type="dxa" w:w="3888"/>
            <w:shd w:fill="FFFFFF"/>
            <w:tcMar>
              <w:top w:w="80" w:type="dxa"/>
              <w:bottom w:w="80" w:type="dxa"/>
              <w:left w:w="120" w:type="dxa"/>
              <w:right w:w="120" w:type="dxa"/>
            </w:tcMar>
          </w:tcPr>
          <w:p>
            <w:pPr>
              <w:jc w:val="left"/>
            </w:pPr>
            <w:r>
              <w:rPr>
                <w:rFonts w:ascii="Consolas" w:hAnsi="Consolas"/>
                <w:color w:val="222222"/>
                <w:sz w:val="19"/>
              </w:rPr>
              <w:t>2001:DB8:1234:5678::00/124</w:t>
            </w:r>
          </w:p>
        </w:tc>
        <w:tc>
          <w:tcPr>
            <w:tcW w:type="dxa" w:w="4032"/>
            <w:shd w:fill="FFFFFF"/>
            <w:tcMar>
              <w:top w:w="80" w:type="dxa"/>
              <w:bottom w:w="80" w:type="dxa"/>
              <w:left w:w="120" w:type="dxa"/>
              <w:right w:w="120" w:type="dxa"/>
            </w:tcMar>
          </w:tcPr>
          <w:p>
            <w:pPr>
              <w:jc w:val="left"/>
            </w:pPr>
            <w:r>
              <w:rPr>
                <w:rFonts w:ascii="Consolas" w:hAnsi="Consolas"/>
                <w:color w:val="222222"/>
                <w:sz w:val="19"/>
              </w:rPr>
              <w:t>2001:DB8:1234:5678::00 - ::0F</w:t>
            </w:r>
          </w:p>
        </w:tc>
      </w:tr>
      <w:tr>
        <w:tc>
          <w:tcPr>
            <w:tcW w:type="dxa" w:w="1440"/>
            <w:shd w:fill="F9FBFD"/>
            <w:tcMar>
              <w:top w:w="80" w:type="dxa"/>
              <w:bottom w:w="80" w:type="dxa"/>
              <w:left w:w="120" w:type="dxa"/>
              <w:right w:w="120" w:type="dxa"/>
            </w:tcMar>
          </w:tcPr>
          <w:p>
            <w:pPr>
              <w:jc w:val="center"/>
            </w:pPr>
            <w:r>
              <w:rPr>
                <w:rFonts w:ascii="Calibri" w:hAnsi="Calibri"/>
                <w:color w:val="222222"/>
                <w:sz w:val="20"/>
              </w:rPr>
              <w:t>Pool 2</w:t>
            </w:r>
          </w:p>
        </w:tc>
        <w:tc>
          <w:tcPr>
            <w:tcW w:type="dxa" w:w="3888"/>
            <w:shd w:fill="F9FBFD"/>
            <w:tcMar>
              <w:top w:w="80" w:type="dxa"/>
              <w:bottom w:w="80" w:type="dxa"/>
              <w:left w:w="120" w:type="dxa"/>
              <w:right w:w="120" w:type="dxa"/>
            </w:tcMar>
          </w:tcPr>
          <w:p>
            <w:pPr>
              <w:jc w:val="left"/>
            </w:pPr>
            <w:r>
              <w:rPr>
                <w:rFonts w:ascii="Consolas" w:hAnsi="Consolas"/>
                <w:color w:val="222222"/>
                <w:sz w:val="19"/>
              </w:rPr>
              <w:t>2001:DB8:1234:5678::10/124</w:t>
            </w:r>
          </w:p>
        </w:tc>
        <w:tc>
          <w:tcPr>
            <w:tcW w:type="dxa" w:w="4032"/>
            <w:shd w:fill="F9FBFD"/>
            <w:tcMar>
              <w:top w:w="80" w:type="dxa"/>
              <w:bottom w:w="80" w:type="dxa"/>
              <w:left w:w="120" w:type="dxa"/>
              <w:right w:w="120" w:type="dxa"/>
            </w:tcMar>
          </w:tcPr>
          <w:p>
            <w:pPr>
              <w:jc w:val="left"/>
            </w:pPr>
            <w:r>
              <w:rPr>
                <w:rFonts w:ascii="Consolas" w:hAnsi="Consolas"/>
                <w:color w:val="222222"/>
                <w:sz w:val="19"/>
              </w:rPr>
              <w:t>2001:DB8:1234:5678::10 - ::1F</w:t>
            </w:r>
          </w:p>
        </w:tc>
      </w:tr>
      <w:tr>
        <w:tc>
          <w:tcPr>
            <w:tcW w:type="dxa" w:w="1440"/>
            <w:shd w:fill="FFFFFF"/>
            <w:tcMar>
              <w:top w:w="80" w:type="dxa"/>
              <w:bottom w:w="80" w:type="dxa"/>
              <w:left w:w="120" w:type="dxa"/>
              <w:right w:w="120" w:type="dxa"/>
            </w:tcMar>
          </w:tcPr>
          <w:p>
            <w:pPr>
              <w:jc w:val="center"/>
            </w:pPr>
            <w:r>
              <w:rPr>
                <w:rFonts w:ascii="Calibri" w:hAnsi="Calibri"/>
                <w:color w:val="222222"/>
                <w:sz w:val="20"/>
              </w:rPr>
              <w:t>Pool 3</w:t>
            </w:r>
          </w:p>
        </w:tc>
        <w:tc>
          <w:tcPr>
            <w:tcW w:type="dxa" w:w="3888"/>
            <w:shd w:fill="FFFFFF"/>
            <w:tcMar>
              <w:top w:w="80" w:type="dxa"/>
              <w:bottom w:w="80" w:type="dxa"/>
              <w:left w:w="120" w:type="dxa"/>
              <w:right w:w="120" w:type="dxa"/>
            </w:tcMar>
          </w:tcPr>
          <w:p>
            <w:pPr>
              <w:jc w:val="left"/>
            </w:pPr>
            <w:r>
              <w:rPr>
                <w:rFonts w:ascii="Consolas" w:hAnsi="Consolas"/>
                <w:color w:val="222222"/>
                <w:sz w:val="19"/>
              </w:rPr>
              <w:t>2001:DB8:1234:5678::20/124</w:t>
            </w:r>
          </w:p>
        </w:tc>
        <w:tc>
          <w:tcPr>
            <w:tcW w:type="dxa" w:w="4032"/>
            <w:shd w:fill="FFFFFF"/>
            <w:tcMar>
              <w:top w:w="80" w:type="dxa"/>
              <w:bottom w:w="80" w:type="dxa"/>
              <w:left w:w="120" w:type="dxa"/>
              <w:right w:w="120" w:type="dxa"/>
            </w:tcMar>
          </w:tcPr>
          <w:p>
            <w:pPr>
              <w:jc w:val="left"/>
            </w:pPr>
            <w:r>
              <w:rPr>
                <w:rFonts w:ascii="Consolas" w:hAnsi="Consolas"/>
                <w:color w:val="222222"/>
                <w:sz w:val="19"/>
              </w:rPr>
              <w:t>2001:DB8:1234:5678::20 - ::2F</w:t>
            </w:r>
          </w:p>
        </w:tc>
      </w:tr>
      <w:tr>
        <w:tc>
          <w:tcPr>
            <w:tcW w:type="dxa" w:w="1440"/>
            <w:shd w:fill="F9FBFD"/>
            <w:tcMar>
              <w:top w:w="80" w:type="dxa"/>
              <w:bottom w:w="80" w:type="dxa"/>
              <w:left w:w="120" w:type="dxa"/>
              <w:right w:w="120" w:type="dxa"/>
            </w:tcMar>
          </w:tcPr>
          <w:p>
            <w:pPr>
              <w:jc w:val="center"/>
            </w:pPr>
            <w:r>
              <w:rPr>
                <w:rFonts w:ascii="Calibri" w:hAnsi="Calibri"/>
                <w:color w:val="222222"/>
                <w:sz w:val="20"/>
              </w:rPr>
              <w:t>Pool 4</w:t>
            </w:r>
          </w:p>
        </w:tc>
        <w:tc>
          <w:tcPr>
            <w:tcW w:type="dxa" w:w="3888"/>
            <w:shd w:fill="F9FBFD"/>
            <w:tcMar>
              <w:top w:w="80" w:type="dxa"/>
              <w:bottom w:w="80" w:type="dxa"/>
              <w:left w:w="120" w:type="dxa"/>
              <w:right w:w="120" w:type="dxa"/>
            </w:tcMar>
          </w:tcPr>
          <w:p>
            <w:pPr>
              <w:jc w:val="left"/>
            </w:pPr>
            <w:r>
              <w:rPr>
                <w:rFonts w:ascii="Consolas" w:hAnsi="Consolas"/>
                <w:color w:val="222222"/>
                <w:sz w:val="19"/>
              </w:rPr>
              <w:t>2001:DB8:1234:5678::30/124</w:t>
            </w:r>
          </w:p>
        </w:tc>
        <w:tc>
          <w:tcPr>
            <w:tcW w:type="dxa" w:w="4032"/>
            <w:shd w:fill="F9FBFD"/>
            <w:tcMar>
              <w:top w:w="80" w:type="dxa"/>
              <w:bottom w:w="80" w:type="dxa"/>
              <w:left w:w="120" w:type="dxa"/>
              <w:right w:w="120" w:type="dxa"/>
            </w:tcMar>
          </w:tcPr>
          <w:p>
            <w:pPr>
              <w:jc w:val="left"/>
            </w:pPr>
            <w:r>
              <w:rPr>
                <w:rFonts w:ascii="Consolas" w:hAnsi="Consolas"/>
                <w:color w:val="222222"/>
                <w:sz w:val="19"/>
              </w:rPr>
              <w:t>2001:DB8:1234:5678::30 - ::3F</w:t>
            </w:r>
          </w:p>
        </w:tc>
      </w:tr>
      <w:tr>
        <w:tc>
          <w:tcPr>
            <w:tcW w:type="dxa" w:w="1440"/>
            <w:shd w:fill="FFFFFF"/>
            <w:tcMar>
              <w:top w:w="80" w:type="dxa"/>
              <w:bottom w:w="80" w:type="dxa"/>
              <w:left w:w="120" w:type="dxa"/>
              <w:right w:w="120" w:type="dxa"/>
            </w:tcMar>
          </w:tcPr>
          <w:p>
            <w:pPr>
              <w:jc w:val="center"/>
            </w:pPr>
            <w:r>
              <w:rPr>
                <w:rFonts w:ascii="Calibri" w:hAnsi="Calibri"/>
                <w:color w:val="222222"/>
                <w:sz w:val="20"/>
              </w:rPr>
              <w:t>Pool 5</w:t>
            </w:r>
          </w:p>
        </w:tc>
        <w:tc>
          <w:tcPr>
            <w:tcW w:type="dxa" w:w="3888"/>
            <w:shd w:fill="FFFFFF"/>
            <w:tcMar>
              <w:top w:w="80" w:type="dxa"/>
              <w:bottom w:w="80" w:type="dxa"/>
              <w:left w:w="120" w:type="dxa"/>
              <w:right w:w="120" w:type="dxa"/>
            </w:tcMar>
          </w:tcPr>
          <w:p>
            <w:pPr>
              <w:jc w:val="left"/>
            </w:pPr>
            <w:r>
              <w:rPr>
                <w:rFonts w:ascii="Consolas" w:hAnsi="Consolas"/>
                <w:color w:val="222222"/>
                <w:sz w:val="19"/>
              </w:rPr>
              <w:t>2001:DB8:1234:5678::40/124</w:t>
            </w:r>
          </w:p>
        </w:tc>
        <w:tc>
          <w:tcPr>
            <w:tcW w:type="dxa" w:w="4032"/>
            <w:shd w:fill="FFFFFF"/>
            <w:tcMar>
              <w:top w:w="80" w:type="dxa"/>
              <w:bottom w:w="80" w:type="dxa"/>
              <w:left w:w="120" w:type="dxa"/>
              <w:right w:w="120" w:type="dxa"/>
            </w:tcMar>
          </w:tcPr>
          <w:p>
            <w:pPr>
              <w:jc w:val="left"/>
            </w:pPr>
            <w:r>
              <w:rPr>
                <w:rFonts w:ascii="Consolas" w:hAnsi="Consolas"/>
                <w:color w:val="222222"/>
                <w:sz w:val="19"/>
              </w:rPr>
              <w:t>2001:DB8:1234:5678::40 - ::4F</w:t>
            </w:r>
          </w:p>
        </w:tc>
      </w:tr>
      <w:tr>
        <w:tc>
          <w:tcPr>
            <w:tcW w:type="dxa" w:w="1440"/>
            <w:shd w:fill="F9FBFD"/>
            <w:tcMar>
              <w:top w:w="80" w:type="dxa"/>
              <w:bottom w:w="80" w:type="dxa"/>
              <w:left w:w="120" w:type="dxa"/>
              <w:right w:w="120" w:type="dxa"/>
            </w:tcMar>
          </w:tcPr>
          <w:p>
            <w:pPr>
              <w:jc w:val="center"/>
            </w:pPr>
            <w:r>
              <w:rPr>
                <w:rFonts w:ascii="Calibri" w:hAnsi="Calibri"/>
                <w:color w:val="222222"/>
                <w:sz w:val="20"/>
              </w:rPr>
              <w:t>Pool 6</w:t>
            </w:r>
          </w:p>
        </w:tc>
        <w:tc>
          <w:tcPr>
            <w:tcW w:type="dxa" w:w="3888"/>
            <w:shd w:fill="F9FBFD"/>
            <w:tcMar>
              <w:top w:w="80" w:type="dxa"/>
              <w:bottom w:w="80" w:type="dxa"/>
              <w:left w:w="120" w:type="dxa"/>
              <w:right w:w="120" w:type="dxa"/>
            </w:tcMar>
          </w:tcPr>
          <w:p>
            <w:pPr>
              <w:jc w:val="left"/>
            </w:pPr>
            <w:r>
              <w:rPr>
                <w:rFonts w:ascii="Consolas" w:hAnsi="Consolas"/>
                <w:color w:val="222222"/>
                <w:sz w:val="19"/>
              </w:rPr>
              <w:t>2001:DB8:1234:5678::50/124</w:t>
            </w:r>
          </w:p>
        </w:tc>
        <w:tc>
          <w:tcPr>
            <w:tcW w:type="dxa" w:w="4032"/>
            <w:shd w:fill="F9FBFD"/>
            <w:tcMar>
              <w:top w:w="80" w:type="dxa"/>
              <w:bottom w:w="80" w:type="dxa"/>
              <w:left w:w="120" w:type="dxa"/>
              <w:right w:w="120" w:type="dxa"/>
            </w:tcMar>
          </w:tcPr>
          <w:p>
            <w:pPr>
              <w:jc w:val="left"/>
            </w:pPr>
            <w:r>
              <w:rPr>
                <w:rFonts w:ascii="Consolas" w:hAnsi="Consolas"/>
                <w:color w:val="222222"/>
                <w:sz w:val="19"/>
              </w:rPr>
              <w:t>2001:DB8:1234:5678::50 - ::5F</w:t>
            </w:r>
          </w:p>
        </w:tc>
      </w:tr>
      <w:tr>
        <w:tc>
          <w:tcPr>
            <w:tcW w:type="dxa" w:w="1440"/>
            <w:shd w:fill="FFFFFF"/>
            <w:tcMar>
              <w:top w:w="80" w:type="dxa"/>
              <w:bottom w:w="80" w:type="dxa"/>
              <w:left w:w="120" w:type="dxa"/>
              <w:right w:w="120" w:type="dxa"/>
            </w:tcMar>
          </w:tcPr>
          <w:p>
            <w:pPr>
              <w:jc w:val="center"/>
            </w:pPr>
            <w:r>
              <w:rPr>
                <w:rFonts w:ascii="Calibri" w:hAnsi="Calibri"/>
                <w:color w:val="222222"/>
                <w:sz w:val="20"/>
              </w:rPr>
              <w:t>Pool 7</w:t>
            </w:r>
          </w:p>
        </w:tc>
        <w:tc>
          <w:tcPr>
            <w:tcW w:type="dxa" w:w="3888"/>
            <w:shd w:fill="FFFFFF"/>
            <w:tcMar>
              <w:top w:w="80" w:type="dxa"/>
              <w:bottom w:w="80" w:type="dxa"/>
              <w:left w:w="120" w:type="dxa"/>
              <w:right w:w="120" w:type="dxa"/>
            </w:tcMar>
          </w:tcPr>
          <w:p>
            <w:pPr>
              <w:jc w:val="left"/>
            </w:pPr>
            <w:r>
              <w:rPr>
                <w:rFonts w:ascii="Consolas" w:hAnsi="Consolas"/>
                <w:color w:val="222222"/>
                <w:sz w:val="19"/>
              </w:rPr>
              <w:t>2001:DB8:1234:5678::60/124</w:t>
            </w:r>
          </w:p>
        </w:tc>
        <w:tc>
          <w:tcPr>
            <w:tcW w:type="dxa" w:w="4032"/>
            <w:shd w:fill="FFFFFF"/>
            <w:tcMar>
              <w:top w:w="80" w:type="dxa"/>
              <w:bottom w:w="80" w:type="dxa"/>
              <w:left w:w="120" w:type="dxa"/>
              <w:right w:w="120" w:type="dxa"/>
            </w:tcMar>
          </w:tcPr>
          <w:p>
            <w:pPr>
              <w:jc w:val="left"/>
            </w:pPr>
            <w:r>
              <w:rPr>
                <w:rFonts w:ascii="Consolas" w:hAnsi="Consolas"/>
                <w:color w:val="222222"/>
                <w:sz w:val="19"/>
              </w:rPr>
              <w:t>2001:DB8:1234:5678::60 - ::6F</w:t>
            </w:r>
          </w:p>
        </w:tc>
      </w:tr>
      <w:tr>
        <w:tc>
          <w:tcPr>
            <w:tcW w:type="dxa" w:w="1440"/>
            <w:shd w:fill="F9FBFD"/>
            <w:tcMar>
              <w:top w:w="80" w:type="dxa"/>
              <w:bottom w:w="80" w:type="dxa"/>
              <w:left w:w="120" w:type="dxa"/>
              <w:right w:w="120" w:type="dxa"/>
            </w:tcMar>
          </w:tcPr>
          <w:p>
            <w:pPr>
              <w:jc w:val="center"/>
            </w:pPr>
            <w:r>
              <w:rPr>
                <w:rFonts w:ascii="Calibri" w:hAnsi="Calibri"/>
                <w:color w:val="222222"/>
                <w:sz w:val="20"/>
              </w:rPr>
              <w:t>Pool 8</w:t>
            </w:r>
          </w:p>
        </w:tc>
        <w:tc>
          <w:tcPr>
            <w:tcW w:type="dxa" w:w="3888"/>
            <w:shd w:fill="F9FBFD"/>
            <w:tcMar>
              <w:top w:w="80" w:type="dxa"/>
              <w:bottom w:w="80" w:type="dxa"/>
              <w:left w:w="120" w:type="dxa"/>
              <w:right w:w="120" w:type="dxa"/>
            </w:tcMar>
          </w:tcPr>
          <w:p>
            <w:pPr>
              <w:jc w:val="left"/>
            </w:pPr>
            <w:r>
              <w:rPr>
                <w:rFonts w:ascii="Consolas" w:hAnsi="Consolas"/>
                <w:color w:val="222222"/>
                <w:sz w:val="19"/>
              </w:rPr>
              <w:t>2001:DB8:1234:5678::70/124</w:t>
            </w:r>
          </w:p>
        </w:tc>
        <w:tc>
          <w:tcPr>
            <w:tcW w:type="dxa" w:w="4032"/>
            <w:shd w:fill="F9FBFD"/>
            <w:tcMar>
              <w:top w:w="80" w:type="dxa"/>
              <w:bottom w:w="80" w:type="dxa"/>
              <w:left w:w="120" w:type="dxa"/>
              <w:right w:w="120" w:type="dxa"/>
            </w:tcMar>
          </w:tcPr>
          <w:p>
            <w:pPr>
              <w:jc w:val="left"/>
            </w:pPr>
            <w:r>
              <w:rPr>
                <w:rFonts w:ascii="Consolas" w:hAnsi="Consolas"/>
                <w:color w:val="222222"/>
                <w:sz w:val="19"/>
              </w:rPr>
              <w:t>2001:DB8:1234:5678::70 - ::7F</w:t>
            </w:r>
          </w:p>
        </w:tc>
      </w:tr>
      <w:tr>
        <w:tc>
          <w:tcPr>
            <w:tcW w:type="dxa" w:w="1440"/>
            <w:shd w:fill="FFFFFF"/>
            <w:tcMar>
              <w:top w:w="80" w:type="dxa"/>
              <w:bottom w:w="80" w:type="dxa"/>
              <w:left w:w="120" w:type="dxa"/>
              <w:right w:w="120" w:type="dxa"/>
            </w:tcMar>
          </w:tcPr>
          <w:p>
            <w:pPr>
              <w:jc w:val="center"/>
            </w:pPr>
            <w:r>
              <w:rPr>
                <w:rFonts w:ascii="Calibri" w:hAnsi="Calibri"/>
                <w:color w:val="222222"/>
                <w:sz w:val="20"/>
              </w:rPr>
              <w:t>Pool 9</w:t>
            </w:r>
          </w:p>
        </w:tc>
        <w:tc>
          <w:tcPr>
            <w:tcW w:type="dxa" w:w="3888"/>
            <w:shd w:fill="FFFFFF"/>
            <w:tcMar>
              <w:top w:w="80" w:type="dxa"/>
              <w:bottom w:w="80" w:type="dxa"/>
              <w:left w:w="120" w:type="dxa"/>
              <w:right w:w="120" w:type="dxa"/>
            </w:tcMar>
          </w:tcPr>
          <w:p>
            <w:pPr>
              <w:jc w:val="left"/>
            </w:pPr>
            <w:r>
              <w:rPr>
                <w:rFonts w:ascii="Consolas" w:hAnsi="Consolas"/>
                <w:color w:val="222222"/>
                <w:sz w:val="19"/>
              </w:rPr>
              <w:t>2001:DB8:1234:5678::80/124</w:t>
            </w:r>
          </w:p>
        </w:tc>
        <w:tc>
          <w:tcPr>
            <w:tcW w:type="dxa" w:w="4032"/>
            <w:shd w:fill="FFFFFF"/>
            <w:tcMar>
              <w:top w:w="80" w:type="dxa"/>
              <w:bottom w:w="80" w:type="dxa"/>
              <w:left w:w="120" w:type="dxa"/>
              <w:right w:w="120" w:type="dxa"/>
            </w:tcMar>
          </w:tcPr>
          <w:p>
            <w:pPr>
              <w:jc w:val="left"/>
            </w:pPr>
            <w:r>
              <w:rPr>
                <w:rFonts w:ascii="Consolas" w:hAnsi="Consolas"/>
                <w:color w:val="222222"/>
                <w:sz w:val="19"/>
              </w:rPr>
              <w:t>2001:DB8:1234:5678::80 - ::8F</w:t>
            </w:r>
          </w:p>
        </w:tc>
      </w:tr>
      <w:tr>
        <w:tc>
          <w:tcPr>
            <w:tcW w:type="dxa" w:w="1440"/>
            <w:shd w:fill="F9FBFD"/>
            <w:tcMar>
              <w:top w:w="80" w:type="dxa"/>
              <w:bottom w:w="80" w:type="dxa"/>
              <w:left w:w="120" w:type="dxa"/>
              <w:right w:w="120" w:type="dxa"/>
            </w:tcMar>
          </w:tcPr>
          <w:p>
            <w:pPr>
              <w:jc w:val="center"/>
            </w:pPr>
            <w:r>
              <w:rPr>
                <w:rFonts w:ascii="Calibri" w:hAnsi="Calibri"/>
                <w:color w:val="222222"/>
                <w:sz w:val="20"/>
              </w:rPr>
              <w:t>Pool 10</w:t>
            </w:r>
          </w:p>
        </w:tc>
        <w:tc>
          <w:tcPr>
            <w:tcW w:type="dxa" w:w="3888"/>
            <w:shd w:fill="F9FBFD"/>
            <w:tcMar>
              <w:top w:w="80" w:type="dxa"/>
              <w:bottom w:w="80" w:type="dxa"/>
              <w:left w:w="120" w:type="dxa"/>
              <w:right w:w="120" w:type="dxa"/>
            </w:tcMar>
          </w:tcPr>
          <w:p>
            <w:pPr>
              <w:jc w:val="left"/>
            </w:pPr>
            <w:r>
              <w:rPr>
                <w:rFonts w:ascii="Consolas" w:hAnsi="Consolas"/>
                <w:color w:val="222222"/>
                <w:sz w:val="19"/>
              </w:rPr>
              <w:t>2001:DB8:1234:5678::90/124</w:t>
            </w:r>
          </w:p>
        </w:tc>
        <w:tc>
          <w:tcPr>
            <w:tcW w:type="dxa" w:w="4032"/>
            <w:shd w:fill="F9FBFD"/>
            <w:tcMar>
              <w:top w:w="80" w:type="dxa"/>
              <w:bottom w:w="80" w:type="dxa"/>
              <w:left w:w="120" w:type="dxa"/>
              <w:right w:w="120" w:type="dxa"/>
            </w:tcMar>
          </w:tcPr>
          <w:p>
            <w:pPr>
              <w:jc w:val="left"/>
            </w:pPr>
            <w:r>
              <w:rPr>
                <w:rFonts w:ascii="Consolas" w:hAnsi="Consolas"/>
                <w:color w:val="222222"/>
                <w:sz w:val="19"/>
              </w:rPr>
              <w:t>2001:DB8:1234:5678::90 - ::9F</w:t>
            </w:r>
          </w:p>
        </w:tc>
      </w:tr>
      <w:tr>
        <w:tc>
          <w:tcPr>
            <w:tcW w:type="dxa" w:w="1440"/>
            <w:shd w:fill="FFFFFF"/>
            <w:tcMar>
              <w:top w:w="80" w:type="dxa"/>
              <w:bottom w:w="80" w:type="dxa"/>
              <w:left w:w="120" w:type="dxa"/>
              <w:right w:w="120" w:type="dxa"/>
            </w:tcMar>
          </w:tcPr>
          <w:p>
            <w:pPr>
              <w:jc w:val="center"/>
            </w:pPr>
            <w:r>
              <w:rPr>
                <w:rFonts w:ascii="Calibri" w:hAnsi="Calibri"/>
                <w:color w:val="222222"/>
                <w:sz w:val="20"/>
              </w:rPr>
              <w:t>Pool 11</w:t>
            </w:r>
          </w:p>
        </w:tc>
        <w:tc>
          <w:tcPr>
            <w:tcW w:type="dxa" w:w="3888"/>
            <w:shd w:fill="FFFFFF"/>
            <w:tcMar>
              <w:top w:w="80" w:type="dxa"/>
              <w:bottom w:w="80" w:type="dxa"/>
              <w:left w:w="120" w:type="dxa"/>
              <w:right w:w="120" w:type="dxa"/>
            </w:tcMar>
          </w:tcPr>
          <w:p>
            <w:pPr>
              <w:jc w:val="left"/>
            </w:pPr>
            <w:r>
              <w:rPr>
                <w:rFonts w:ascii="Consolas" w:hAnsi="Consolas"/>
                <w:color w:val="222222"/>
                <w:sz w:val="19"/>
              </w:rPr>
              <w:t>2001:DB8:1234:5678::A0/124</w:t>
            </w:r>
          </w:p>
        </w:tc>
        <w:tc>
          <w:tcPr>
            <w:tcW w:type="dxa" w:w="4032"/>
            <w:shd w:fill="FFFFFF"/>
            <w:tcMar>
              <w:top w:w="80" w:type="dxa"/>
              <w:bottom w:w="80" w:type="dxa"/>
              <w:left w:w="120" w:type="dxa"/>
              <w:right w:w="120" w:type="dxa"/>
            </w:tcMar>
          </w:tcPr>
          <w:p>
            <w:pPr>
              <w:jc w:val="left"/>
            </w:pPr>
            <w:r>
              <w:rPr>
                <w:rFonts w:ascii="Consolas" w:hAnsi="Consolas"/>
                <w:color w:val="222222"/>
                <w:sz w:val="19"/>
              </w:rPr>
              <w:t>2001:DB8:1234:5678::A0 - ::AF</w:t>
            </w:r>
          </w:p>
        </w:tc>
      </w:tr>
      <w:tr>
        <w:tc>
          <w:tcPr>
            <w:tcW w:type="dxa" w:w="1440"/>
            <w:shd w:fill="F9FBFD"/>
            <w:tcMar>
              <w:top w:w="80" w:type="dxa"/>
              <w:bottom w:w="80" w:type="dxa"/>
              <w:left w:w="120" w:type="dxa"/>
              <w:right w:w="120" w:type="dxa"/>
            </w:tcMar>
          </w:tcPr>
          <w:p>
            <w:pPr>
              <w:jc w:val="center"/>
            </w:pPr>
            <w:r>
              <w:rPr>
                <w:rFonts w:ascii="Calibri" w:hAnsi="Calibri"/>
                <w:color w:val="222222"/>
                <w:sz w:val="20"/>
              </w:rPr>
              <w:t>Pool 12</w:t>
            </w:r>
          </w:p>
        </w:tc>
        <w:tc>
          <w:tcPr>
            <w:tcW w:type="dxa" w:w="3888"/>
            <w:shd w:fill="F9FBFD"/>
            <w:tcMar>
              <w:top w:w="80" w:type="dxa"/>
              <w:bottom w:w="80" w:type="dxa"/>
              <w:left w:w="120" w:type="dxa"/>
              <w:right w:w="120" w:type="dxa"/>
            </w:tcMar>
          </w:tcPr>
          <w:p>
            <w:pPr>
              <w:jc w:val="left"/>
            </w:pPr>
            <w:r>
              <w:rPr>
                <w:rFonts w:ascii="Consolas" w:hAnsi="Consolas"/>
                <w:color w:val="222222"/>
                <w:sz w:val="19"/>
              </w:rPr>
              <w:t>2001:DB8:1234:5678::B0/124</w:t>
            </w:r>
          </w:p>
        </w:tc>
        <w:tc>
          <w:tcPr>
            <w:tcW w:type="dxa" w:w="4032"/>
            <w:shd w:fill="F9FBFD"/>
            <w:tcMar>
              <w:top w:w="80" w:type="dxa"/>
              <w:bottom w:w="80" w:type="dxa"/>
              <w:left w:w="120" w:type="dxa"/>
              <w:right w:w="120" w:type="dxa"/>
            </w:tcMar>
          </w:tcPr>
          <w:p>
            <w:pPr>
              <w:jc w:val="left"/>
            </w:pPr>
            <w:r>
              <w:rPr>
                <w:rFonts w:ascii="Consolas" w:hAnsi="Consolas"/>
                <w:color w:val="222222"/>
                <w:sz w:val="19"/>
              </w:rPr>
              <w:t>2001:DB8:1234:5678::B0 - ::BF</w:t>
            </w:r>
          </w:p>
        </w:tc>
      </w:tr>
      <w:tr>
        <w:tc>
          <w:tcPr>
            <w:tcW w:type="dxa" w:w="1440"/>
            <w:shd w:fill="FFFFFF"/>
            <w:tcMar>
              <w:top w:w="80" w:type="dxa"/>
              <w:bottom w:w="80" w:type="dxa"/>
              <w:left w:w="120" w:type="dxa"/>
              <w:right w:w="120" w:type="dxa"/>
            </w:tcMar>
          </w:tcPr>
          <w:p>
            <w:pPr>
              <w:jc w:val="center"/>
            </w:pPr>
            <w:r>
              <w:rPr>
                <w:rFonts w:ascii="Calibri" w:hAnsi="Calibri"/>
                <w:color w:val="222222"/>
                <w:sz w:val="20"/>
              </w:rPr>
              <w:t>Pool 13</w:t>
            </w:r>
          </w:p>
        </w:tc>
        <w:tc>
          <w:tcPr>
            <w:tcW w:type="dxa" w:w="3888"/>
            <w:shd w:fill="FFFFFF"/>
            <w:tcMar>
              <w:top w:w="80" w:type="dxa"/>
              <w:bottom w:w="80" w:type="dxa"/>
              <w:left w:w="120" w:type="dxa"/>
              <w:right w:w="120" w:type="dxa"/>
            </w:tcMar>
          </w:tcPr>
          <w:p>
            <w:pPr>
              <w:jc w:val="left"/>
            </w:pPr>
            <w:r>
              <w:rPr>
                <w:rFonts w:ascii="Consolas" w:hAnsi="Consolas"/>
                <w:color w:val="222222"/>
                <w:sz w:val="19"/>
              </w:rPr>
              <w:t>2001:DB8:1234:5678::C0/124</w:t>
            </w:r>
          </w:p>
        </w:tc>
        <w:tc>
          <w:tcPr>
            <w:tcW w:type="dxa" w:w="4032"/>
            <w:shd w:fill="FFFFFF"/>
            <w:tcMar>
              <w:top w:w="80" w:type="dxa"/>
              <w:bottom w:w="80" w:type="dxa"/>
              <w:left w:w="120" w:type="dxa"/>
              <w:right w:w="120" w:type="dxa"/>
            </w:tcMar>
          </w:tcPr>
          <w:p>
            <w:pPr>
              <w:jc w:val="left"/>
            </w:pPr>
            <w:r>
              <w:rPr>
                <w:rFonts w:ascii="Consolas" w:hAnsi="Consolas"/>
                <w:color w:val="222222"/>
                <w:sz w:val="19"/>
              </w:rPr>
              <w:t>2001:DB8:1234:5678::C0 - ::CF</w:t>
            </w:r>
          </w:p>
        </w:tc>
      </w:tr>
      <w:tr>
        <w:tc>
          <w:tcPr>
            <w:tcW w:type="dxa" w:w="1440"/>
            <w:shd w:fill="F9FBFD"/>
            <w:tcMar>
              <w:top w:w="80" w:type="dxa"/>
              <w:bottom w:w="80" w:type="dxa"/>
              <w:left w:w="120" w:type="dxa"/>
              <w:right w:w="120" w:type="dxa"/>
            </w:tcMar>
          </w:tcPr>
          <w:p>
            <w:pPr>
              <w:jc w:val="center"/>
            </w:pPr>
            <w:r>
              <w:rPr>
                <w:rFonts w:ascii="Calibri" w:hAnsi="Calibri"/>
                <w:color w:val="222222"/>
                <w:sz w:val="20"/>
              </w:rPr>
              <w:t>Pool 14</w:t>
            </w:r>
          </w:p>
        </w:tc>
        <w:tc>
          <w:tcPr>
            <w:tcW w:type="dxa" w:w="3888"/>
            <w:shd w:fill="F9FBFD"/>
            <w:tcMar>
              <w:top w:w="80" w:type="dxa"/>
              <w:bottom w:w="80" w:type="dxa"/>
              <w:left w:w="120" w:type="dxa"/>
              <w:right w:w="120" w:type="dxa"/>
            </w:tcMar>
          </w:tcPr>
          <w:p>
            <w:pPr>
              <w:jc w:val="left"/>
            </w:pPr>
            <w:r>
              <w:rPr>
                <w:rFonts w:ascii="Consolas" w:hAnsi="Consolas"/>
                <w:color w:val="222222"/>
                <w:sz w:val="19"/>
              </w:rPr>
              <w:t>2001:DB8:1234:5678::D0/124</w:t>
            </w:r>
          </w:p>
        </w:tc>
        <w:tc>
          <w:tcPr>
            <w:tcW w:type="dxa" w:w="4032"/>
            <w:shd w:fill="F9FBFD"/>
            <w:tcMar>
              <w:top w:w="80" w:type="dxa"/>
              <w:bottom w:w="80" w:type="dxa"/>
              <w:left w:w="120" w:type="dxa"/>
              <w:right w:w="120" w:type="dxa"/>
            </w:tcMar>
          </w:tcPr>
          <w:p>
            <w:pPr>
              <w:jc w:val="left"/>
            </w:pPr>
            <w:r>
              <w:rPr>
                <w:rFonts w:ascii="Consolas" w:hAnsi="Consolas"/>
                <w:color w:val="222222"/>
                <w:sz w:val="19"/>
              </w:rPr>
              <w:t>2001:DB8:1234:5678::D0 - ::DF</w:t>
            </w:r>
          </w:p>
        </w:tc>
      </w:tr>
      <w:tr>
        <w:tc>
          <w:tcPr>
            <w:tcW w:type="dxa" w:w="1440"/>
            <w:shd w:fill="FFFFFF"/>
            <w:tcMar>
              <w:top w:w="80" w:type="dxa"/>
              <w:bottom w:w="80" w:type="dxa"/>
              <w:left w:w="120" w:type="dxa"/>
              <w:right w:w="120" w:type="dxa"/>
            </w:tcMar>
          </w:tcPr>
          <w:p>
            <w:pPr>
              <w:jc w:val="center"/>
            </w:pPr>
            <w:r>
              <w:rPr>
                <w:rFonts w:ascii="Calibri" w:hAnsi="Calibri"/>
                <w:color w:val="222222"/>
                <w:sz w:val="20"/>
              </w:rPr>
              <w:t>Pool 15</w:t>
            </w:r>
          </w:p>
        </w:tc>
        <w:tc>
          <w:tcPr>
            <w:tcW w:type="dxa" w:w="3888"/>
            <w:shd w:fill="FFFFFF"/>
            <w:tcMar>
              <w:top w:w="80" w:type="dxa"/>
              <w:bottom w:w="80" w:type="dxa"/>
              <w:left w:w="120" w:type="dxa"/>
              <w:right w:w="120" w:type="dxa"/>
            </w:tcMar>
          </w:tcPr>
          <w:p>
            <w:pPr>
              <w:jc w:val="left"/>
            </w:pPr>
            <w:r>
              <w:rPr>
                <w:rFonts w:ascii="Consolas" w:hAnsi="Consolas"/>
                <w:color w:val="222222"/>
                <w:sz w:val="19"/>
              </w:rPr>
              <w:t>2001:DB8:1234:5678::E0/124</w:t>
            </w:r>
          </w:p>
        </w:tc>
        <w:tc>
          <w:tcPr>
            <w:tcW w:type="dxa" w:w="4032"/>
            <w:shd w:fill="FFFFFF"/>
            <w:tcMar>
              <w:top w:w="80" w:type="dxa"/>
              <w:bottom w:w="80" w:type="dxa"/>
              <w:left w:w="120" w:type="dxa"/>
              <w:right w:w="120" w:type="dxa"/>
            </w:tcMar>
          </w:tcPr>
          <w:p>
            <w:pPr>
              <w:jc w:val="left"/>
            </w:pPr>
            <w:r>
              <w:rPr>
                <w:rFonts w:ascii="Consolas" w:hAnsi="Consolas"/>
                <w:color w:val="222222"/>
                <w:sz w:val="19"/>
              </w:rPr>
              <w:t>2001:DB8:1234:5678::E0 - ::EF</w:t>
            </w:r>
          </w:p>
        </w:tc>
      </w:tr>
      <w:tr>
        <w:tc>
          <w:tcPr>
            <w:tcW w:type="dxa" w:w="1440"/>
            <w:shd w:fill="F9FBFD"/>
            <w:tcMar>
              <w:top w:w="80" w:type="dxa"/>
              <w:bottom w:w="80" w:type="dxa"/>
              <w:left w:w="120" w:type="dxa"/>
              <w:right w:w="120" w:type="dxa"/>
            </w:tcMar>
          </w:tcPr>
          <w:p>
            <w:pPr>
              <w:jc w:val="center"/>
            </w:pPr>
            <w:r>
              <w:rPr>
                <w:rFonts w:ascii="Calibri" w:hAnsi="Calibri"/>
                <w:color w:val="222222"/>
                <w:sz w:val="20"/>
              </w:rPr>
              <w:t>Pool 16</w:t>
            </w:r>
          </w:p>
        </w:tc>
        <w:tc>
          <w:tcPr>
            <w:tcW w:type="dxa" w:w="3888"/>
            <w:shd w:fill="F9FBFD"/>
            <w:tcMar>
              <w:top w:w="80" w:type="dxa"/>
              <w:bottom w:w="80" w:type="dxa"/>
              <w:left w:w="120" w:type="dxa"/>
              <w:right w:w="120" w:type="dxa"/>
            </w:tcMar>
          </w:tcPr>
          <w:p>
            <w:pPr>
              <w:jc w:val="left"/>
            </w:pPr>
            <w:r>
              <w:rPr>
                <w:rFonts w:ascii="Consolas" w:hAnsi="Consolas"/>
                <w:color w:val="222222"/>
                <w:sz w:val="19"/>
              </w:rPr>
              <w:t>2001:DB8:1234:5678::F0/124</w:t>
            </w:r>
          </w:p>
        </w:tc>
        <w:tc>
          <w:tcPr>
            <w:tcW w:type="dxa" w:w="4032"/>
            <w:shd w:fill="F9FBFD"/>
            <w:tcMar>
              <w:top w:w="80" w:type="dxa"/>
              <w:bottom w:w="80" w:type="dxa"/>
              <w:left w:w="120" w:type="dxa"/>
              <w:right w:w="120" w:type="dxa"/>
            </w:tcMar>
          </w:tcPr>
          <w:p>
            <w:pPr>
              <w:jc w:val="left"/>
            </w:pPr>
            <w:r>
              <w:rPr>
                <w:rFonts w:ascii="Consolas" w:hAnsi="Consolas"/>
                <w:color w:val="222222"/>
                <w:sz w:val="19"/>
              </w:rPr>
              <w:t>2001:DB8:1234:5678::F0 - ::FF</w:t>
            </w:r>
          </w:p>
        </w:tc>
      </w:tr>
    </w:tbl>
    <w:p>
      <w:pPr>
        <w:spacing w:after="200"/>
      </w:pPr>
    </w:p>
    <w:p>
      <w:pPr>
        <w:keepNext/>
        <w:spacing w:before="280" w:after="120"/>
      </w:pPr>
      <w:r>
        <w:rPr>
          <w:rFonts w:ascii="Calibri" w:hAnsi="Calibri"/>
          <w:b/>
          <w:color w:val="4A607A"/>
          <w:sz w:val="28"/>
        </w:rPr>
        <w:t>1.4 Verification with Solution Worksheets</w:t>
      </w:r>
    </w:p>
    <w:p>
      <w:pPr>
        <w:spacing w:before="0" w:after="120" w:line="276" w:lineRule="auto"/>
      </w:pPr>
      <w:r>
        <w:rPr>
          <w:rFonts w:ascii="Calibri" w:hAnsi="Calibri"/>
          <w:color w:val="222222"/>
          <w:sz w:val="22"/>
        </w:rPr>
        <w:t>The handwritten calculation worksheets recorded during the assignment preparation are shown below for complete documentation and verification:</w:t>
      </w:r>
    </w:p>
    <w:p>
      <w:pPr>
        <w:keepNext/>
        <w:spacing w:before="200" w:after="80"/>
        <w:jc w:val="center"/>
      </w:pPr>
      <w:r>
        <w:drawing>
          <wp:inline xmlns:a="http://schemas.openxmlformats.org/drawingml/2006/main" xmlns:pic="http://schemas.openxmlformats.org/drawingml/2006/picture">
            <wp:extent cx="4389120" cy="5705856"/>
            <wp:docPr id="1" name="Picture 1"/>
            <wp:cNvGraphicFramePr>
              <a:graphicFrameLocks noChangeAspect="1"/>
            </wp:cNvGraphicFramePr>
            <a:graphic>
              <a:graphicData uri="http://schemas.openxmlformats.org/drawingml/2006/picture">
                <pic:pic>
                  <pic:nvPicPr>
                    <pic:cNvPr id="0" name="1.jpeg"/>
                    <pic:cNvPicPr/>
                  </pic:nvPicPr>
                  <pic:blipFill>
                    <a:blip r:embed="rId10"/>
                    <a:stretch>
                      <a:fillRect/>
                    </a:stretch>
                  </pic:blipFill>
                  <pic:spPr>
                    <a:xfrm>
                      <a:off x="0" y="0"/>
                      <a:ext cx="4389120" cy="5705856"/>
                    </a:xfrm>
                    <a:prstGeom prst="rect"/>
                  </pic:spPr>
                </pic:pic>
              </a:graphicData>
            </a:graphic>
          </wp:inline>
        </w:drawing>
      </w:r>
    </w:p>
    <w:p>
      <w:pPr>
        <w:spacing w:before="40" w:after="240"/>
        <w:jc w:val="center"/>
      </w:pPr>
      <w:r>
        <w:rPr>
          <w:rFonts w:ascii="Calibri" w:hAnsi="Calibri"/>
          <w:i/>
          <w:color w:val="4A607A"/>
          <w:sz w:val="19"/>
        </w:rPr>
        <w:t>Figure 1.1: Handwritten Subnetting Derivation (Host bits, new prefix length, and total pools calculation)</w:t>
      </w:r>
    </w:p>
    <w:p>
      <w:pPr>
        <w:keepNext/>
        <w:spacing w:before="200" w:after="80"/>
        <w:jc w:val="center"/>
      </w:pPr>
      <w:r>
        <w:drawing>
          <wp:inline xmlns:a="http://schemas.openxmlformats.org/drawingml/2006/main" xmlns:pic="http://schemas.openxmlformats.org/drawingml/2006/picture">
            <wp:extent cx="4389120" cy="5667952"/>
            <wp:docPr id="2" name="Picture 2"/>
            <wp:cNvGraphicFramePr>
              <a:graphicFrameLocks noChangeAspect="1"/>
            </wp:cNvGraphicFramePr>
            <a:graphic>
              <a:graphicData uri="http://schemas.openxmlformats.org/drawingml/2006/picture">
                <pic:pic>
                  <pic:nvPicPr>
                    <pic:cNvPr id="0" name="2.jpeg"/>
                    <pic:cNvPicPr/>
                  </pic:nvPicPr>
                  <pic:blipFill>
                    <a:blip r:embed="rId11"/>
                    <a:stretch>
                      <a:fillRect/>
                    </a:stretch>
                  </pic:blipFill>
                  <pic:spPr>
                    <a:xfrm>
                      <a:off x="0" y="0"/>
                      <a:ext cx="4389120" cy="5667952"/>
                    </a:xfrm>
                    <a:prstGeom prst="rect"/>
                  </pic:spPr>
                </pic:pic>
              </a:graphicData>
            </a:graphic>
          </wp:inline>
        </w:drawing>
      </w:r>
    </w:p>
    <w:p>
      <w:pPr>
        <w:spacing w:before="40" w:after="240"/>
        <w:jc w:val="center"/>
      </w:pPr>
      <w:r>
        <w:rPr>
          <w:rFonts w:ascii="Calibri" w:hAnsi="Calibri"/>
          <w:i/>
          <w:color w:val="4A607A"/>
          <w:sz w:val="19"/>
        </w:rPr>
        <w:t>Figure 1.2: Handwritten Pool List &amp; Decimal to Hexadecimal Conversion (16_10 = 10_16)</w:t>
      </w:r>
    </w:p>
    <w:p>
      <w:pPr>
        <w:keepNext/>
        <w:spacing w:before="200" w:after="80"/>
        <w:jc w:val="center"/>
      </w:pPr>
      <w:r>
        <w:drawing>
          <wp:inline xmlns:a="http://schemas.openxmlformats.org/drawingml/2006/main" xmlns:pic="http://schemas.openxmlformats.org/drawingml/2006/picture">
            <wp:extent cx="4389120" cy="5901338"/>
            <wp:docPr id="3" name="Picture 3"/>
            <wp:cNvGraphicFramePr>
              <a:graphicFrameLocks noChangeAspect="1"/>
            </wp:cNvGraphicFramePr>
            <a:graphic>
              <a:graphicData uri="http://schemas.openxmlformats.org/drawingml/2006/picture">
                <pic:pic>
                  <pic:nvPicPr>
                    <pic:cNvPr id="0" name="3.jpeg"/>
                    <pic:cNvPicPr/>
                  </pic:nvPicPr>
                  <pic:blipFill>
                    <a:blip r:embed="rId12"/>
                    <a:stretch>
                      <a:fillRect/>
                    </a:stretch>
                  </pic:blipFill>
                  <pic:spPr>
                    <a:xfrm>
                      <a:off x="0" y="0"/>
                      <a:ext cx="4389120" cy="5901338"/>
                    </a:xfrm>
                    <a:prstGeom prst="rect"/>
                  </pic:spPr>
                </pic:pic>
              </a:graphicData>
            </a:graphic>
          </wp:inline>
        </w:drawing>
      </w:r>
    </w:p>
    <w:p>
      <w:pPr>
        <w:spacing w:before="40" w:after="240"/>
        <w:jc w:val="center"/>
      </w:pPr>
      <w:r>
        <w:rPr>
          <w:rFonts w:ascii="Calibri" w:hAnsi="Calibri"/>
          <w:i/>
          <w:color w:val="4A607A"/>
          <w:sz w:val="19"/>
        </w:rPr>
        <w:t>Figure 1.3: Handwritten Summary Sheet (Original network, new prefix, block size, and hexadecimal jump pattern)</w:t>
      </w:r>
    </w:p>
    <w:p>
      <w:pPr>
        <w:keepNext/>
        <w:spacing w:before="360" w:after="160"/>
      </w:pPr>
      <w:r>
        <w:rPr>
          <w:rFonts w:ascii="Calibri" w:hAnsi="Calibri"/>
          <w:b/>
          <w:color w:val="003366"/>
          <w:sz w:val="36"/>
        </w:rPr>
        <w:t>2. Cisco Packet Tracer Network Topology &amp; IP Configuration</w:t>
      </w:r>
    </w:p>
    <w:p>
      <w:pPr>
        <w:spacing w:before="0" w:after="120" w:line="276" w:lineRule="auto"/>
      </w:pPr>
      <w:r>
        <w:rPr>
          <w:rFonts w:ascii="Calibri" w:hAnsi="Calibri"/>
          <w:color w:val="222222"/>
          <w:sz w:val="22"/>
        </w:rPr>
        <w:t>The calculated IPv6 subnets were deployed in Cisco Packet Tracer to construct a functional multi-switch network infrastructure. Pool 2 (2001:DB8:1234:5678::10/124) was selected for host IP assignment across the network.</w:t>
      </w:r>
    </w:p>
    <w:p>
      <w:pPr>
        <w:keepNext/>
        <w:spacing w:before="280" w:after="120"/>
      </w:pPr>
      <w:r>
        <w:rPr>
          <w:rFonts w:ascii="Calibri" w:hAnsi="Calibri"/>
          <w:b/>
          <w:color w:val="4A607A"/>
          <w:sz w:val="28"/>
        </w:rPr>
        <w:t>2.1 Topology Overview</w:t>
      </w:r>
    </w:p>
    <w:p>
      <w:pPr>
        <w:pStyle w:val="ListBullet"/>
        <w:spacing w:before="0" w:after="80" w:line="276" w:lineRule="auto"/>
      </w:pPr>
      <w:r>
        <w:rPr>
          <w:rFonts w:ascii="Calibri" w:hAnsi="Calibri"/>
          <w:b/>
          <w:color w:val="222222"/>
          <w:sz w:val="22"/>
        </w:rPr>
        <w:t>Switch Devices:</w:t>
      </w:r>
      <w:r>
        <w:rPr>
          <w:rFonts w:ascii="Calibri" w:hAnsi="Calibri"/>
          <w:color w:val="222222"/>
          <w:sz w:val="22"/>
        </w:rPr>
        <w:t xml:space="preserve"> Two Cisco Catalyst 2960 24-Port FastEthernet Switches (Switch0 and Switch1).</w:t>
      </w:r>
    </w:p>
    <w:p>
      <w:pPr>
        <w:pStyle w:val="ListBullet"/>
        <w:spacing w:before="0" w:after="80" w:line="276" w:lineRule="auto"/>
      </w:pPr>
      <w:r>
        <w:rPr>
          <w:rFonts w:ascii="Calibri" w:hAnsi="Calibri"/>
          <w:b/>
          <w:color w:val="222222"/>
          <w:sz w:val="22"/>
        </w:rPr>
        <w:t>End User Devices:</w:t>
      </w:r>
      <w:r>
        <w:rPr>
          <w:rFonts w:ascii="Calibri" w:hAnsi="Calibri"/>
          <w:color w:val="222222"/>
          <w:sz w:val="22"/>
        </w:rPr>
        <w:t xml:space="preserve"> 10 Personal Computers (PC0 to PC9).</w:t>
      </w:r>
    </w:p>
    <w:p>
      <w:pPr>
        <w:pStyle w:val="ListBullet"/>
        <w:spacing w:before="0" w:after="80" w:line="276" w:lineRule="auto"/>
      </w:pPr>
      <w:r>
        <w:rPr>
          <w:rFonts w:ascii="Calibri" w:hAnsi="Calibri"/>
          <w:b/>
          <w:color w:val="222222"/>
          <w:sz w:val="22"/>
        </w:rPr>
        <w:t>Switch0 Cluster:</w:t>
      </w:r>
      <w:r>
        <w:rPr>
          <w:rFonts w:ascii="Calibri" w:hAnsi="Calibri"/>
          <w:color w:val="222222"/>
          <w:sz w:val="22"/>
        </w:rPr>
        <w:t xml:space="preserve"> PC0, PC1, PC2, PC3, PC4 connected via copper straight-through cables.</w:t>
      </w:r>
    </w:p>
    <w:p>
      <w:pPr>
        <w:pStyle w:val="ListBullet"/>
        <w:spacing w:before="0" w:after="80" w:line="276" w:lineRule="auto"/>
      </w:pPr>
      <w:r>
        <w:rPr>
          <w:rFonts w:ascii="Calibri" w:hAnsi="Calibri"/>
          <w:b/>
          <w:color w:val="222222"/>
          <w:sz w:val="22"/>
        </w:rPr>
        <w:t>Switch1 Cluster:</w:t>
      </w:r>
      <w:r>
        <w:rPr>
          <w:rFonts w:ascii="Calibri" w:hAnsi="Calibri"/>
          <w:color w:val="222222"/>
          <w:sz w:val="22"/>
        </w:rPr>
        <w:t xml:space="preserve"> PC5, PC6, PC7, PC8, PC9 connected via copper straight-through cables.</w:t>
      </w:r>
    </w:p>
    <w:p>
      <w:pPr>
        <w:pStyle w:val="ListBullet"/>
        <w:spacing w:before="0" w:after="80" w:line="276" w:lineRule="auto"/>
      </w:pPr>
      <w:r>
        <w:rPr>
          <w:rFonts w:ascii="Calibri" w:hAnsi="Calibri"/>
          <w:b/>
          <w:color w:val="222222"/>
          <w:sz w:val="22"/>
        </w:rPr>
        <w:t>Inter-Switch Trunk Link:</w:t>
      </w:r>
      <w:r>
        <w:rPr>
          <w:rFonts w:ascii="Calibri" w:hAnsi="Calibri"/>
          <w:color w:val="222222"/>
          <w:sz w:val="22"/>
        </w:rPr>
        <w:t xml:space="preserve"> Direct Ethernet crossover cable linking Switch0 and Switch1 to enable inter-switch communication.</w:t>
      </w:r>
    </w:p>
    <w:p>
      <w:pPr>
        <w:keepNext/>
        <w:spacing w:before="200" w:after="8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WhatsAp Image 2026-10-05 at 10.00.32 PM.jpeg"/>
                    <pic:cNvPicPr/>
                  </pic:nvPicPr>
                  <pic:blipFill>
                    <a:blip r:embed="rId13"/>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4A607A"/>
          <w:sz w:val="19"/>
        </w:rPr>
        <w:t>Figure 2.1: Cisco Packet Tracer Network Topology showing Switch0, Switch1, connected PCs, and real-time ICMP PDU status</w:t>
      </w:r>
    </w:p>
    <w:p>
      <w:pPr>
        <w:keepNext/>
        <w:spacing w:before="280" w:after="120"/>
      </w:pPr>
      <w:r>
        <w:rPr>
          <w:rFonts w:ascii="Calibri" w:hAnsi="Calibri"/>
          <w:b/>
          <w:color w:val="4A607A"/>
          <w:sz w:val="28"/>
        </w:rPr>
        <w:t>2.2 PC IPv6 Addressing Table</w:t>
      </w:r>
    </w:p>
    <w:p>
      <w:pPr>
        <w:spacing w:before="0" w:after="120" w:line="276" w:lineRule="auto"/>
      </w:pPr>
      <w:r>
        <w:rPr>
          <w:rFonts w:ascii="Calibri" w:hAnsi="Calibri"/>
          <w:color w:val="222222"/>
          <w:sz w:val="22"/>
        </w:rPr>
        <w:t>All PCs are statically configured using addresses from Subnet Pool 2 (2001:DB8:1234:5678::10/124):</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440"/>
            <w:shd w:fill="003366"/>
            <w:tcMar>
              <w:top w:w="100" w:type="dxa"/>
              <w:bottom w:w="100" w:type="dxa"/>
              <w:left w:w="120" w:type="dxa"/>
              <w:right w:w="120" w:type="dxa"/>
            </w:tcMar>
          </w:tcPr>
          <w:p>
            <w:pPr>
              <w:jc w:val="center"/>
            </w:pPr>
            <w:r>
              <w:rPr>
                <w:rFonts w:ascii="Calibri" w:hAnsi="Calibri"/>
                <w:b/>
                <w:color w:val="FFFFFF"/>
                <w:sz w:val="20"/>
              </w:rPr>
              <w:t>Device</w:t>
            </w:r>
          </w:p>
        </w:tc>
        <w:tc>
          <w:tcPr>
            <w:tcW w:type="dxa" w:w="2160"/>
            <w:shd w:fill="003366"/>
            <w:tcMar>
              <w:top w:w="100" w:type="dxa"/>
              <w:bottom w:w="100" w:type="dxa"/>
              <w:left w:w="120" w:type="dxa"/>
              <w:right w:w="120" w:type="dxa"/>
            </w:tcMar>
          </w:tcPr>
          <w:p>
            <w:pPr>
              <w:jc w:val="center"/>
            </w:pPr>
            <w:r>
              <w:rPr>
                <w:rFonts w:ascii="Calibri" w:hAnsi="Calibri"/>
                <w:b/>
                <w:color w:val="FFFFFF"/>
                <w:sz w:val="20"/>
              </w:rPr>
              <w:t>Connected Switch</w:t>
            </w:r>
          </w:p>
        </w:tc>
        <w:tc>
          <w:tcPr>
            <w:tcW w:type="dxa" w:w="3888"/>
            <w:shd w:fill="003366"/>
            <w:tcMar>
              <w:top w:w="100" w:type="dxa"/>
              <w:bottom w:w="100" w:type="dxa"/>
              <w:left w:w="120" w:type="dxa"/>
              <w:right w:w="120" w:type="dxa"/>
            </w:tcMar>
          </w:tcPr>
          <w:p>
            <w:pPr>
              <w:jc w:val="center"/>
            </w:pPr>
            <w:r>
              <w:rPr>
                <w:rFonts w:ascii="Calibri" w:hAnsi="Calibri"/>
                <w:b/>
                <w:color w:val="FFFFFF"/>
                <w:sz w:val="20"/>
              </w:rPr>
              <w:t>IPv6 Address</w:t>
            </w:r>
          </w:p>
        </w:tc>
        <w:tc>
          <w:tcPr>
            <w:tcW w:type="dxa" w:w="1872"/>
            <w:shd w:fill="003366"/>
            <w:tcMar>
              <w:top w:w="100" w:type="dxa"/>
              <w:bottom w:w="100" w:type="dxa"/>
              <w:left w:w="120" w:type="dxa"/>
              <w:right w:w="120" w:type="dxa"/>
            </w:tcMar>
          </w:tcPr>
          <w:p>
            <w:pPr>
              <w:jc w:val="center"/>
            </w:pPr>
            <w:r>
              <w:rPr>
                <w:rFonts w:ascii="Calibri" w:hAnsi="Calibri"/>
                <w:b/>
                <w:color w:val="FFFFFF"/>
                <w:sz w:val="20"/>
              </w:rPr>
              <w:t>Subnet Mask / Prefix</w:t>
            </w:r>
          </w:p>
        </w:tc>
      </w:tr>
      <w:tr>
        <w:tc>
          <w:tcPr>
            <w:tcW w:type="dxa" w:w="1440"/>
            <w:shd w:fill="FFFFFF"/>
            <w:tcMar>
              <w:top w:w="70" w:type="dxa"/>
              <w:bottom w:w="70" w:type="dxa"/>
              <w:left w:w="100" w:type="dxa"/>
              <w:right w:w="100" w:type="dxa"/>
            </w:tcMar>
          </w:tcPr>
          <w:p>
            <w:pPr>
              <w:jc w:val="center"/>
            </w:pPr>
            <w:r>
              <w:rPr>
                <w:rFonts w:ascii="Calibri" w:hAnsi="Calibri"/>
                <w:color w:val="222222"/>
                <w:sz w:val="20"/>
              </w:rPr>
              <w:t>PC0</w:t>
            </w:r>
          </w:p>
        </w:tc>
        <w:tc>
          <w:tcPr>
            <w:tcW w:type="dxa" w:w="2160"/>
            <w:shd w:fill="FFFFFF"/>
            <w:tcMar>
              <w:top w:w="70" w:type="dxa"/>
              <w:bottom w:w="70" w:type="dxa"/>
              <w:left w:w="100" w:type="dxa"/>
              <w:right w:w="100" w:type="dxa"/>
            </w:tcMar>
          </w:tcPr>
          <w:p>
            <w:pPr>
              <w:jc w:val="center"/>
            </w:pPr>
            <w:r>
              <w:rPr>
                <w:rFonts w:ascii="Calibri" w:hAnsi="Calibri"/>
                <w:color w:val="222222"/>
                <w:sz w:val="20"/>
              </w:rPr>
              <w:t>Switch0</w:t>
            </w:r>
          </w:p>
        </w:tc>
        <w:tc>
          <w:tcPr>
            <w:tcW w:type="dxa" w:w="3888"/>
            <w:shd w:fill="FFFFFF"/>
            <w:tcMar>
              <w:top w:w="70" w:type="dxa"/>
              <w:bottom w:w="70" w:type="dxa"/>
              <w:left w:w="100" w:type="dxa"/>
              <w:right w:w="100" w:type="dxa"/>
            </w:tcMar>
          </w:tcPr>
          <w:p>
            <w:pPr>
              <w:jc w:val="left"/>
            </w:pPr>
            <w:r>
              <w:rPr>
                <w:rFonts w:ascii="Consolas" w:hAnsi="Consolas"/>
                <w:color w:val="222222"/>
                <w:sz w:val="19"/>
              </w:rPr>
              <w:t>2001:DB8:1234:5678::10</w:t>
            </w:r>
          </w:p>
        </w:tc>
        <w:tc>
          <w:tcPr>
            <w:tcW w:type="dxa" w:w="1872"/>
            <w:shd w:fill="FFFFFF"/>
            <w:tcMar>
              <w:top w:w="70" w:type="dxa"/>
              <w:bottom w:w="70" w:type="dxa"/>
              <w:left w:w="100" w:type="dxa"/>
              <w:right w:w="100" w:type="dxa"/>
            </w:tcMar>
          </w:tcPr>
          <w:p>
            <w:pPr>
              <w:jc w:val="center"/>
            </w:pPr>
            <w:r>
              <w:rPr>
                <w:rFonts w:ascii="Calibri" w:hAnsi="Calibri"/>
                <w:color w:val="222222"/>
                <w:sz w:val="20"/>
              </w:rPr>
              <w:t>/124</w:t>
            </w:r>
          </w:p>
        </w:tc>
      </w:tr>
      <w:tr>
        <w:tc>
          <w:tcPr>
            <w:tcW w:type="dxa" w:w="1440"/>
            <w:shd w:fill="F9FBFD"/>
            <w:tcMar>
              <w:top w:w="70" w:type="dxa"/>
              <w:bottom w:w="70" w:type="dxa"/>
              <w:left w:w="100" w:type="dxa"/>
              <w:right w:w="100" w:type="dxa"/>
            </w:tcMar>
          </w:tcPr>
          <w:p>
            <w:pPr>
              <w:jc w:val="center"/>
            </w:pPr>
            <w:r>
              <w:rPr>
                <w:rFonts w:ascii="Calibri" w:hAnsi="Calibri"/>
                <w:color w:val="222222"/>
                <w:sz w:val="20"/>
              </w:rPr>
              <w:t>PC1</w:t>
            </w:r>
          </w:p>
        </w:tc>
        <w:tc>
          <w:tcPr>
            <w:tcW w:type="dxa" w:w="2160"/>
            <w:shd w:fill="F9FBFD"/>
            <w:tcMar>
              <w:top w:w="70" w:type="dxa"/>
              <w:bottom w:w="70" w:type="dxa"/>
              <w:left w:w="100" w:type="dxa"/>
              <w:right w:w="100" w:type="dxa"/>
            </w:tcMar>
          </w:tcPr>
          <w:p>
            <w:pPr>
              <w:jc w:val="center"/>
            </w:pPr>
            <w:r>
              <w:rPr>
                <w:rFonts w:ascii="Calibri" w:hAnsi="Calibri"/>
                <w:color w:val="222222"/>
                <w:sz w:val="20"/>
              </w:rPr>
              <w:t>Switch0</w:t>
            </w:r>
          </w:p>
        </w:tc>
        <w:tc>
          <w:tcPr>
            <w:tcW w:type="dxa" w:w="3888"/>
            <w:shd w:fill="F9FBFD"/>
            <w:tcMar>
              <w:top w:w="70" w:type="dxa"/>
              <w:bottom w:w="70" w:type="dxa"/>
              <w:left w:w="100" w:type="dxa"/>
              <w:right w:w="100" w:type="dxa"/>
            </w:tcMar>
          </w:tcPr>
          <w:p>
            <w:pPr>
              <w:jc w:val="left"/>
            </w:pPr>
            <w:r>
              <w:rPr>
                <w:rFonts w:ascii="Consolas" w:hAnsi="Consolas"/>
                <w:color w:val="222222"/>
                <w:sz w:val="19"/>
              </w:rPr>
              <w:t>2001:DB8:1234:5678::11</w:t>
            </w:r>
          </w:p>
        </w:tc>
        <w:tc>
          <w:tcPr>
            <w:tcW w:type="dxa" w:w="1872"/>
            <w:shd w:fill="F9FBFD"/>
            <w:tcMar>
              <w:top w:w="70" w:type="dxa"/>
              <w:bottom w:w="70" w:type="dxa"/>
              <w:left w:w="100" w:type="dxa"/>
              <w:right w:w="100" w:type="dxa"/>
            </w:tcMar>
          </w:tcPr>
          <w:p>
            <w:pPr>
              <w:jc w:val="center"/>
            </w:pPr>
            <w:r>
              <w:rPr>
                <w:rFonts w:ascii="Calibri" w:hAnsi="Calibri"/>
                <w:color w:val="222222"/>
                <w:sz w:val="20"/>
              </w:rPr>
              <w:t>/124</w:t>
            </w:r>
          </w:p>
        </w:tc>
      </w:tr>
      <w:tr>
        <w:tc>
          <w:tcPr>
            <w:tcW w:type="dxa" w:w="1440"/>
            <w:shd w:fill="FFFFFF"/>
            <w:tcMar>
              <w:top w:w="70" w:type="dxa"/>
              <w:bottom w:w="70" w:type="dxa"/>
              <w:left w:w="100" w:type="dxa"/>
              <w:right w:w="100" w:type="dxa"/>
            </w:tcMar>
          </w:tcPr>
          <w:p>
            <w:pPr>
              <w:jc w:val="center"/>
            </w:pPr>
            <w:r>
              <w:rPr>
                <w:rFonts w:ascii="Calibri" w:hAnsi="Calibri"/>
                <w:color w:val="222222"/>
                <w:sz w:val="20"/>
              </w:rPr>
              <w:t>PC2</w:t>
            </w:r>
          </w:p>
        </w:tc>
        <w:tc>
          <w:tcPr>
            <w:tcW w:type="dxa" w:w="2160"/>
            <w:shd w:fill="FFFFFF"/>
            <w:tcMar>
              <w:top w:w="70" w:type="dxa"/>
              <w:bottom w:w="70" w:type="dxa"/>
              <w:left w:w="100" w:type="dxa"/>
              <w:right w:w="100" w:type="dxa"/>
            </w:tcMar>
          </w:tcPr>
          <w:p>
            <w:pPr>
              <w:jc w:val="center"/>
            </w:pPr>
            <w:r>
              <w:rPr>
                <w:rFonts w:ascii="Calibri" w:hAnsi="Calibri"/>
                <w:color w:val="222222"/>
                <w:sz w:val="20"/>
              </w:rPr>
              <w:t>Switch0</w:t>
            </w:r>
          </w:p>
        </w:tc>
        <w:tc>
          <w:tcPr>
            <w:tcW w:type="dxa" w:w="3888"/>
            <w:shd w:fill="FFFFFF"/>
            <w:tcMar>
              <w:top w:w="70" w:type="dxa"/>
              <w:bottom w:w="70" w:type="dxa"/>
              <w:left w:w="100" w:type="dxa"/>
              <w:right w:w="100" w:type="dxa"/>
            </w:tcMar>
          </w:tcPr>
          <w:p>
            <w:pPr>
              <w:jc w:val="left"/>
            </w:pPr>
            <w:r>
              <w:rPr>
                <w:rFonts w:ascii="Consolas" w:hAnsi="Consolas"/>
                <w:color w:val="222222"/>
                <w:sz w:val="19"/>
              </w:rPr>
              <w:t>2001:DB8:1234:5678::12</w:t>
            </w:r>
          </w:p>
        </w:tc>
        <w:tc>
          <w:tcPr>
            <w:tcW w:type="dxa" w:w="1872"/>
            <w:shd w:fill="FFFFFF"/>
            <w:tcMar>
              <w:top w:w="70" w:type="dxa"/>
              <w:bottom w:w="70" w:type="dxa"/>
              <w:left w:w="100" w:type="dxa"/>
              <w:right w:w="100" w:type="dxa"/>
            </w:tcMar>
          </w:tcPr>
          <w:p>
            <w:pPr>
              <w:jc w:val="center"/>
            </w:pPr>
            <w:r>
              <w:rPr>
                <w:rFonts w:ascii="Calibri" w:hAnsi="Calibri"/>
                <w:color w:val="222222"/>
                <w:sz w:val="20"/>
              </w:rPr>
              <w:t>/124</w:t>
            </w:r>
          </w:p>
        </w:tc>
      </w:tr>
      <w:tr>
        <w:tc>
          <w:tcPr>
            <w:tcW w:type="dxa" w:w="1440"/>
            <w:shd w:fill="F9FBFD"/>
            <w:tcMar>
              <w:top w:w="70" w:type="dxa"/>
              <w:bottom w:w="70" w:type="dxa"/>
              <w:left w:w="100" w:type="dxa"/>
              <w:right w:w="100" w:type="dxa"/>
            </w:tcMar>
          </w:tcPr>
          <w:p>
            <w:pPr>
              <w:jc w:val="center"/>
            </w:pPr>
            <w:r>
              <w:rPr>
                <w:rFonts w:ascii="Calibri" w:hAnsi="Calibri"/>
                <w:color w:val="222222"/>
                <w:sz w:val="20"/>
              </w:rPr>
              <w:t>PC3</w:t>
            </w:r>
          </w:p>
        </w:tc>
        <w:tc>
          <w:tcPr>
            <w:tcW w:type="dxa" w:w="2160"/>
            <w:shd w:fill="F9FBFD"/>
            <w:tcMar>
              <w:top w:w="70" w:type="dxa"/>
              <w:bottom w:w="70" w:type="dxa"/>
              <w:left w:w="100" w:type="dxa"/>
              <w:right w:w="100" w:type="dxa"/>
            </w:tcMar>
          </w:tcPr>
          <w:p>
            <w:pPr>
              <w:jc w:val="center"/>
            </w:pPr>
            <w:r>
              <w:rPr>
                <w:rFonts w:ascii="Calibri" w:hAnsi="Calibri"/>
                <w:color w:val="222222"/>
                <w:sz w:val="20"/>
              </w:rPr>
              <w:t>Switch0</w:t>
            </w:r>
          </w:p>
        </w:tc>
        <w:tc>
          <w:tcPr>
            <w:tcW w:type="dxa" w:w="3888"/>
            <w:shd w:fill="F9FBFD"/>
            <w:tcMar>
              <w:top w:w="70" w:type="dxa"/>
              <w:bottom w:w="70" w:type="dxa"/>
              <w:left w:w="100" w:type="dxa"/>
              <w:right w:w="100" w:type="dxa"/>
            </w:tcMar>
          </w:tcPr>
          <w:p>
            <w:pPr>
              <w:jc w:val="left"/>
            </w:pPr>
            <w:r>
              <w:rPr>
                <w:rFonts w:ascii="Consolas" w:hAnsi="Consolas"/>
                <w:color w:val="222222"/>
                <w:sz w:val="19"/>
              </w:rPr>
              <w:t>2001:DB8:1234:5678::13</w:t>
            </w:r>
          </w:p>
        </w:tc>
        <w:tc>
          <w:tcPr>
            <w:tcW w:type="dxa" w:w="1872"/>
            <w:shd w:fill="F9FBFD"/>
            <w:tcMar>
              <w:top w:w="70" w:type="dxa"/>
              <w:bottom w:w="70" w:type="dxa"/>
              <w:left w:w="100" w:type="dxa"/>
              <w:right w:w="100" w:type="dxa"/>
            </w:tcMar>
          </w:tcPr>
          <w:p>
            <w:pPr>
              <w:jc w:val="center"/>
            </w:pPr>
            <w:r>
              <w:rPr>
                <w:rFonts w:ascii="Calibri" w:hAnsi="Calibri"/>
                <w:color w:val="222222"/>
                <w:sz w:val="20"/>
              </w:rPr>
              <w:t>/124</w:t>
            </w:r>
          </w:p>
        </w:tc>
      </w:tr>
      <w:tr>
        <w:tc>
          <w:tcPr>
            <w:tcW w:type="dxa" w:w="1440"/>
            <w:shd w:fill="FFFFFF"/>
            <w:tcMar>
              <w:top w:w="70" w:type="dxa"/>
              <w:bottom w:w="70" w:type="dxa"/>
              <w:left w:w="100" w:type="dxa"/>
              <w:right w:w="100" w:type="dxa"/>
            </w:tcMar>
          </w:tcPr>
          <w:p>
            <w:pPr>
              <w:jc w:val="center"/>
            </w:pPr>
            <w:r>
              <w:rPr>
                <w:rFonts w:ascii="Calibri" w:hAnsi="Calibri"/>
                <w:color w:val="222222"/>
                <w:sz w:val="20"/>
              </w:rPr>
              <w:t>PC4</w:t>
            </w:r>
          </w:p>
        </w:tc>
        <w:tc>
          <w:tcPr>
            <w:tcW w:type="dxa" w:w="2160"/>
            <w:shd w:fill="FFFFFF"/>
            <w:tcMar>
              <w:top w:w="70" w:type="dxa"/>
              <w:bottom w:w="70" w:type="dxa"/>
              <w:left w:w="100" w:type="dxa"/>
              <w:right w:w="100" w:type="dxa"/>
            </w:tcMar>
          </w:tcPr>
          <w:p>
            <w:pPr>
              <w:jc w:val="center"/>
            </w:pPr>
            <w:r>
              <w:rPr>
                <w:rFonts w:ascii="Calibri" w:hAnsi="Calibri"/>
                <w:color w:val="222222"/>
                <w:sz w:val="20"/>
              </w:rPr>
              <w:t>Switch0</w:t>
            </w:r>
          </w:p>
        </w:tc>
        <w:tc>
          <w:tcPr>
            <w:tcW w:type="dxa" w:w="3888"/>
            <w:shd w:fill="FFFFFF"/>
            <w:tcMar>
              <w:top w:w="70" w:type="dxa"/>
              <w:bottom w:w="70" w:type="dxa"/>
              <w:left w:w="100" w:type="dxa"/>
              <w:right w:w="100" w:type="dxa"/>
            </w:tcMar>
          </w:tcPr>
          <w:p>
            <w:pPr>
              <w:jc w:val="left"/>
            </w:pPr>
            <w:r>
              <w:rPr>
                <w:rFonts w:ascii="Consolas" w:hAnsi="Consolas"/>
                <w:color w:val="222222"/>
                <w:sz w:val="19"/>
              </w:rPr>
              <w:t>2001:DB8:1234:5678::14</w:t>
            </w:r>
          </w:p>
        </w:tc>
        <w:tc>
          <w:tcPr>
            <w:tcW w:type="dxa" w:w="1872"/>
            <w:shd w:fill="FFFFFF"/>
            <w:tcMar>
              <w:top w:w="70" w:type="dxa"/>
              <w:bottom w:w="70" w:type="dxa"/>
              <w:left w:w="100" w:type="dxa"/>
              <w:right w:w="100" w:type="dxa"/>
            </w:tcMar>
          </w:tcPr>
          <w:p>
            <w:pPr>
              <w:jc w:val="center"/>
            </w:pPr>
            <w:r>
              <w:rPr>
                <w:rFonts w:ascii="Calibri" w:hAnsi="Calibri"/>
                <w:color w:val="222222"/>
                <w:sz w:val="20"/>
              </w:rPr>
              <w:t>/124</w:t>
            </w:r>
          </w:p>
        </w:tc>
      </w:tr>
      <w:tr>
        <w:tc>
          <w:tcPr>
            <w:tcW w:type="dxa" w:w="1440"/>
            <w:shd w:fill="F9FBFD"/>
            <w:tcMar>
              <w:top w:w="70" w:type="dxa"/>
              <w:bottom w:w="70" w:type="dxa"/>
              <w:left w:w="100" w:type="dxa"/>
              <w:right w:w="100" w:type="dxa"/>
            </w:tcMar>
          </w:tcPr>
          <w:p>
            <w:pPr>
              <w:jc w:val="center"/>
            </w:pPr>
            <w:r>
              <w:rPr>
                <w:rFonts w:ascii="Calibri" w:hAnsi="Calibri"/>
                <w:color w:val="222222"/>
                <w:sz w:val="20"/>
              </w:rPr>
              <w:t>PC5</w:t>
            </w:r>
          </w:p>
        </w:tc>
        <w:tc>
          <w:tcPr>
            <w:tcW w:type="dxa" w:w="2160"/>
            <w:shd w:fill="F9FBFD"/>
            <w:tcMar>
              <w:top w:w="70" w:type="dxa"/>
              <w:bottom w:w="70" w:type="dxa"/>
              <w:left w:w="100" w:type="dxa"/>
              <w:right w:w="100" w:type="dxa"/>
            </w:tcMar>
          </w:tcPr>
          <w:p>
            <w:pPr>
              <w:jc w:val="center"/>
            </w:pPr>
            <w:r>
              <w:rPr>
                <w:rFonts w:ascii="Calibri" w:hAnsi="Calibri"/>
                <w:color w:val="222222"/>
                <w:sz w:val="20"/>
              </w:rPr>
              <w:t>Switch1</w:t>
            </w:r>
          </w:p>
        </w:tc>
        <w:tc>
          <w:tcPr>
            <w:tcW w:type="dxa" w:w="3888"/>
            <w:shd w:fill="F9FBFD"/>
            <w:tcMar>
              <w:top w:w="70" w:type="dxa"/>
              <w:bottom w:w="70" w:type="dxa"/>
              <w:left w:w="100" w:type="dxa"/>
              <w:right w:w="100" w:type="dxa"/>
            </w:tcMar>
          </w:tcPr>
          <w:p>
            <w:pPr>
              <w:jc w:val="left"/>
            </w:pPr>
            <w:r>
              <w:rPr>
                <w:rFonts w:ascii="Consolas" w:hAnsi="Consolas"/>
                <w:color w:val="222222"/>
                <w:sz w:val="19"/>
              </w:rPr>
              <w:t>2001:DB8:1234:5678::15</w:t>
            </w:r>
          </w:p>
        </w:tc>
        <w:tc>
          <w:tcPr>
            <w:tcW w:type="dxa" w:w="1872"/>
            <w:shd w:fill="F9FBFD"/>
            <w:tcMar>
              <w:top w:w="70" w:type="dxa"/>
              <w:bottom w:w="70" w:type="dxa"/>
              <w:left w:w="100" w:type="dxa"/>
              <w:right w:w="100" w:type="dxa"/>
            </w:tcMar>
          </w:tcPr>
          <w:p>
            <w:pPr>
              <w:jc w:val="center"/>
            </w:pPr>
            <w:r>
              <w:rPr>
                <w:rFonts w:ascii="Calibri" w:hAnsi="Calibri"/>
                <w:color w:val="222222"/>
                <w:sz w:val="20"/>
              </w:rPr>
              <w:t>/124</w:t>
            </w:r>
          </w:p>
        </w:tc>
      </w:tr>
      <w:tr>
        <w:tc>
          <w:tcPr>
            <w:tcW w:type="dxa" w:w="1440"/>
            <w:shd w:fill="FFFFFF"/>
            <w:tcMar>
              <w:top w:w="70" w:type="dxa"/>
              <w:bottom w:w="70" w:type="dxa"/>
              <w:left w:w="100" w:type="dxa"/>
              <w:right w:w="100" w:type="dxa"/>
            </w:tcMar>
          </w:tcPr>
          <w:p>
            <w:pPr>
              <w:jc w:val="center"/>
            </w:pPr>
            <w:r>
              <w:rPr>
                <w:rFonts w:ascii="Calibri" w:hAnsi="Calibri"/>
                <w:color w:val="222222"/>
                <w:sz w:val="20"/>
              </w:rPr>
              <w:t>PC6</w:t>
            </w:r>
          </w:p>
        </w:tc>
        <w:tc>
          <w:tcPr>
            <w:tcW w:type="dxa" w:w="2160"/>
            <w:shd w:fill="FFFFFF"/>
            <w:tcMar>
              <w:top w:w="70" w:type="dxa"/>
              <w:bottom w:w="70" w:type="dxa"/>
              <w:left w:w="100" w:type="dxa"/>
              <w:right w:w="100" w:type="dxa"/>
            </w:tcMar>
          </w:tcPr>
          <w:p>
            <w:pPr>
              <w:jc w:val="center"/>
            </w:pPr>
            <w:r>
              <w:rPr>
                <w:rFonts w:ascii="Calibri" w:hAnsi="Calibri"/>
                <w:color w:val="222222"/>
                <w:sz w:val="20"/>
              </w:rPr>
              <w:t>Switch1</w:t>
            </w:r>
          </w:p>
        </w:tc>
        <w:tc>
          <w:tcPr>
            <w:tcW w:type="dxa" w:w="3888"/>
            <w:shd w:fill="FFFFFF"/>
            <w:tcMar>
              <w:top w:w="70" w:type="dxa"/>
              <w:bottom w:w="70" w:type="dxa"/>
              <w:left w:w="100" w:type="dxa"/>
              <w:right w:w="100" w:type="dxa"/>
            </w:tcMar>
          </w:tcPr>
          <w:p>
            <w:pPr>
              <w:jc w:val="left"/>
            </w:pPr>
            <w:r>
              <w:rPr>
                <w:rFonts w:ascii="Consolas" w:hAnsi="Consolas"/>
                <w:color w:val="222222"/>
                <w:sz w:val="19"/>
              </w:rPr>
              <w:t>2001:DB8:1234:5678::16</w:t>
            </w:r>
          </w:p>
        </w:tc>
        <w:tc>
          <w:tcPr>
            <w:tcW w:type="dxa" w:w="1872"/>
            <w:shd w:fill="FFFFFF"/>
            <w:tcMar>
              <w:top w:w="70" w:type="dxa"/>
              <w:bottom w:w="70" w:type="dxa"/>
              <w:left w:w="100" w:type="dxa"/>
              <w:right w:w="100" w:type="dxa"/>
            </w:tcMar>
          </w:tcPr>
          <w:p>
            <w:pPr>
              <w:jc w:val="center"/>
            </w:pPr>
            <w:r>
              <w:rPr>
                <w:rFonts w:ascii="Calibri" w:hAnsi="Calibri"/>
                <w:color w:val="222222"/>
                <w:sz w:val="20"/>
              </w:rPr>
              <w:t>/124</w:t>
            </w:r>
          </w:p>
        </w:tc>
      </w:tr>
      <w:tr>
        <w:tc>
          <w:tcPr>
            <w:tcW w:type="dxa" w:w="1440"/>
            <w:shd w:fill="F9FBFD"/>
            <w:tcMar>
              <w:top w:w="70" w:type="dxa"/>
              <w:bottom w:w="70" w:type="dxa"/>
              <w:left w:w="100" w:type="dxa"/>
              <w:right w:w="100" w:type="dxa"/>
            </w:tcMar>
          </w:tcPr>
          <w:p>
            <w:pPr>
              <w:jc w:val="center"/>
            </w:pPr>
            <w:r>
              <w:rPr>
                <w:rFonts w:ascii="Calibri" w:hAnsi="Calibri"/>
                <w:color w:val="222222"/>
                <w:sz w:val="20"/>
              </w:rPr>
              <w:t>PC7</w:t>
            </w:r>
          </w:p>
        </w:tc>
        <w:tc>
          <w:tcPr>
            <w:tcW w:type="dxa" w:w="2160"/>
            <w:shd w:fill="F9FBFD"/>
            <w:tcMar>
              <w:top w:w="70" w:type="dxa"/>
              <w:bottom w:w="70" w:type="dxa"/>
              <w:left w:w="100" w:type="dxa"/>
              <w:right w:w="100" w:type="dxa"/>
            </w:tcMar>
          </w:tcPr>
          <w:p>
            <w:pPr>
              <w:jc w:val="center"/>
            </w:pPr>
            <w:r>
              <w:rPr>
                <w:rFonts w:ascii="Calibri" w:hAnsi="Calibri"/>
                <w:color w:val="222222"/>
                <w:sz w:val="20"/>
              </w:rPr>
              <w:t>Switch1</w:t>
            </w:r>
          </w:p>
        </w:tc>
        <w:tc>
          <w:tcPr>
            <w:tcW w:type="dxa" w:w="3888"/>
            <w:shd w:fill="F9FBFD"/>
            <w:tcMar>
              <w:top w:w="70" w:type="dxa"/>
              <w:bottom w:w="70" w:type="dxa"/>
              <w:left w:w="100" w:type="dxa"/>
              <w:right w:w="100" w:type="dxa"/>
            </w:tcMar>
          </w:tcPr>
          <w:p>
            <w:pPr>
              <w:jc w:val="left"/>
            </w:pPr>
            <w:r>
              <w:rPr>
                <w:rFonts w:ascii="Consolas" w:hAnsi="Consolas"/>
                <w:color w:val="222222"/>
                <w:sz w:val="19"/>
              </w:rPr>
              <w:t>2001:DB8:1234:5678::17</w:t>
            </w:r>
          </w:p>
        </w:tc>
        <w:tc>
          <w:tcPr>
            <w:tcW w:type="dxa" w:w="1872"/>
            <w:shd w:fill="F9FBFD"/>
            <w:tcMar>
              <w:top w:w="70" w:type="dxa"/>
              <w:bottom w:w="70" w:type="dxa"/>
              <w:left w:w="100" w:type="dxa"/>
              <w:right w:w="100" w:type="dxa"/>
            </w:tcMar>
          </w:tcPr>
          <w:p>
            <w:pPr>
              <w:jc w:val="center"/>
            </w:pPr>
            <w:r>
              <w:rPr>
                <w:rFonts w:ascii="Calibri" w:hAnsi="Calibri"/>
                <w:color w:val="222222"/>
                <w:sz w:val="20"/>
              </w:rPr>
              <w:t>/124</w:t>
            </w:r>
          </w:p>
        </w:tc>
      </w:tr>
      <w:tr>
        <w:tc>
          <w:tcPr>
            <w:tcW w:type="dxa" w:w="1440"/>
            <w:shd w:fill="FFFFFF"/>
            <w:tcMar>
              <w:top w:w="70" w:type="dxa"/>
              <w:bottom w:w="70" w:type="dxa"/>
              <w:left w:w="100" w:type="dxa"/>
              <w:right w:w="100" w:type="dxa"/>
            </w:tcMar>
          </w:tcPr>
          <w:p>
            <w:pPr>
              <w:jc w:val="center"/>
            </w:pPr>
            <w:r>
              <w:rPr>
                <w:rFonts w:ascii="Calibri" w:hAnsi="Calibri"/>
                <w:color w:val="222222"/>
                <w:sz w:val="20"/>
              </w:rPr>
              <w:t>PC8</w:t>
            </w:r>
          </w:p>
        </w:tc>
        <w:tc>
          <w:tcPr>
            <w:tcW w:type="dxa" w:w="2160"/>
            <w:shd w:fill="FFFFFF"/>
            <w:tcMar>
              <w:top w:w="70" w:type="dxa"/>
              <w:bottom w:w="70" w:type="dxa"/>
              <w:left w:w="100" w:type="dxa"/>
              <w:right w:w="100" w:type="dxa"/>
            </w:tcMar>
          </w:tcPr>
          <w:p>
            <w:pPr>
              <w:jc w:val="center"/>
            </w:pPr>
            <w:r>
              <w:rPr>
                <w:rFonts w:ascii="Calibri" w:hAnsi="Calibri"/>
                <w:color w:val="222222"/>
                <w:sz w:val="20"/>
              </w:rPr>
              <w:t>Switch1</w:t>
            </w:r>
          </w:p>
        </w:tc>
        <w:tc>
          <w:tcPr>
            <w:tcW w:type="dxa" w:w="3888"/>
            <w:shd w:fill="FFFFFF"/>
            <w:tcMar>
              <w:top w:w="70" w:type="dxa"/>
              <w:bottom w:w="70" w:type="dxa"/>
              <w:left w:w="100" w:type="dxa"/>
              <w:right w:w="100" w:type="dxa"/>
            </w:tcMar>
          </w:tcPr>
          <w:p>
            <w:pPr>
              <w:jc w:val="left"/>
            </w:pPr>
            <w:r>
              <w:rPr>
                <w:rFonts w:ascii="Consolas" w:hAnsi="Consolas"/>
                <w:color w:val="222222"/>
                <w:sz w:val="19"/>
              </w:rPr>
              <w:t>2001:DB8:1234:5678::18</w:t>
            </w:r>
          </w:p>
        </w:tc>
        <w:tc>
          <w:tcPr>
            <w:tcW w:type="dxa" w:w="1872"/>
            <w:shd w:fill="FFFFFF"/>
            <w:tcMar>
              <w:top w:w="70" w:type="dxa"/>
              <w:bottom w:w="70" w:type="dxa"/>
              <w:left w:w="100" w:type="dxa"/>
              <w:right w:w="100" w:type="dxa"/>
            </w:tcMar>
          </w:tcPr>
          <w:p>
            <w:pPr>
              <w:jc w:val="center"/>
            </w:pPr>
            <w:r>
              <w:rPr>
                <w:rFonts w:ascii="Calibri" w:hAnsi="Calibri"/>
                <w:color w:val="222222"/>
                <w:sz w:val="20"/>
              </w:rPr>
              <w:t>/124</w:t>
            </w:r>
          </w:p>
        </w:tc>
      </w:tr>
      <w:tr>
        <w:tc>
          <w:tcPr>
            <w:tcW w:type="dxa" w:w="1440"/>
            <w:shd w:fill="F9FBFD"/>
            <w:tcMar>
              <w:top w:w="70" w:type="dxa"/>
              <w:bottom w:w="70" w:type="dxa"/>
              <w:left w:w="100" w:type="dxa"/>
              <w:right w:w="100" w:type="dxa"/>
            </w:tcMar>
          </w:tcPr>
          <w:p>
            <w:pPr>
              <w:jc w:val="center"/>
            </w:pPr>
            <w:r>
              <w:rPr>
                <w:rFonts w:ascii="Calibri" w:hAnsi="Calibri"/>
                <w:color w:val="222222"/>
                <w:sz w:val="20"/>
              </w:rPr>
              <w:t>PC9</w:t>
            </w:r>
          </w:p>
        </w:tc>
        <w:tc>
          <w:tcPr>
            <w:tcW w:type="dxa" w:w="2160"/>
            <w:shd w:fill="F9FBFD"/>
            <w:tcMar>
              <w:top w:w="70" w:type="dxa"/>
              <w:bottom w:w="70" w:type="dxa"/>
              <w:left w:w="100" w:type="dxa"/>
              <w:right w:w="100" w:type="dxa"/>
            </w:tcMar>
          </w:tcPr>
          <w:p>
            <w:pPr>
              <w:jc w:val="center"/>
            </w:pPr>
            <w:r>
              <w:rPr>
                <w:rFonts w:ascii="Calibri" w:hAnsi="Calibri"/>
                <w:color w:val="222222"/>
                <w:sz w:val="20"/>
              </w:rPr>
              <w:t>Switch1</w:t>
            </w:r>
          </w:p>
        </w:tc>
        <w:tc>
          <w:tcPr>
            <w:tcW w:type="dxa" w:w="3888"/>
            <w:shd w:fill="F9FBFD"/>
            <w:tcMar>
              <w:top w:w="70" w:type="dxa"/>
              <w:bottom w:w="70" w:type="dxa"/>
              <w:left w:w="100" w:type="dxa"/>
              <w:right w:w="100" w:type="dxa"/>
            </w:tcMar>
          </w:tcPr>
          <w:p>
            <w:pPr>
              <w:jc w:val="left"/>
            </w:pPr>
            <w:r>
              <w:rPr>
                <w:rFonts w:ascii="Consolas" w:hAnsi="Consolas"/>
                <w:color w:val="222222"/>
                <w:sz w:val="19"/>
              </w:rPr>
              <w:t>2001:DB8:1234:5678::19</w:t>
            </w:r>
          </w:p>
        </w:tc>
        <w:tc>
          <w:tcPr>
            <w:tcW w:type="dxa" w:w="1872"/>
            <w:shd w:fill="F9FBFD"/>
            <w:tcMar>
              <w:top w:w="70" w:type="dxa"/>
              <w:bottom w:w="70" w:type="dxa"/>
              <w:left w:w="100" w:type="dxa"/>
              <w:right w:w="100" w:type="dxa"/>
            </w:tcMar>
          </w:tcPr>
          <w:p>
            <w:pPr>
              <w:jc w:val="center"/>
            </w:pPr>
            <w:r>
              <w:rPr>
                <w:rFonts w:ascii="Calibri" w:hAnsi="Calibri"/>
                <w:color w:val="222222"/>
                <w:sz w:val="20"/>
              </w:rPr>
              <w:t>/124</w:t>
            </w:r>
          </w:p>
        </w:tc>
      </w:tr>
    </w:tbl>
    <w:p>
      <w:pPr>
        <w:spacing w:after="200"/>
      </w:pPr>
    </w:p>
    <w:p>
      <w:pPr>
        <w:keepNext/>
        <w:spacing w:before="280" w:after="120"/>
      </w:pPr>
      <w:r>
        <w:rPr>
          <w:rFonts w:ascii="Calibri" w:hAnsi="Calibri"/>
          <w:b/>
          <w:color w:val="4A607A"/>
          <w:sz w:val="28"/>
        </w:rPr>
        <w:t>2.3 Host IP Configuration Proof</w:t>
      </w:r>
    </w:p>
    <w:p>
      <w:pPr>
        <w:spacing w:before="0" w:after="120" w:line="276" w:lineRule="auto"/>
      </w:pPr>
      <w:r>
        <w:rPr>
          <w:rFonts w:ascii="Calibri" w:hAnsi="Calibri"/>
          <w:color w:val="222222"/>
          <w:sz w:val="22"/>
        </w:rPr>
        <w:t>Screenshots from Cisco Packet Tracer showing the exact IP configuration interface for PC0 and PC9 are embedded below:</w:t>
      </w:r>
    </w:p>
    <w:p>
      <w:pPr>
        <w:keepNext/>
        <w:spacing w:before="20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WhatsApp Image 2026-10-05 at 101.jpeg"/>
                    <pic:cNvPicPr/>
                  </pic:nvPicPr>
                  <pic:blipFill>
                    <a:blip r:embed="rId14"/>
                    <a:stretch>
                      <a:fillRect/>
                    </a:stretch>
                  </pic:blipFill>
                  <pic:spPr>
                    <a:xfrm>
                      <a:off x="0" y="0"/>
                      <a:ext cx="5303520" cy="2983230"/>
                    </a:xfrm>
                    <a:prstGeom prst="rect"/>
                  </pic:spPr>
                </pic:pic>
              </a:graphicData>
            </a:graphic>
          </wp:inline>
        </w:drawing>
      </w:r>
    </w:p>
    <w:p>
      <w:pPr>
        <w:spacing w:before="40" w:after="240"/>
        <w:jc w:val="center"/>
      </w:pPr>
      <w:r>
        <w:rPr>
          <w:rFonts w:ascii="Calibri" w:hAnsi="Calibri"/>
          <w:i/>
          <w:color w:val="4A607A"/>
          <w:sz w:val="19"/>
        </w:rPr>
        <w:t>Figure 2.2: Static IPv6 configuration on PC0 (Address: 2001:DB8:1234:5678::10/124)</w:t>
      </w:r>
    </w:p>
    <w:p>
      <w:pPr>
        <w:keepNext/>
        <w:spacing w:before="20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WhatsApp Image 2026-10-05 at 10.jpeg"/>
                    <pic:cNvPicPr/>
                  </pic:nvPicPr>
                  <pic:blipFill>
                    <a:blip r:embed="rId15"/>
                    <a:stretch>
                      <a:fillRect/>
                    </a:stretch>
                  </pic:blipFill>
                  <pic:spPr>
                    <a:xfrm>
                      <a:off x="0" y="0"/>
                      <a:ext cx="5303520" cy="2983230"/>
                    </a:xfrm>
                    <a:prstGeom prst="rect"/>
                  </pic:spPr>
                </pic:pic>
              </a:graphicData>
            </a:graphic>
          </wp:inline>
        </w:drawing>
      </w:r>
    </w:p>
    <w:p>
      <w:pPr>
        <w:spacing w:before="40" w:after="240"/>
        <w:jc w:val="center"/>
      </w:pPr>
      <w:r>
        <w:rPr>
          <w:rFonts w:ascii="Calibri" w:hAnsi="Calibri"/>
          <w:i/>
          <w:color w:val="4A607A"/>
          <w:sz w:val="19"/>
        </w:rPr>
        <w:t>Figure 2.3: Static IPv6 configuration on PC9 (Address: 2001:DB8:1234:5678::19/124)</w:t>
      </w:r>
    </w:p>
    <w:p>
      <w:pPr>
        <w:keepNext/>
        <w:spacing w:before="360" w:after="160"/>
      </w:pPr>
      <w:r>
        <w:rPr>
          <w:rFonts w:ascii="Calibri" w:hAnsi="Calibri"/>
          <w:b/>
          <w:color w:val="003366"/>
          <w:sz w:val="36"/>
        </w:rPr>
        <w:t>3. Basic Switch CLI Security &amp; Device Configuration</w:t>
      </w:r>
    </w:p>
    <w:p>
      <w:pPr>
        <w:spacing w:before="0" w:after="120" w:line="276" w:lineRule="auto"/>
      </w:pPr>
      <w:r>
        <w:rPr>
          <w:rFonts w:ascii="Calibri" w:hAnsi="Calibri"/>
          <w:color w:val="222222"/>
          <w:sz w:val="22"/>
        </w:rPr>
        <w:t>To secure network infrastructure devices, Cisco IOS CLI commands were configured on both Switch0 (SW3) and Switch1 (SW1). These configurations enforce hostname identification, domain lookup suppression, access security, password encryption, and legal warning banners.</w:t>
      </w:r>
    </w:p>
    <w:p>
      <w:pPr>
        <w:keepNext/>
        <w:spacing w:before="280" w:after="120"/>
      </w:pPr>
      <w:r>
        <w:rPr>
          <w:rFonts w:ascii="Calibri" w:hAnsi="Calibri"/>
          <w:b/>
          <w:color w:val="4A607A"/>
          <w:sz w:val="28"/>
        </w:rPr>
        <w:t>3.1 Standard Cisco IOS Security Configuration Script</w:t>
      </w:r>
    </w:p>
    <w:p>
      <w:pPr>
        <w:spacing w:before="0" w:after="120" w:line="276" w:lineRule="auto"/>
      </w:pPr>
      <w:r>
        <w:rPr>
          <w:rFonts w:ascii="Calibri" w:hAnsi="Calibri"/>
          <w:color w:val="222222"/>
          <w:sz w:val="22"/>
        </w:rPr>
        <w:t>The complete set of Cisco IOS commands executed on each switch is as follows: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6" w:space="0" w:color="4A607A"/>
              <w:left w:val="single" w:sz="18" w:space="0" w:color="003366"/>
              <w:bottom w:val="single" w:sz="6" w:space="0" w:color="4A607A"/>
              <w:right w:val="single" w:sz="6" w:space="0" w:color="4A607A"/>
            </w:tcBorders>
          </w:tcPr>
          <w:p>
            <w:pPr>
              <w:spacing w:before="0" w:after="0" w:line="276" w:lineRule="auto"/>
            </w:pPr>
            <w:r>
              <w:rPr>
                <w:rFonts w:ascii="Consolas" w:hAnsi="Consolas"/>
                <w:color w:val="282828"/>
                <w:sz w:val="19"/>
              </w:rPr>
              <w:t>! Enter Privileged EXEC and Global Configuration Mode</w:t>
            </w:r>
          </w:p>
          <w:p>
            <w:pPr>
              <w:spacing w:before="0" w:after="0" w:line="276" w:lineRule="auto"/>
            </w:pPr>
            <w:r>
              <w:rPr>
                <w:rFonts w:ascii="Consolas" w:hAnsi="Consolas"/>
                <w:color w:val="282828"/>
                <w:sz w:val="19"/>
              </w:rPr>
              <w:t>enable</w:t>
            </w:r>
          </w:p>
          <w:p>
            <w:pPr>
              <w:spacing w:before="0" w:after="0" w:line="276" w:lineRule="auto"/>
            </w:pPr>
            <w:r>
              <w:rPr>
                <w:rFonts w:ascii="Consolas" w:hAnsi="Consolas"/>
                <w:color w:val="282828"/>
                <w:sz w:val="19"/>
              </w:rPr>
              <w:t>configure terminal</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1. Assign Device Hostname</w:t>
            </w:r>
          </w:p>
          <w:p>
            <w:pPr>
              <w:spacing w:before="0" w:after="0" w:line="276" w:lineRule="auto"/>
            </w:pPr>
            <w:r>
              <w:rPr>
                <w:rFonts w:ascii="Consolas" w:hAnsi="Consolas"/>
                <w:color w:val="282828"/>
                <w:sz w:val="19"/>
              </w:rPr>
              <w:t>hostname SW3  (or SW1 for Switch 1)</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2. Disable Unnecessary DNS Lookups to Prevent CLI Freezes</w:t>
            </w:r>
          </w:p>
          <w:p>
            <w:pPr>
              <w:spacing w:before="0" w:after="0" w:line="276" w:lineRule="auto"/>
            </w:pPr>
            <w:r>
              <w:rPr>
                <w:rFonts w:ascii="Consolas" w:hAnsi="Consolas"/>
                <w:color w:val="282828"/>
                <w:sz w:val="19"/>
              </w:rPr>
              <w:t>no ip domain-lookup</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3. Configure Message of the Day (MOTD) Legal Banner</w:t>
            </w:r>
          </w:p>
          <w:p>
            <w:pPr>
              <w:spacing w:before="0" w:after="0" w:line="276" w:lineRule="auto"/>
            </w:pPr>
            <w:r>
              <w:rPr>
                <w:rFonts w:ascii="Consolas" w:hAnsi="Consolas"/>
                <w:color w:val="282828"/>
                <w:sz w:val="19"/>
              </w:rPr>
              <w:t>banner motd #Authorized Access Only! Unauthorized users will be prosecuted.#</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4. Set Encrypted Enable Secret Password for Privileged Access</w:t>
            </w:r>
          </w:p>
          <w:p>
            <w:pPr>
              <w:spacing w:before="0" w:after="0" w:line="276" w:lineRule="auto"/>
            </w:pPr>
            <w:r>
              <w:rPr>
                <w:rFonts w:ascii="Consolas" w:hAnsi="Consolas"/>
                <w:color w:val="282828"/>
                <w:sz w:val="19"/>
              </w:rPr>
              <w:t>enable secret cisco123</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5. Secure Console Access Line (Line Con 0)</w:t>
            </w:r>
          </w:p>
          <w:p>
            <w:pPr>
              <w:spacing w:before="0" w:after="0" w:line="276" w:lineRule="auto"/>
            </w:pPr>
            <w:r>
              <w:rPr>
                <w:rFonts w:ascii="Consolas" w:hAnsi="Consolas"/>
                <w:color w:val="282828"/>
                <w:sz w:val="19"/>
              </w:rPr>
              <w:t>line console 0</w:t>
            </w:r>
          </w:p>
          <w:p>
            <w:pPr>
              <w:spacing w:before="0" w:after="0" w:line="276" w:lineRule="auto"/>
            </w:pPr>
            <w:r>
              <w:rPr>
                <w:rFonts w:ascii="Consolas" w:hAnsi="Consolas"/>
                <w:color w:val="282828"/>
                <w:sz w:val="19"/>
              </w:rPr>
              <w:t xml:space="preserve"> password cisco</w:t>
            </w:r>
          </w:p>
          <w:p>
            <w:pPr>
              <w:spacing w:before="0" w:after="0" w:line="276" w:lineRule="auto"/>
            </w:pPr>
            <w:r>
              <w:rPr>
                <w:rFonts w:ascii="Consolas" w:hAnsi="Consolas"/>
                <w:color w:val="282828"/>
                <w:sz w:val="19"/>
              </w:rPr>
              <w:t xml:space="preserve"> login</w:t>
            </w:r>
          </w:p>
          <w:p>
            <w:pPr>
              <w:spacing w:before="0" w:after="0" w:line="276" w:lineRule="auto"/>
            </w:pPr>
            <w:r>
              <w:rPr>
                <w:rFonts w:ascii="Consolas" w:hAnsi="Consolas"/>
                <w:color w:val="282828"/>
                <w:sz w:val="19"/>
              </w:rPr>
              <w:t xml:space="preserve"> exit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6. Secure Virtual Terminal Lines for Remote Telnet/SSH Access (Lines VTY 0 4)</w:t>
            </w:r>
          </w:p>
          <w:p>
            <w:pPr>
              <w:spacing w:before="0" w:after="0" w:line="276" w:lineRule="auto"/>
            </w:pPr>
            <w:r>
              <w:rPr>
                <w:rFonts w:ascii="Consolas" w:hAnsi="Consolas"/>
                <w:color w:val="282828"/>
                <w:sz w:val="19"/>
              </w:rPr>
              <w:t>line vty 0 4</w:t>
            </w:r>
          </w:p>
          <w:p>
            <w:pPr>
              <w:spacing w:before="0" w:after="0" w:line="276" w:lineRule="auto"/>
            </w:pPr>
            <w:r>
              <w:rPr>
                <w:rFonts w:ascii="Consolas" w:hAnsi="Consolas"/>
                <w:color w:val="282828"/>
                <w:sz w:val="19"/>
              </w:rPr>
              <w:t xml:space="preserve"> password cisco</w:t>
            </w:r>
          </w:p>
          <w:p>
            <w:pPr>
              <w:spacing w:before="0" w:after="0" w:line="276" w:lineRule="auto"/>
            </w:pPr>
            <w:r>
              <w:rPr>
                <w:rFonts w:ascii="Consolas" w:hAnsi="Consolas"/>
                <w:color w:val="282828"/>
                <w:sz w:val="19"/>
              </w:rPr>
              <w:t xml:space="preserve"> login</w:t>
            </w:r>
          </w:p>
          <w:p>
            <w:pPr>
              <w:spacing w:before="0" w:after="0" w:line="276" w:lineRule="auto"/>
            </w:pPr>
            <w:r>
              <w:rPr>
                <w:rFonts w:ascii="Consolas" w:hAnsi="Consolas"/>
                <w:color w:val="282828"/>
                <w:sz w:val="19"/>
              </w:rPr>
              <w:t xml:space="preserve"> exit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7. Encrypt Plaintext Passwords in Running Configuration</w:t>
            </w:r>
          </w:p>
          <w:p>
            <w:pPr>
              <w:spacing w:before="0" w:after="0" w:line="276" w:lineRule="auto"/>
            </w:pPr>
            <w:r>
              <w:rPr>
                <w:rFonts w:ascii="Consolas" w:hAnsi="Consolas"/>
                <w:color w:val="282828"/>
                <w:sz w:val="19"/>
              </w:rPr>
              <w:t>service password-encryption</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8. Exit Configuration Mode and Save to NVRAM</w:t>
            </w:r>
          </w:p>
          <w:p>
            <w:pPr>
              <w:spacing w:before="0" w:after="0" w:line="276" w:lineRule="auto"/>
            </w:pPr>
            <w:r>
              <w:rPr>
                <w:rFonts w:ascii="Consolas" w:hAnsi="Consolas"/>
                <w:color w:val="282828"/>
                <w:sz w:val="19"/>
              </w:rPr>
              <w:t>end</w:t>
            </w:r>
          </w:p>
          <w:p>
            <w:pPr>
              <w:spacing w:before="0" w:after="0" w:line="276" w:lineRule="auto"/>
            </w:pPr>
            <w:r>
              <w:rPr>
                <w:rFonts w:ascii="Consolas" w:hAnsi="Consolas"/>
                <w:color w:val="282828"/>
                <w:sz w:val="19"/>
              </w:rPr>
              <w:t>copy running-config startup-config</w:t>
            </w:r>
          </w:p>
        </w:tc>
      </w:tr>
    </w:tbl>
    <w:p>
      <w:pPr>
        <w:spacing w:after="120"/>
      </w:pPr>
    </w:p>
    <w:p>
      <w:pPr>
        <w:keepNext/>
        <w:spacing w:before="280" w:after="120"/>
      </w:pPr>
      <w:r>
        <w:rPr>
          <w:rFonts w:ascii="Calibri" w:hAnsi="Calibri"/>
          <w:b/>
          <w:color w:val="4A607A"/>
          <w:sz w:val="28"/>
        </w:rPr>
        <w:t>3.2 Command Purpose &amp; Security Explanation</w:t>
      </w:r>
    </w:p>
    <w:p>
      <w:pPr>
        <w:pStyle w:val="ListBullet"/>
        <w:spacing w:before="0" w:after="80" w:line="276" w:lineRule="auto"/>
      </w:pPr>
      <w:r>
        <w:rPr>
          <w:rFonts w:ascii="Calibri" w:hAnsi="Calibri"/>
          <w:b/>
          <w:color w:val="222222"/>
          <w:sz w:val="22"/>
        </w:rPr>
        <w:t>hostname &lt;name&gt;:</w:t>
      </w:r>
      <w:r>
        <w:rPr>
          <w:rFonts w:ascii="Calibri" w:hAnsi="Calibri"/>
          <w:color w:val="222222"/>
          <w:sz w:val="22"/>
        </w:rPr>
        <w:t xml:space="preserve"> Identifies the switch uniquely on the network for administrative clarity.</w:t>
      </w:r>
    </w:p>
    <w:p>
      <w:pPr>
        <w:pStyle w:val="ListBullet"/>
        <w:spacing w:before="0" w:after="80" w:line="276" w:lineRule="auto"/>
      </w:pPr>
      <w:r>
        <w:rPr>
          <w:rFonts w:ascii="Calibri" w:hAnsi="Calibri"/>
          <w:b/>
          <w:color w:val="222222"/>
          <w:sz w:val="22"/>
        </w:rPr>
        <w:t>no ip domain-lookup:</w:t>
      </w:r>
      <w:r>
        <w:rPr>
          <w:rFonts w:ascii="Calibri" w:hAnsi="Calibri"/>
          <w:color w:val="222222"/>
          <w:sz w:val="22"/>
        </w:rPr>
        <w:t xml:space="preserve"> Prevents the switch from attempting to resolve mistyped commands as domain names, avoiding annoying CLI command hangs.</w:t>
      </w:r>
    </w:p>
    <w:p>
      <w:pPr>
        <w:pStyle w:val="ListBullet"/>
        <w:spacing w:before="0" w:after="80" w:line="276" w:lineRule="auto"/>
      </w:pPr>
      <w:r>
        <w:rPr>
          <w:rFonts w:ascii="Calibri" w:hAnsi="Calibri"/>
          <w:b/>
          <w:color w:val="222222"/>
          <w:sz w:val="22"/>
        </w:rPr>
        <w:t>banner motd #...#:</w:t>
      </w:r>
      <w:r>
        <w:rPr>
          <w:rFonts w:ascii="Calibri" w:hAnsi="Calibri"/>
          <w:color w:val="222222"/>
          <w:sz w:val="22"/>
        </w:rPr>
        <w:t xml:space="preserve"> Displays an official legal notice to any user attempting to access the CLI interface, providing legal protection against unauthorized intrusion.</w:t>
      </w:r>
    </w:p>
    <w:p>
      <w:pPr>
        <w:pStyle w:val="ListBullet"/>
        <w:spacing w:before="0" w:after="80" w:line="276" w:lineRule="auto"/>
      </w:pPr>
      <w:r>
        <w:rPr>
          <w:rFonts w:ascii="Calibri" w:hAnsi="Calibri"/>
          <w:b/>
          <w:color w:val="222222"/>
          <w:sz w:val="22"/>
        </w:rPr>
        <w:t>enable secret cisco123:</w:t>
      </w:r>
      <w:r>
        <w:rPr>
          <w:rFonts w:ascii="Calibri" w:hAnsi="Calibri"/>
          <w:color w:val="222222"/>
          <w:sz w:val="22"/>
        </w:rPr>
        <w:t xml:space="preserve"> Protects access to Privileged EXEC mode using a strong MD5-hashed password (cisco123).</w:t>
      </w:r>
    </w:p>
    <w:p>
      <w:pPr>
        <w:pStyle w:val="ListBullet"/>
        <w:spacing w:before="0" w:after="80" w:line="276" w:lineRule="auto"/>
      </w:pPr>
      <w:r>
        <w:rPr>
          <w:rFonts w:ascii="Calibri" w:hAnsi="Calibri"/>
          <w:b/>
          <w:color w:val="222222"/>
          <w:sz w:val="22"/>
        </w:rPr>
        <w:t>line console 0 &amp; login:</w:t>
      </w:r>
      <w:r>
        <w:rPr>
          <w:rFonts w:ascii="Calibri" w:hAnsi="Calibri"/>
          <w:color w:val="222222"/>
          <w:sz w:val="22"/>
        </w:rPr>
        <w:t xml:space="preserve"> Enforces password authentication ('cisco') on physical serial/console port connections.</w:t>
      </w:r>
    </w:p>
    <w:p>
      <w:pPr>
        <w:pStyle w:val="ListBullet"/>
        <w:spacing w:before="0" w:after="80" w:line="276" w:lineRule="auto"/>
      </w:pPr>
      <w:r>
        <w:rPr>
          <w:rFonts w:ascii="Calibri" w:hAnsi="Calibri"/>
          <w:b/>
          <w:color w:val="222222"/>
          <w:sz w:val="22"/>
        </w:rPr>
        <w:t>line vty 0 4 &amp; login:</w:t>
      </w:r>
      <w:r>
        <w:rPr>
          <w:rFonts w:ascii="Calibri" w:hAnsi="Calibri"/>
          <w:color w:val="222222"/>
          <w:sz w:val="22"/>
        </w:rPr>
        <w:t xml:space="preserve"> Requires password authentication ('cisco') for incoming Telnet and SSH sessions on lines 0 through 4.</w:t>
      </w:r>
    </w:p>
    <w:p>
      <w:pPr>
        <w:pStyle w:val="ListBullet"/>
        <w:spacing w:before="0" w:after="80" w:line="276" w:lineRule="auto"/>
      </w:pPr>
      <w:r>
        <w:rPr>
          <w:rFonts w:ascii="Calibri" w:hAnsi="Calibri"/>
          <w:b/>
          <w:color w:val="222222"/>
          <w:sz w:val="22"/>
        </w:rPr>
        <w:t>service password-encryption:</w:t>
      </w:r>
      <w:r>
        <w:rPr>
          <w:rFonts w:ascii="Calibri" w:hAnsi="Calibri"/>
          <w:color w:val="222222"/>
          <w:sz w:val="22"/>
        </w:rPr>
        <w:t xml:space="preserve"> Converts all plain-text passwords stored in the configuration file into Type-7 encrypted strings to prevent shoulder surfing.</w:t>
      </w:r>
    </w:p>
    <w:p>
      <w:pPr>
        <w:pStyle w:val="ListBullet"/>
        <w:spacing w:before="0" w:after="80" w:line="276" w:lineRule="auto"/>
      </w:pPr>
      <w:r>
        <w:rPr>
          <w:rFonts w:ascii="Calibri" w:hAnsi="Calibri"/>
          <w:b/>
          <w:color w:val="222222"/>
          <w:sz w:val="22"/>
        </w:rPr>
        <w:t>copy running-config startup-config:</w:t>
      </w:r>
      <w:r>
        <w:rPr>
          <w:rFonts w:ascii="Calibri" w:hAnsi="Calibri"/>
          <w:color w:val="222222"/>
          <w:sz w:val="22"/>
        </w:rPr>
        <w:t xml:space="preserve"> Writes active running configurations from RAM to non-volatile RAM (NVRAM) so configurations persist across reboots.</w:t>
      </w:r>
    </w:p>
    <w:p>
      <w:pPr>
        <w:keepNext/>
        <w:spacing w:before="280" w:after="120"/>
      </w:pPr>
      <w:r>
        <w:rPr>
          <w:rFonts w:ascii="Calibri" w:hAnsi="Calibri"/>
          <w:b/>
          <w:color w:val="4A607A"/>
          <w:sz w:val="28"/>
        </w:rPr>
        <w:t>3.3 Switch 0 (SW3) Configuration &amp; Verification</w:t>
      </w:r>
    </w:p>
    <w:p>
      <w:pPr>
        <w:spacing w:before="0" w:after="120" w:line="276" w:lineRule="auto"/>
      </w:pPr>
      <w:r>
        <w:rPr>
          <w:rFonts w:ascii="Calibri" w:hAnsi="Calibri"/>
          <w:color w:val="222222"/>
          <w:sz w:val="22"/>
        </w:rPr>
        <w:t>Below is the CLI output showing the complete configuration execution on Switch 0 (SW3), followed by login prompt verification showing the MOTD legal banner and password enforcement:</w:t>
      </w:r>
    </w:p>
    <w:p>
      <w:pPr>
        <w:keepNext/>
        <w:spacing w:before="200" w:after="80"/>
        <w:jc w:val="center"/>
      </w:pPr>
      <w:r>
        <w:drawing>
          <wp:inline xmlns:a="http://schemas.openxmlformats.org/drawingml/2006/main" xmlns:pic="http://schemas.openxmlformats.org/drawingml/2006/picture">
            <wp:extent cx="5303520" cy="5147089"/>
            <wp:docPr id="7" name="Picture 7"/>
            <wp:cNvGraphicFramePr>
              <a:graphicFrameLocks noChangeAspect="1"/>
            </wp:cNvGraphicFramePr>
            <a:graphic>
              <a:graphicData uri="http://schemas.openxmlformats.org/drawingml/2006/picture">
                <pic:pic>
                  <pic:nvPicPr>
                    <pic:cNvPr id="0" name="WhatsApp Image 2026.jpeg"/>
                    <pic:cNvPicPr/>
                  </pic:nvPicPr>
                  <pic:blipFill>
                    <a:blip r:embed="rId16"/>
                    <a:stretch>
                      <a:fillRect/>
                    </a:stretch>
                  </pic:blipFill>
                  <pic:spPr>
                    <a:xfrm>
                      <a:off x="0" y="0"/>
                      <a:ext cx="5303520" cy="5147089"/>
                    </a:xfrm>
                    <a:prstGeom prst="rect"/>
                  </pic:spPr>
                </pic:pic>
              </a:graphicData>
            </a:graphic>
          </wp:inline>
        </w:drawing>
      </w:r>
    </w:p>
    <w:p>
      <w:pPr>
        <w:spacing w:before="40" w:after="240"/>
        <w:jc w:val="center"/>
      </w:pPr>
      <w:r>
        <w:rPr>
          <w:rFonts w:ascii="Calibri" w:hAnsi="Calibri"/>
          <w:i/>
          <w:color w:val="4A607A"/>
          <w:sz w:val="19"/>
        </w:rPr>
        <w:t>Figure 3.1: Switch 0 CLI terminal output executing hostname, banner, passwords, encryption, and startup-config copy</w:t>
      </w:r>
    </w:p>
    <w:p>
      <w:pPr>
        <w:keepNext/>
        <w:spacing w:before="200" w:after="80"/>
        <w:jc w:val="center"/>
      </w:pPr>
      <w:r>
        <w:drawing>
          <wp:inline xmlns:a="http://schemas.openxmlformats.org/drawingml/2006/main" xmlns:pic="http://schemas.openxmlformats.org/drawingml/2006/picture">
            <wp:extent cx="5303520" cy="5147089"/>
            <wp:docPr id="8" name="Picture 8"/>
            <wp:cNvGraphicFramePr>
              <a:graphicFrameLocks noChangeAspect="1"/>
            </wp:cNvGraphicFramePr>
            <a:graphic>
              <a:graphicData uri="http://schemas.openxmlformats.org/drawingml/2006/picture">
                <pic:pic>
                  <pic:nvPicPr>
                    <pic:cNvPr id="0" name="WhatsApp Image 2026-10-05 a.jpeg"/>
                    <pic:cNvPicPr/>
                  </pic:nvPicPr>
                  <pic:blipFill>
                    <a:blip r:embed="rId17"/>
                    <a:stretch>
                      <a:fillRect/>
                    </a:stretch>
                  </pic:blipFill>
                  <pic:spPr>
                    <a:xfrm>
                      <a:off x="0" y="0"/>
                      <a:ext cx="5303520" cy="5147089"/>
                    </a:xfrm>
                    <a:prstGeom prst="rect"/>
                  </pic:spPr>
                </pic:pic>
              </a:graphicData>
            </a:graphic>
          </wp:inline>
        </w:drawing>
      </w:r>
    </w:p>
    <w:p>
      <w:pPr>
        <w:spacing w:before="40" w:after="240"/>
        <w:jc w:val="center"/>
      </w:pPr>
      <w:r>
        <w:rPr>
          <w:rFonts w:ascii="Calibri" w:hAnsi="Calibri"/>
          <w:i/>
          <w:color w:val="4A607A"/>
          <w:sz w:val="19"/>
        </w:rPr>
        <w:t>Figure 3.2: Switch 0 console security verification showing MOTD banner and password prompt upon user connection</w:t>
      </w:r>
    </w:p>
    <w:p>
      <w:pPr>
        <w:keepNext/>
        <w:spacing w:before="280" w:after="120"/>
      </w:pPr>
      <w:r>
        <w:rPr>
          <w:rFonts w:ascii="Calibri" w:hAnsi="Calibri"/>
          <w:b/>
          <w:color w:val="4A607A"/>
          <w:sz w:val="28"/>
        </w:rPr>
        <w:t>3.4 Switch 1 (SW1) Configuration &amp; Verification</w:t>
      </w:r>
    </w:p>
    <w:p>
      <w:pPr>
        <w:spacing w:before="0" w:after="120" w:line="276" w:lineRule="auto"/>
      </w:pPr>
      <w:r>
        <w:rPr>
          <w:rFonts w:ascii="Calibri" w:hAnsi="Calibri"/>
          <w:color w:val="222222"/>
          <w:sz w:val="22"/>
        </w:rPr>
        <w:t>Similarly, Switch 1 (SW1) was configured with identical security standards. Below are the CLI command execution logs and console security verification screenshots:</w:t>
      </w:r>
    </w:p>
    <w:p>
      <w:pPr>
        <w:keepNext/>
        <w:spacing w:before="200" w:after="80"/>
        <w:jc w:val="center"/>
      </w:pPr>
      <w:r>
        <w:drawing>
          <wp:inline xmlns:a="http://schemas.openxmlformats.org/drawingml/2006/main" xmlns:pic="http://schemas.openxmlformats.org/drawingml/2006/picture">
            <wp:extent cx="5303520" cy="5147089"/>
            <wp:docPr id="9" name="Picture 9"/>
            <wp:cNvGraphicFramePr>
              <a:graphicFrameLocks noChangeAspect="1"/>
            </wp:cNvGraphicFramePr>
            <a:graphic>
              <a:graphicData uri="http://schemas.openxmlformats.org/drawingml/2006/picture">
                <pic:pic>
                  <pic:nvPicPr>
                    <pic:cNvPr id="0" name="WhatsApp Image 2026-10-05 at 10.00.30 PM.jpeg"/>
                    <pic:cNvPicPr/>
                  </pic:nvPicPr>
                  <pic:blipFill>
                    <a:blip r:embed="rId18"/>
                    <a:stretch>
                      <a:fillRect/>
                    </a:stretch>
                  </pic:blipFill>
                  <pic:spPr>
                    <a:xfrm>
                      <a:off x="0" y="0"/>
                      <a:ext cx="5303520" cy="5147089"/>
                    </a:xfrm>
                    <a:prstGeom prst="rect"/>
                  </pic:spPr>
                </pic:pic>
              </a:graphicData>
            </a:graphic>
          </wp:inline>
        </w:drawing>
      </w:r>
    </w:p>
    <w:p>
      <w:pPr>
        <w:spacing w:before="40" w:after="240"/>
        <w:jc w:val="center"/>
      </w:pPr>
      <w:r>
        <w:rPr>
          <w:rFonts w:ascii="Calibri" w:hAnsi="Calibri"/>
          <w:i/>
          <w:color w:val="4A607A"/>
          <w:sz w:val="19"/>
        </w:rPr>
        <w:t>Figure 3.3: Switch 1 CLI terminal output applying hostname SW1, banner motd, enable secret, line passwords, and saving configuration</w:t>
      </w:r>
    </w:p>
    <w:p>
      <w:pPr>
        <w:keepNext/>
        <w:spacing w:before="200" w:after="80"/>
        <w:jc w:val="center"/>
      </w:pPr>
      <w:r>
        <w:drawing>
          <wp:inline xmlns:a="http://schemas.openxmlformats.org/drawingml/2006/main" xmlns:pic="http://schemas.openxmlformats.org/drawingml/2006/picture">
            <wp:extent cx="5303520" cy="5147089"/>
            <wp:docPr id="10" name="Picture 10"/>
            <wp:cNvGraphicFramePr>
              <a:graphicFrameLocks noChangeAspect="1"/>
            </wp:cNvGraphicFramePr>
            <a:graphic>
              <a:graphicData uri="http://schemas.openxmlformats.org/drawingml/2006/picture">
                <pic:pic>
                  <pic:nvPicPr>
                    <pic:cNvPr id="0" name="WhatsApp Image.jpeg"/>
                    <pic:cNvPicPr/>
                  </pic:nvPicPr>
                  <pic:blipFill>
                    <a:blip r:embed="rId19"/>
                    <a:stretch>
                      <a:fillRect/>
                    </a:stretch>
                  </pic:blipFill>
                  <pic:spPr>
                    <a:xfrm>
                      <a:off x="0" y="0"/>
                      <a:ext cx="5303520" cy="5147089"/>
                    </a:xfrm>
                    <a:prstGeom prst="rect"/>
                  </pic:spPr>
                </pic:pic>
              </a:graphicData>
            </a:graphic>
          </wp:inline>
        </w:drawing>
      </w:r>
    </w:p>
    <w:p>
      <w:pPr>
        <w:spacing w:before="40" w:after="240"/>
        <w:jc w:val="center"/>
      </w:pPr>
      <w:r>
        <w:rPr>
          <w:rFonts w:ascii="Calibri" w:hAnsi="Calibri"/>
          <w:i/>
          <w:color w:val="4A607A"/>
          <w:sz w:val="19"/>
        </w:rPr>
        <w:t>Figure 3.4: Switch 1 console login prompt demonstrating banner display and password authentication access control</w:t>
      </w:r>
    </w:p>
    <w:p>
      <w:pPr>
        <w:keepNext/>
        <w:spacing w:before="360" w:after="160"/>
      </w:pPr>
      <w:r>
        <w:rPr>
          <w:rFonts w:ascii="Calibri" w:hAnsi="Calibri"/>
          <w:b/>
          <w:color w:val="003366"/>
          <w:sz w:val="36"/>
        </w:rPr>
        <w:t>4. End-to-End Connectivity Verification &amp; Testing</w:t>
      </w:r>
    </w:p>
    <w:p>
      <w:pPr>
        <w:spacing w:before="0" w:after="120" w:line="276" w:lineRule="auto"/>
      </w:pPr>
      <w:r>
        <w:rPr>
          <w:rFonts w:ascii="Calibri" w:hAnsi="Calibri"/>
          <w:color w:val="222222"/>
          <w:sz w:val="22"/>
        </w:rPr>
        <w:t>To verify proper physical connectivity, correct IPv6 subnet configuration, and layer-2 switch forwarding across the inter-switch trunk cable, an end-to-end ICMP ping test was performed between host PC0 (connected to Switch 0) and host PC9 (connected to Switch 1).</w:t>
      </w:r>
    </w:p>
    <w:p>
      <w:pPr>
        <w:keepNext/>
        <w:spacing w:before="280" w:after="120"/>
      </w:pPr>
      <w:r>
        <w:rPr>
          <w:rFonts w:ascii="Calibri" w:hAnsi="Calibri"/>
          <w:b/>
          <w:color w:val="4A607A"/>
          <w:sz w:val="28"/>
        </w:rPr>
        <w:t>4.1 Ping Test Execution</w:t>
      </w:r>
    </w:p>
    <w:p>
      <w:pPr>
        <w:spacing w:before="0" w:after="120" w:line="276" w:lineRule="auto"/>
      </w:pPr>
      <w:r>
        <w:rPr>
          <w:rFonts w:ascii="Calibri" w:hAnsi="Calibri"/>
          <w:color w:val="222222"/>
          <w:sz w:val="22"/>
        </w:rPr>
        <w:t>From host PC0 (IPv6: 2001:DB8:1234:5678::10), the Command Prompt was opened and the ICMPv6 ping command was issued targeting PC9 (IPv6: 2001:DB8:1234:5678::19):</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6" w:space="0" w:color="4A607A"/>
              <w:left w:val="single" w:sz="18" w:space="0" w:color="003366"/>
              <w:bottom w:val="single" w:sz="6" w:space="0" w:color="4A607A"/>
              <w:right w:val="single" w:sz="6" w:space="0" w:color="4A607A"/>
            </w:tcBorders>
          </w:tcPr>
          <w:p>
            <w:pPr>
              <w:spacing w:before="0" w:after="0" w:line="276" w:lineRule="auto"/>
            </w:pPr>
            <w:r>
              <w:rPr>
                <w:rFonts w:ascii="Consolas" w:hAnsi="Consolas"/>
                <w:color w:val="282828"/>
                <w:sz w:val="19"/>
              </w:rPr>
              <w:t>C:\&gt; ping 2001:DB8:1234:5678::19</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Pinging 2001:DB8:1234:5678::19 with 32 bytes of data:</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Reply from 2001:DB8:1234:5678::19: bytes=32 time&lt;1ms TTL=128</w:t>
            </w:r>
          </w:p>
          <w:p>
            <w:pPr>
              <w:spacing w:before="0" w:after="0" w:line="276" w:lineRule="auto"/>
            </w:pPr>
            <w:r>
              <w:rPr>
                <w:rFonts w:ascii="Consolas" w:hAnsi="Consolas"/>
                <w:color w:val="282828"/>
                <w:sz w:val="19"/>
              </w:rPr>
              <w:t>Reply from 2001:DB8:1234:5678::19: bytes=32 time&lt;1ms TTL=128</w:t>
            </w:r>
          </w:p>
          <w:p>
            <w:pPr>
              <w:spacing w:before="0" w:after="0" w:line="276" w:lineRule="auto"/>
            </w:pPr>
            <w:r>
              <w:rPr>
                <w:rFonts w:ascii="Consolas" w:hAnsi="Consolas"/>
                <w:color w:val="282828"/>
                <w:sz w:val="19"/>
              </w:rPr>
              <w:t>Reply from 2001:DB8:1234:5678::19: bytes=32 time&lt;1ms TTL=128</w:t>
            </w:r>
          </w:p>
          <w:p>
            <w:pPr>
              <w:spacing w:before="0" w:after="0" w:line="276" w:lineRule="auto"/>
            </w:pPr>
            <w:r>
              <w:rPr>
                <w:rFonts w:ascii="Consolas" w:hAnsi="Consolas"/>
                <w:color w:val="282828"/>
                <w:sz w:val="19"/>
              </w:rPr>
              <w:t>Reply from 2001:DB8:1234:5678::19: bytes=32 time&lt;1ms TTL=128</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Ping statistics for 2001:DB8:1234:5678::19:</w:t>
            </w:r>
          </w:p>
          <w:p>
            <w:pPr>
              <w:spacing w:before="0" w:after="0" w:line="276" w:lineRule="auto"/>
            </w:pPr>
            <w:r>
              <w:rPr>
                <w:rFonts w:ascii="Consolas" w:hAnsi="Consolas"/>
                <w:color w:val="282828"/>
                <w:sz w:val="19"/>
              </w:rPr>
              <w:t xml:space="preserve">    Packets: Sent = 4, Received = 4, Lost = 0 (0% loss),</w:t>
            </w:r>
          </w:p>
          <w:p>
            <w:pPr>
              <w:spacing w:before="0" w:after="0" w:line="276" w:lineRule="auto"/>
            </w:pPr>
            <w:r>
              <w:rPr>
                <w:rFonts w:ascii="Consolas" w:hAnsi="Consolas"/>
                <w:color w:val="282828"/>
                <w:sz w:val="19"/>
              </w:rPr>
              <w:t>Approximate round trip times in milli-seconds:</w:t>
            </w:r>
          </w:p>
          <w:p>
            <w:pPr>
              <w:spacing w:before="0" w:after="0" w:line="276" w:lineRule="auto"/>
            </w:pPr>
            <w:r>
              <w:rPr>
                <w:rFonts w:ascii="Consolas" w:hAnsi="Consolas"/>
                <w:color w:val="282828"/>
                <w:sz w:val="19"/>
              </w:rPr>
              <w:t xml:space="preserve">    Minimum = 0ms, Maximum = 1ms, Average = 0ms</w:t>
            </w:r>
          </w:p>
        </w:tc>
      </w:tr>
    </w:tbl>
    <w:p>
      <w:pPr>
        <w:spacing w:after="120"/>
      </w:pPr>
    </w:p>
    <w:p>
      <w:pPr>
        <w:keepNext/>
        <w:spacing w:before="280" w:after="120"/>
      </w:pPr>
      <w:r>
        <w:rPr>
          <w:rFonts w:ascii="Calibri" w:hAnsi="Calibri"/>
          <w:b/>
          <w:color w:val="4A607A"/>
          <w:sz w:val="28"/>
        </w:rPr>
        <w:t>4.2 Verification Screenshot</w:t>
      </w:r>
    </w:p>
    <w:p>
      <w:pPr>
        <w:keepNext/>
        <w:spacing w:before="200" w:after="80"/>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WhatsApp Image 2026-10-05 at 10.00.32 PM.jpeg"/>
                    <pic:cNvPicPr/>
                  </pic:nvPicPr>
                  <pic:blipFill>
                    <a:blip r:embed="rId20"/>
                    <a:stretch>
                      <a:fillRect/>
                    </a:stretch>
                  </pic:blipFill>
                  <pic:spPr>
                    <a:xfrm>
                      <a:off x="0" y="0"/>
                      <a:ext cx="5303520" cy="2983230"/>
                    </a:xfrm>
                    <a:prstGeom prst="rect"/>
                  </pic:spPr>
                </pic:pic>
              </a:graphicData>
            </a:graphic>
          </wp:inline>
        </w:drawing>
      </w:r>
    </w:p>
    <w:p>
      <w:pPr>
        <w:spacing w:before="40" w:after="240"/>
        <w:jc w:val="center"/>
      </w:pPr>
      <w:r>
        <w:rPr>
          <w:rFonts w:ascii="Calibri" w:hAnsi="Calibri"/>
          <w:i/>
          <w:color w:val="4A607A"/>
          <w:sz w:val="19"/>
        </w:rPr>
        <w:t>Figure 4.1: Command prompt on PC0 showing successful 4/4 ICMP ping response from PC9 (0% packet loss)</w:t>
      </w:r>
    </w:p>
    <w:p>
      <w:pPr>
        <w:keepNext/>
        <w:spacing w:before="280" w:after="120"/>
      </w:pPr>
      <w:r>
        <w:rPr>
          <w:rFonts w:ascii="Calibri" w:hAnsi="Calibri"/>
          <w:b/>
          <w:color w:val="4A607A"/>
          <w:sz w:val="28"/>
        </w:rPr>
        <w:t>4.3 Results &amp; Performance Analysis</w:t>
      </w:r>
    </w:p>
    <w:p>
      <w:pPr>
        <w:pStyle w:val="ListBullet"/>
        <w:spacing w:before="0" w:after="80" w:line="276" w:lineRule="auto"/>
      </w:pPr>
      <w:r>
        <w:rPr>
          <w:rFonts w:ascii="Calibri" w:hAnsi="Calibri"/>
          <w:b/>
          <w:color w:val="222222"/>
          <w:sz w:val="22"/>
        </w:rPr>
        <w:t>Packet Delivery Rate:</w:t>
      </w:r>
      <w:r>
        <w:rPr>
          <w:rFonts w:ascii="Calibri" w:hAnsi="Calibri"/>
          <w:color w:val="222222"/>
          <w:sz w:val="22"/>
        </w:rPr>
        <w:t xml:space="preserve"> 100% transmission success rate (4 packets sent, 4 received, 0 dropped).</w:t>
      </w:r>
    </w:p>
    <w:p>
      <w:pPr>
        <w:pStyle w:val="ListBullet"/>
        <w:spacing w:before="0" w:after="80" w:line="276" w:lineRule="auto"/>
      </w:pPr>
      <w:r>
        <w:rPr>
          <w:rFonts w:ascii="Calibri" w:hAnsi="Calibri"/>
          <w:b/>
          <w:color w:val="222222"/>
          <w:sz w:val="22"/>
        </w:rPr>
        <w:t>Latency &amp; Speed:</w:t>
      </w:r>
      <w:r>
        <w:rPr>
          <w:rFonts w:ascii="Calibri" w:hAnsi="Calibri"/>
          <w:color w:val="222222"/>
          <w:sz w:val="22"/>
        </w:rPr>
        <w:t xml:space="preserve"> Average round-trip time of 0ms (Maximum 1ms), confirming zero latency overhead across switch trunk link.</w:t>
      </w:r>
    </w:p>
    <w:p>
      <w:pPr>
        <w:pStyle w:val="ListBullet"/>
        <w:spacing w:before="0" w:after="80" w:line="276" w:lineRule="auto"/>
      </w:pPr>
      <w:r>
        <w:rPr>
          <w:rFonts w:ascii="Calibri" w:hAnsi="Calibri"/>
          <w:b/>
          <w:color w:val="222222"/>
          <w:sz w:val="22"/>
        </w:rPr>
        <w:t>TTL Value:</w:t>
      </w:r>
      <w:r>
        <w:rPr>
          <w:rFonts w:ascii="Calibri" w:hAnsi="Calibri"/>
          <w:color w:val="222222"/>
          <w:sz w:val="22"/>
        </w:rPr>
        <w:t xml:space="preserve"> Standard IPv6 default TTL of 128 indicates direct layer-2 LAN switching without passing through intermediate routers.</w:t>
      </w:r>
    </w:p>
    <w:p>
      <w:pPr>
        <w:pStyle w:val="ListBullet"/>
        <w:spacing w:before="0" w:after="80" w:line="276" w:lineRule="auto"/>
      </w:pPr>
      <w:r>
        <w:rPr>
          <w:rFonts w:ascii="Calibri" w:hAnsi="Calibri"/>
          <w:b/>
          <w:color w:val="222222"/>
          <w:sz w:val="22"/>
        </w:rPr>
        <w:t>Overall Conclusion:</w:t>
      </w:r>
      <w:r>
        <w:rPr>
          <w:rFonts w:ascii="Calibri" w:hAnsi="Calibri"/>
          <w:color w:val="222222"/>
          <w:sz w:val="22"/>
        </w:rPr>
        <w:t xml:space="preserve"> Confirms that IPv6 subnets, host IP bindings, physical cabling, and Cisco switch forwarding tables are fully operational.</w:t>
      </w:r>
    </w:p>
    <w:p>
      <w:pPr>
        <w:keepNext/>
        <w:spacing w:before="360" w:after="160"/>
      </w:pPr>
      <w:r>
        <w:rPr>
          <w:rFonts w:ascii="Calibri" w:hAnsi="Calibri"/>
          <w:b/>
          <w:color w:val="003366"/>
          <w:sz w:val="36"/>
        </w:rPr>
        <w:t>5. Conclusion &amp; Key Learnings</w:t>
      </w:r>
    </w:p>
    <w:p>
      <w:pPr>
        <w:spacing w:before="0" w:after="120" w:line="276" w:lineRule="auto"/>
      </w:pPr>
      <w:r>
        <w:rPr>
          <w:rFonts w:ascii="Calibri" w:hAnsi="Calibri"/>
          <w:color w:val="222222"/>
          <w:sz w:val="22"/>
        </w:rPr>
        <w:t>In this lab assignment, our team successfully planned, mathematically derived, configured, and verified an IPv6 subnetted enterprise network topology in Cisco Packet Tracer. Key takeaways from this assignment include:</w:t>
      </w:r>
    </w:p>
    <w:p>
      <w:pPr>
        <w:pStyle w:val="ListBullet"/>
        <w:spacing w:before="0" w:after="80" w:line="276" w:lineRule="auto"/>
      </w:pPr>
      <w:r>
        <w:rPr>
          <w:rFonts w:ascii="Calibri" w:hAnsi="Calibri"/>
          <w:b/>
          <w:color w:val="222222"/>
          <w:sz w:val="22"/>
        </w:rPr>
        <w:t>IPv6 Mathematical Subnetting:</w:t>
      </w:r>
      <w:r>
        <w:rPr>
          <w:rFonts w:ascii="Calibri" w:hAnsi="Calibri"/>
          <w:color w:val="222222"/>
          <w:sz w:val="22"/>
        </w:rPr>
        <w:t xml:space="preserve"> Mastered calculating host bits, prefix expansion (/120 to /124), subnet pool counts, block size, and hexadecimal jump increments (0x10) for IPv6 addressing.</w:t>
      </w:r>
    </w:p>
    <w:p>
      <w:pPr>
        <w:pStyle w:val="ListBullet"/>
        <w:spacing w:before="0" w:after="80" w:line="276" w:lineRule="auto"/>
      </w:pPr>
      <w:r>
        <w:rPr>
          <w:rFonts w:ascii="Calibri" w:hAnsi="Calibri"/>
          <w:b/>
          <w:color w:val="222222"/>
          <w:sz w:val="22"/>
        </w:rPr>
        <w:t>Host Addressing Implementation:</w:t>
      </w:r>
      <w:r>
        <w:rPr>
          <w:rFonts w:ascii="Calibri" w:hAnsi="Calibri"/>
          <w:color w:val="222222"/>
          <w:sz w:val="22"/>
        </w:rPr>
        <w:t xml:space="preserve"> Learned to assign static IPv6 addresses and prefix lengths across end-user PCs in Packet Tracer.</w:t>
      </w:r>
    </w:p>
    <w:p>
      <w:pPr>
        <w:pStyle w:val="ListBullet"/>
        <w:spacing w:before="0" w:after="80" w:line="276" w:lineRule="auto"/>
      </w:pPr>
      <w:r>
        <w:rPr>
          <w:rFonts w:ascii="Calibri" w:hAnsi="Calibri"/>
          <w:b/>
          <w:color w:val="222222"/>
          <w:sz w:val="22"/>
        </w:rPr>
        <w:t>Cisco Switch Infrastructure Hardening:</w:t>
      </w:r>
      <w:r>
        <w:rPr>
          <w:rFonts w:ascii="Calibri" w:hAnsi="Calibri"/>
          <w:color w:val="222222"/>
          <w:sz w:val="22"/>
        </w:rPr>
        <w:t xml:space="preserve"> Implemented essential Cisco IOS CLI hardening steps, including hostname assignment, domain lookup suppression, MOTD legal banners, enable secret passwords, console/VTY access protection, and password encryption.</w:t>
      </w:r>
    </w:p>
    <w:p>
      <w:pPr>
        <w:pStyle w:val="ListBullet"/>
        <w:spacing w:before="0" w:after="80" w:line="276" w:lineRule="auto"/>
      </w:pPr>
      <w:r>
        <w:rPr>
          <w:rFonts w:ascii="Calibri" w:hAnsi="Calibri"/>
          <w:b/>
          <w:color w:val="222222"/>
          <w:sz w:val="22"/>
        </w:rPr>
        <w:t>Network Verification &amp; Diagnostics:</w:t>
      </w:r>
      <w:r>
        <w:rPr>
          <w:rFonts w:ascii="Calibri" w:hAnsi="Calibri"/>
          <w:color w:val="222222"/>
          <w:sz w:val="22"/>
        </w:rPr>
        <w:t xml:space="preserve"> Validated network reachability and packet forwarding across inter-switch crossover links using ICMP ping utilities and Packet Tracer PDU simulation tools.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A607A"/>
        <w:sz w:val="17"/>
      </w:rPr>
      <w:t>Computer Networks | Assignment 01: IPv6 Subnetting &amp; Switch Configuration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