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A488AD5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5EB1A4DF" w:rsidR="00FD7EC3" w:rsidRDefault="00036196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Kids</w:t>
      </w:r>
      <w:r w:rsidR="00FD7EC3" w:rsidRPr="00FD7EC3">
        <w:rPr>
          <w:sz w:val="44"/>
          <w:szCs w:val="44"/>
          <w:lang w:val="en-US"/>
        </w:rPr>
        <w:t xml:space="preserve"> chairs</w:t>
      </w:r>
    </w:p>
    <w:p w14:paraId="7D284DE7" w14:textId="1EBBAE62" w:rsidR="00036196" w:rsidRDefault="00036196" w:rsidP="00036196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="Poppins" w:hAnsi="Poppins" w:cs="Poppins"/>
          <w:b w:val="0"/>
          <w:bCs w:val="0"/>
          <w:color w:val="000000"/>
          <w:spacing w:val="15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0000"/>
          <w:spacing w:val="15"/>
          <w:sz w:val="36"/>
          <w:szCs w:val="36"/>
        </w:rPr>
        <w:t xml:space="preserve">Kids </w:t>
      </w:r>
      <w:r>
        <w:rPr>
          <w:rFonts w:ascii="Poppins" w:hAnsi="Poppins" w:cs="Poppins"/>
          <w:b w:val="0"/>
          <w:bCs w:val="0"/>
          <w:color w:val="000000"/>
          <w:spacing w:val="15"/>
          <w:sz w:val="36"/>
          <w:szCs w:val="36"/>
        </w:rPr>
        <w:t>Study Chair (Folding)</w:t>
      </w:r>
    </w:p>
    <w:p w14:paraId="0413C023" w14:textId="79812151" w:rsidR="002E0C1C" w:rsidRPr="00036196" w:rsidRDefault="00036196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39DC3C17" wp14:editId="1D77FB87">
            <wp:simplePos x="0" y="0"/>
            <wp:positionH relativeFrom="margin">
              <wp:posOffset>3463925</wp:posOffset>
            </wp:positionH>
            <wp:positionV relativeFrom="margin">
              <wp:posOffset>1668780</wp:posOffset>
            </wp:positionV>
            <wp:extent cx="3082290" cy="23431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6447F76A" w14:textId="40403013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  <w:r w:rsidRPr="00036196">
        <w:rPr>
          <w:rFonts w:asciiTheme="minorHAnsi" w:hAnsiTheme="minorHAnsi" w:cstheme="minorHAnsi"/>
          <w:spacing w:val="12"/>
          <w:sz w:val="36"/>
          <w:szCs w:val="36"/>
        </w:rPr>
        <w:t>This addition in your institutional spaces will support the different ways of learning. Whether it's a classroom or a training area, this moveable study chair is highly versatile and can be arranged however you want.</w:t>
      </w:r>
    </w:p>
    <w:p w14:paraId="37EB7C38" w14:textId="77777777" w:rsidR="00036196" w:rsidRPr="00036196" w:rsidRDefault="00036196" w:rsidP="00036196">
      <w:pPr>
        <w:pStyle w:val="Heading2"/>
        <w:shd w:val="clear" w:color="auto" w:fill="FFFFFF"/>
        <w:spacing w:before="0" w:after="300"/>
        <w:rPr>
          <w:rFonts w:asciiTheme="minorHAnsi" w:hAnsiTheme="minorHAnsi" w:cstheme="minorHAnsi"/>
          <w:color w:val="auto"/>
          <w:spacing w:val="12"/>
          <w:sz w:val="36"/>
          <w:szCs w:val="36"/>
          <w:lang w:val="en-US"/>
        </w:rPr>
      </w:pPr>
      <w:r w:rsidRPr="00036196">
        <w:rPr>
          <w:rFonts w:asciiTheme="minorHAnsi" w:hAnsiTheme="minorHAnsi" w:cstheme="minorHAnsi"/>
          <w:b/>
          <w:bCs/>
          <w:color w:val="auto"/>
          <w:spacing w:val="12"/>
          <w:sz w:val="36"/>
          <w:szCs w:val="36"/>
          <w:lang w:val="en-US"/>
        </w:rPr>
        <w:t>Key Features</w:t>
      </w:r>
    </w:p>
    <w:p w14:paraId="60093A99" w14:textId="77777777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  <w:r w:rsidRPr="00036196">
        <w:rPr>
          <w:rFonts w:asciiTheme="minorHAnsi" w:hAnsiTheme="minorHAnsi" w:cstheme="minorHAnsi"/>
          <w:spacing w:val="12"/>
          <w:sz w:val="36"/>
          <w:szCs w:val="36"/>
        </w:rPr>
        <w:t>1. Size: 21 W x 22 D x 31 H (Inches)</w:t>
      </w:r>
    </w:p>
    <w:p w14:paraId="5D19D9A5" w14:textId="77777777" w:rsidR="00036196" w:rsidRPr="00036196" w:rsidRDefault="00036196" w:rsidP="00036196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cstheme="minorHAnsi"/>
          <w:spacing w:val="12"/>
          <w:sz w:val="36"/>
          <w:szCs w:val="36"/>
          <w:lang w:val="en-US"/>
        </w:rPr>
      </w:pPr>
      <w:r w:rsidRPr="00036196">
        <w:rPr>
          <w:rFonts w:cstheme="minorHAnsi"/>
          <w:spacing w:val="12"/>
          <w:sz w:val="36"/>
          <w:szCs w:val="36"/>
          <w:lang w:val="en-US"/>
        </w:rPr>
        <w:t>21 W x 22 D x 31 H (Inches)</w:t>
      </w:r>
    </w:p>
    <w:p w14:paraId="5332C624" w14:textId="77777777" w:rsidR="00036196" w:rsidRPr="00036196" w:rsidRDefault="00036196" w:rsidP="000361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12"/>
          <w:sz w:val="36"/>
          <w:szCs w:val="36"/>
        </w:rPr>
      </w:pPr>
      <w:r w:rsidRPr="00036196">
        <w:rPr>
          <w:rFonts w:asciiTheme="minorHAnsi" w:hAnsiTheme="minorHAnsi" w:cstheme="minorHAnsi"/>
          <w:spacing w:val="12"/>
          <w:sz w:val="36"/>
          <w:szCs w:val="36"/>
        </w:rPr>
        <w:t>2. Mesh Back with lumbar support</w:t>
      </w:r>
      <w:r w:rsidRPr="00036196">
        <w:rPr>
          <w:rFonts w:asciiTheme="minorHAnsi" w:hAnsiTheme="minorHAnsi" w:cstheme="minorHAnsi"/>
          <w:spacing w:val="12"/>
          <w:sz w:val="36"/>
          <w:szCs w:val="36"/>
        </w:rPr>
        <w:br/>
        <w:t>3. Mesh padded seat</w:t>
      </w:r>
      <w:r w:rsidRPr="00036196">
        <w:rPr>
          <w:rFonts w:asciiTheme="minorHAnsi" w:hAnsiTheme="minorHAnsi" w:cstheme="minorHAnsi"/>
          <w:spacing w:val="12"/>
          <w:sz w:val="36"/>
          <w:szCs w:val="36"/>
        </w:rPr>
        <w:br/>
        <w:t>4. Grey Painted Base</w:t>
      </w:r>
      <w:r w:rsidRPr="00036196">
        <w:rPr>
          <w:rFonts w:asciiTheme="minorHAnsi" w:hAnsiTheme="minorHAnsi" w:cstheme="minorHAnsi"/>
          <w:spacing w:val="12"/>
          <w:sz w:val="36"/>
          <w:szCs w:val="36"/>
        </w:rPr>
        <w:br/>
        <w:t>5. Foldable and Movable</w:t>
      </w:r>
      <w:r w:rsidRPr="00036196">
        <w:rPr>
          <w:rFonts w:asciiTheme="minorHAnsi" w:hAnsiTheme="minorHAnsi" w:cstheme="minorHAnsi"/>
          <w:spacing w:val="12"/>
          <w:sz w:val="36"/>
          <w:szCs w:val="36"/>
        </w:rPr>
        <w:br/>
        <w:t>6. Plastic Tablet Arm</w:t>
      </w:r>
    </w:p>
    <w:p w14:paraId="7B36CBF5" w14:textId="1D11E960" w:rsidR="00D93FE0" w:rsidRPr="00036196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333333"/>
          <w:spacing w:val="12"/>
          <w:sz w:val="36"/>
          <w:szCs w:val="36"/>
        </w:rPr>
      </w:pPr>
      <w:r w:rsidRPr="00036196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F61A9F" w:rsidRPr="00036196">
        <w:rPr>
          <w:rFonts w:ascii="Lato" w:hAnsi="Lato"/>
          <w:b/>
          <w:bCs/>
          <w:color w:val="111111"/>
          <w:sz w:val="40"/>
          <w:szCs w:val="40"/>
          <w:shd w:val="clear" w:color="auto" w:fill="FFFFFF"/>
        </w:rPr>
        <w:t>Rs.</w:t>
      </w:r>
      <w:r w:rsidR="00036196" w:rsidRPr="00036196">
        <w:rPr>
          <w:rFonts w:ascii="Lato" w:hAnsi="Lato" w:cs="Poppins"/>
          <w:b/>
          <w:bCs/>
          <w:color w:val="000000"/>
          <w:sz w:val="40"/>
          <w:szCs w:val="40"/>
          <w:shd w:val="clear" w:color="auto" w:fill="FFFFFF"/>
        </w:rPr>
        <w:t>26,125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A0FFA"/>
    <w:rsid w:val="005A18D4"/>
    <w:rsid w:val="006C1A26"/>
    <w:rsid w:val="00760313"/>
    <w:rsid w:val="008244C1"/>
    <w:rsid w:val="00832298"/>
    <w:rsid w:val="008D2FCD"/>
    <w:rsid w:val="00AA59E0"/>
    <w:rsid w:val="00B50205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2022-09-26T19:50:00Z</dcterms:created>
  <dcterms:modified xsi:type="dcterms:W3CDTF">2022-09-26T19:50:00Z</dcterms:modified>
</cp:coreProperties>
</file>