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68"/>
        </w:rPr>
        <w:t>VanGo Label Designer</w:t>
      </w:r>
    </w:p>
    <w:p>
      <w:pPr>
        <w:jc w:val="center"/>
      </w:pPr>
      <w:r>
        <w:rPr>
          <w:color w:val="4472C4"/>
          <w:sz w:val="44"/>
        </w:rPr>
        <w:t>Standard Operating Procedure</w:t>
      </w:r>
    </w:p>
    <w:p/>
    <w:p>
      <w:pPr>
        <w:jc w:val="center"/>
      </w:pPr>
      <w:r>
        <w:rPr>
          <w:sz w:val="24"/>
        </w:rPr>
        <w:t>Version 1.0 (draft)  |  May 2026</w:t>
        <w:br/>
        <w:t>Applies To: Label designers, shop-floor operators, and IT staff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rPr>
          <w:b/>
          <w:color w:val="1F497D"/>
        </w:rPr>
        <w:t xml:space="preserve">1.  </w:t>
      </w:r>
      <w:r>
        <w:t>Overview</w:t>
      </w:r>
    </w:p>
    <w:p>
      <w:pPr>
        <w:spacing w:after="40"/>
      </w:pPr>
      <w:r>
        <w:rPr>
          <w:b/>
          <w:color w:val="1F497D"/>
        </w:rPr>
        <w:t xml:space="preserve">2.  </w:t>
      </w:r>
      <w:r>
        <w:t>The Two Ways to Run the App</w:t>
      </w:r>
    </w:p>
    <w:p>
      <w:pPr>
        <w:spacing w:after="40"/>
      </w:pPr>
      <w:r>
        <w:rPr>
          <w:b/>
          <w:color w:val="1F497D"/>
        </w:rPr>
        <w:t xml:space="preserve">3.  </w:t>
      </w:r>
      <w:r>
        <w:t>Getting Started</w:t>
      </w:r>
    </w:p>
    <w:p>
      <w:pPr>
        <w:spacing w:after="40"/>
      </w:pPr>
      <w:r>
        <w:rPr>
          <w:b/>
          <w:color w:val="1F497D"/>
        </w:rPr>
        <w:t xml:space="preserve">4.  </w:t>
      </w:r>
      <w:r>
        <w:t>The Designer Workspace</w:t>
      </w:r>
    </w:p>
    <w:p>
      <w:pPr>
        <w:spacing w:after="40"/>
      </w:pPr>
      <w:r>
        <w:rPr>
          <w:b/>
          <w:color w:val="1F497D"/>
        </w:rPr>
        <w:t xml:space="preserve">5.  </w:t>
      </w:r>
      <w:r>
        <w:t>Creating, Opening &amp; Saving Templates</w:t>
      </w:r>
    </w:p>
    <w:p>
      <w:pPr>
        <w:spacing w:after="40"/>
      </w:pPr>
      <w:r>
        <w:rPr>
          <w:b/>
          <w:color w:val="1F497D"/>
        </w:rPr>
        <w:t xml:space="preserve">6.  </w:t>
      </w:r>
      <w:r>
        <w:t>Label Elements</w:t>
      </w:r>
    </w:p>
    <w:p>
      <w:pPr>
        <w:spacing w:after="40"/>
      </w:pPr>
      <w:r>
        <w:rPr>
          <w:b/>
          <w:color w:val="1F497D"/>
        </w:rPr>
        <w:t xml:space="preserve">7.  </w:t>
      </w:r>
      <w:r>
        <w:t>Barcodes</w:t>
      </w:r>
    </w:p>
    <w:p>
      <w:pPr>
        <w:spacing w:after="40"/>
      </w:pPr>
      <w:r>
        <w:rPr>
          <w:b/>
          <w:color w:val="1F497D"/>
        </w:rPr>
        <w:t xml:space="preserve">8.  </w:t>
      </w:r>
      <w:r>
        <w:t>Images</w:t>
      </w:r>
    </w:p>
    <w:p>
      <w:pPr>
        <w:spacing w:after="40"/>
      </w:pPr>
      <w:r>
        <w:rPr>
          <w:b/>
          <w:color w:val="1F497D"/>
        </w:rPr>
        <w:t xml:space="preserve">9.  </w:t>
      </w:r>
      <w:r>
        <w:t>Layers &amp; Conditional Printing</w:t>
      </w:r>
    </w:p>
    <w:p>
      <w:pPr>
        <w:spacing w:after="40"/>
      </w:pPr>
      <w:r>
        <w:rPr>
          <w:b/>
          <w:color w:val="1F497D"/>
        </w:rPr>
        <w:t xml:space="preserve">10.  </w:t>
      </w:r>
      <w:r>
        <w:t>Fields &amp; Data (Excel / CSV)</w:t>
      </w:r>
    </w:p>
    <w:p>
      <w:pPr>
        <w:spacing w:after="40"/>
      </w:pPr>
      <w:r>
        <w:rPr>
          <w:b/>
          <w:color w:val="1F497D"/>
        </w:rPr>
        <w:t xml:space="preserve">11.  </w:t>
      </w:r>
      <w:r>
        <w:t>Data Sources (Dates, Serials, Formulas)</w:t>
      </w:r>
    </w:p>
    <w:p>
      <w:pPr>
        <w:spacing w:after="40"/>
      </w:pPr>
      <w:r>
        <w:rPr>
          <w:b/>
          <w:color w:val="1F497D"/>
        </w:rPr>
        <w:t xml:space="preserve">12.  </w:t>
      </w:r>
      <w:r>
        <w:t>Printing &amp; Print Preview</w:t>
      </w:r>
    </w:p>
    <w:p>
      <w:pPr>
        <w:spacing w:after="40"/>
      </w:pPr>
      <w:r>
        <w:rPr>
          <w:b/>
          <w:color w:val="1F497D"/>
        </w:rPr>
        <w:t xml:space="preserve">13.  </w:t>
      </w:r>
      <w:r>
        <w:t>The Print Station (Shop Floor)</w:t>
      </w:r>
    </w:p>
    <w:p>
      <w:pPr>
        <w:spacing w:after="40"/>
      </w:pPr>
      <w:r>
        <w:rPr>
          <w:b/>
          <w:color w:val="1F497D"/>
        </w:rPr>
        <w:t xml:space="preserve">14.  </w:t>
      </w:r>
      <w:r>
        <w:t>Serial Numbers &amp; Reprints</w:t>
      </w:r>
    </w:p>
    <w:p>
      <w:pPr>
        <w:spacing w:after="40"/>
      </w:pPr>
      <w:r>
        <w:rPr>
          <w:b/>
          <w:color w:val="1F497D"/>
        </w:rPr>
        <w:t xml:space="preserve">15.  </w:t>
      </w:r>
      <w:r>
        <w:t>Label Setup, Settings &amp; Shared Storage</w:t>
      </w:r>
    </w:p>
    <w:p>
      <w:pPr>
        <w:spacing w:after="40"/>
      </w:pPr>
      <w:r>
        <w:rPr>
          <w:b/>
          <w:color w:val="1F497D"/>
        </w:rPr>
        <w:t xml:space="preserve">16.  </w:t>
      </w:r>
      <w:r>
        <w:t>Native ZPL Output (Opt-In)</w:t>
      </w:r>
    </w:p>
    <w:p>
      <w:pPr>
        <w:spacing w:after="40"/>
      </w:pPr>
      <w:r>
        <w:rPr>
          <w:b/>
          <w:color w:val="1F497D"/>
        </w:rPr>
        <w:t xml:space="preserve">17.  </w:t>
      </w:r>
      <w:r>
        <w:t>JaneERP Integration</w:t>
      </w:r>
    </w:p>
    <w:p>
      <w:pPr>
        <w:spacing w:after="40"/>
      </w:pPr>
      <w:r>
        <w:rPr>
          <w:b/>
          <w:color w:val="1F497D"/>
        </w:rPr>
        <w:t xml:space="preserve">18.  </w:t>
      </w:r>
      <w:r>
        <w:t>Troubleshooting &amp; FAQs</w:t>
      </w:r>
    </w:p>
    <w:p>
      <w:pPr>
        <w:spacing w:after="40"/>
      </w:pPr>
      <w:r>
        <w:rPr>
          <w:b/>
          <w:color w:val="1F497D"/>
        </w:rPr>
        <w:t xml:space="preserve">19.  </w:t>
      </w:r>
      <w:r>
        <w:t>IT Setup &amp; Deployment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t>VanGo Label Designer is a Windows desktop application for designing and printing labels on thermal printers (Zebra ZD621). It is the in-house replacement for BarTender.</w:t>
      </w:r>
    </w:p>
    <w:p>
      <w:r>
        <w:t>It handles:</w:t>
      </w:r>
    </w:p>
    <w:p>
      <w:pPr>
        <w:pStyle w:val="ListBullet"/>
        <w:spacing w:after="40"/>
        <w:ind w:left="360"/>
      </w:pPr>
      <w:r/>
      <w:r>
        <w:rPr>
          <w:b/>
        </w:rPr>
        <w:t>WYSIWYG label design</w:t>
      </w:r>
      <w:r>
        <w:t xml:space="preserve"> — text, barcodes, images, shapes and tables on a canvas</w:t>
      </w:r>
    </w:p>
    <w:p>
      <w:pPr>
        <w:pStyle w:val="ListBullet"/>
        <w:spacing w:after="40"/>
        <w:ind w:left="360"/>
      </w:pPr>
      <w:r/>
      <w:r>
        <w:rPr>
          <w:b/>
        </w:rPr>
        <w:t>Variable data</w:t>
      </w:r>
      <w:r>
        <w:t xml:space="preserve"> — fields filled from Excel/CSV or typed by an operator, with {{token}} substitution</w:t>
      </w:r>
    </w:p>
    <w:p>
      <w:pPr>
        <w:pStyle w:val="ListBullet"/>
        <w:spacing w:after="40"/>
        <w:ind w:left="360"/>
      </w:pPr>
      <w:r/>
      <w:r>
        <w:rPr>
          <w:b/>
        </w:rPr>
        <w:t>Computed data sources</w:t>
      </w:r>
      <w:r>
        <w:t xml:space="preserve"> — dates, relative (best-before) dates, serial counters, fixed values and formulas</w:t>
      </w:r>
    </w:p>
    <w:p>
      <w:pPr>
        <w:pStyle w:val="ListBullet"/>
        <w:spacing w:after="40"/>
        <w:ind w:left="360"/>
      </w:pPr>
      <w:r/>
      <w:r>
        <w:rPr>
          <w:b/>
        </w:rPr>
        <w:t>Conditional printing</w:t>
      </w:r>
      <w:r>
        <w:t xml:space="preserve"> — show/hide elements or whole layers based on the data</w:t>
      </w:r>
    </w:p>
    <w:p>
      <w:pPr>
        <w:pStyle w:val="ListBullet"/>
        <w:spacing w:after="40"/>
        <w:ind w:left="360"/>
      </w:pPr>
      <w:r/>
      <w:r>
        <w:rPr>
          <w:b/>
        </w:rPr>
        <w:t>Batch printing</w:t>
      </w:r>
      <w:r>
        <w:t xml:space="preserve"> — one label per record across a spreadsheet, honouring a per-row quantity</w:t>
      </w:r>
    </w:p>
    <w:p>
      <w:pPr>
        <w:pStyle w:val="ListBullet"/>
        <w:spacing w:after="40"/>
        <w:ind w:left="360"/>
      </w:pPr>
      <w:r/>
      <w:r>
        <w:rPr>
          <w:b/>
        </w:rPr>
        <w:t>A read-only Print Station</w:t>
      </w:r>
      <w:r>
        <w:t xml:space="preserve"> for shop-floor operators</w:t>
      </w:r>
    </w:p>
    <w:p>
      <w:pPr>
        <w:pStyle w:val="ListBullet"/>
        <w:spacing w:after="40"/>
        <w:ind w:left="360"/>
      </w:pPr>
      <w:r/>
      <w:r>
        <w:rPr>
          <w:b/>
        </w:rPr>
        <w:t>Print history with exact reprints</w:t>
      </w:r>
      <w:r>
        <w:t xml:space="preserve">, and </w:t>
      </w:r>
      <w:r>
        <w:rPr>
          <w:b/>
        </w:rPr>
        <w:t>JaneERP</w:t>
      </w:r>
      <w:r>
        <w:t xml:space="preserve"> integration over a local named pipe</w:t>
      </w:r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Templates are saved as .lbl files. Old templates always continue to load as the software is updated.</w:t>
      </w:r>
    </w:p>
    <w:p>
      <w:r>
        <w:br w:type="page"/>
      </w:r>
    </w:p>
    <w:p>
      <w:pPr>
        <w:pStyle w:val="Heading1"/>
      </w:pPr>
      <w:r>
        <w:t>2. The Two Ways to Run the App</w:t>
      </w:r>
    </w:p>
    <w:p>
      <w:r>
        <w:t>The same program runs in two modes depending on how it is launched: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58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Launch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 they can do</w:t>
            </w:r>
          </w:p>
        </w:tc>
      </w:tr>
      <w:tr>
        <w:tc>
          <w:tcPr>
            <w:tcW w:type="dxa" w:w="1584"/>
            <w:shd w:val="clear" w:color="auto" w:fill="EEF3FB"/>
          </w:tcPr>
          <w:p>
            <w:r>
              <w:rPr>
                <w:sz w:val="20"/>
              </w:rPr>
            </w:r>
            <w:r>
              <w:t>Designer</w:t>
            </w:r>
          </w:p>
        </w:tc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LabelDesigner.exe</w:t>
            </w:r>
          </w:p>
        </w:tc>
        <w:tc>
          <w:tcPr>
            <w:tcW w:type="dxa" w:w="1440"/>
            <w:shd w:val="clear" w:color="auto" w:fill="EEF3FB"/>
          </w:tcPr>
          <w:p>
            <w:r>
              <w:rPr>
                <w:sz w:val="20"/>
              </w:rPr>
            </w:r>
            <w:r>
              <w:t>Back office</w:t>
            </w:r>
          </w:p>
        </w:tc>
        <w:tc>
          <w:tcPr>
            <w:tcW w:type="dxa" w:w="3744"/>
            <w:shd w:val="clear" w:color="auto" w:fill="EEF3FB"/>
          </w:tcPr>
          <w:p>
            <w:r>
              <w:rPr>
                <w:sz w:val="20"/>
              </w:rPr>
            </w:r>
            <w:r>
              <w:t>Create/edit templates, set up data, manage fields, settings, print, open the Print Station. Runs the JaneERP listener.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sz w:val="20"/>
              </w:rPr>
            </w:r>
            <w:r>
              <w:t>Print Station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</w:r>
            <w:r>
              <w:t>LabelDesigner.exe --operator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</w:r>
            <w:r>
              <w:t>Line operators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sz w:val="20"/>
              </w:rPr>
            </w:r>
            <w:r>
              <w:t>Pick a template, fill/load data, preview, print. Read-only — cannot edit or save templates.</w:t>
            </w:r>
          </w:p>
        </w:tc>
      </w:tr>
    </w:tbl>
    <w:p/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The Designer can also open a Print Station from File &gt; Open Print Station for testing. Shop-floor PCs should use the --operator shortcut.</w:t>
      </w:r>
    </w:p>
    <w:p>
      <w:r>
        <w:br w:type="page"/>
      </w:r>
    </w:p>
    <w:p>
      <w:pPr>
        <w:pStyle w:val="Heading1"/>
      </w:pPr>
      <w:r>
        <w:t>3. Getting Started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screenshots/main-window.png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The Designer main window.</w:t>
      </w:r>
    </w:p>
    <w:p>
      <w:pPr>
        <w:pStyle w:val="Heading2"/>
      </w:pPr>
      <w:r>
        <w:t>3.1  Main Window Layout</w:t>
      </w:r>
    </w:p>
    <w:p>
      <w:pPr>
        <w:pStyle w:val="ListBullet"/>
        <w:spacing w:after="40"/>
        <w:ind w:left="360"/>
      </w:pPr>
      <w:r/>
      <w:r>
        <w:rPr>
          <w:b/>
        </w:rPr>
        <w:t>Left</w:t>
      </w:r>
      <w:r>
        <w:t xml:space="preserve"> — saved templates and recent files.</w:t>
      </w:r>
    </w:p>
    <w:p>
      <w:pPr>
        <w:pStyle w:val="ListBullet"/>
        <w:spacing w:after="40"/>
        <w:ind w:left="360"/>
      </w:pPr>
      <w:r/>
      <w:r>
        <w:rPr>
          <w:b/>
        </w:rPr>
        <w:t>Centre</w:t>
      </w:r>
      <w:r>
        <w:t xml:space="preserve"> — the design canvas, with the record-navigation bar beneath it.</w:t>
      </w:r>
    </w:p>
    <w:p>
      <w:pPr>
        <w:pStyle w:val="ListBullet"/>
        <w:spacing w:after="40"/>
        <w:ind w:left="360"/>
      </w:pPr>
      <w:r/>
      <w:r>
        <w:rPr>
          <w:b/>
        </w:rPr>
        <w:t>Right</w:t>
      </w:r>
      <w:r>
        <w:t xml:space="preserve"> — Properties panel, plus Layers, Data Sources and Element tabs.</w:t>
      </w:r>
    </w:p>
    <w:p>
      <w:pPr>
        <w:pStyle w:val="ListBullet"/>
        <w:spacing w:after="40"/>
        <w:ind w:left="360"/>
      </w:pPr>
      <w:r/>
      <w:r>
        <w:rPr>
          <w:b/>
        </w:rPr>
        <w:t>Top</w:t>
      </w:r>
      <w:r>
        <w:t xml:space="preserve"> — menu bar (File, Edit, Arrange, Template) and toolbar.</w:t>
      </w:r>
    </w:p>
    <w:p>
      <w:pPr>
        <w:pStyle w:val="Heading2"/>
      </w:pPr>
      <w:r>
        <w:t>3.2 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Shortcut</w:t>
            </w:r>
          </w:p>
        </w:tc>
        <w:tc>
          <w:tcPr>
            <w:tcW w:type="dxa" w:w="60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Ctrl+N / O / S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New / Open / Save template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</w:r>
            <w:r>
              <w:t>Ctrl+Z / Y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</w:r>
            <w:r>
              <w:t>Undo / Redo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Ctrl+C / V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Copy / Paste element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</w:r>
            <w:r>
              <w:t>Ctrl+D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</w:r>
            <w:r>
              <w:t>Duplicate selected element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Ctrl+M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Manage Fields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</w:r>
            <w:r>
              <w:t>Ctrl+P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</w:r>
            <w:r>
              <w:t>Print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Delete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Delete selected element(s)</w:t>
            </w:r>
          </w:p>
        </w:tc>
      </w:tr>
    </w:tbl>
    <w:p/>
    <w:p>
      <w:r>
        <w:br w:type="page"/>
      </w:r>
    </w:p>
    <w:p>
      <w:pPr>
        <w:pStyle w:val="Heading1"/>
      </w:pPr>
      <w:r>
        <w:t>4. The Designer Workspace</w:t>
      </w:r>
    </w:p>
    <w:p>
      <w:pPr>
        <w:pStyle w:val="Heading2"/>
      </w:pPr>
      <w:r>
        <w:t>4.1  Adding &amp; Editing Elements</w:t>
      </w:r>
    </w:p>
    <w:p>
      <w:pPr>
        <w:pStyle w:val="ListBullet"/>
        <w:spacing w:after="40"/>
        <w:ind w:left="360"/>
      </w:pPr>
      <w:r>
        <w:t>Add a Text, Barcode, Image, Rectangle, Line or Table from the toolbar.</w:t>
      </w:r>
    </w:p>
    <w:p>
      <w:pPr>
        <w:pStyle w:val="ListBullet"/>
        <w:spacing w:after="40"/>
        <w:ind w:left="360"/>
      </w:pPr>
      <w:r/>
      <w:r>
        <w:rPr>
          <w:b/>
        </w:rPr>
        <w:t>Move</w:t>
      </w:r>
      <w:r>
        <w:t xml:space="preserve"> — drag; multi-select by rubber-band drag or Ctrl-click.</w:t>
      </w:r>
    </w:p>
    <w:p>
      <w:pPr>
        <w:pStyle w:val="ListBullet"/>
        <w:spacing w:after="40"/>
        <w:ind w:left="360"/>
      </w:pPr>
      <w:r/>
      <w:r>
        <w:rPr>
          <w:b/>
        </w:rPr>
        <w:t>Resize</w:t>
      </w:r>
      <w:r>
        <w:t xml:space="preserve"> — drag the handles. </w:t>
      </w:r>
      <w:r>
        <w:rPr>
          <w:b/>
        </w:rPr>
        <w:t>Rotate</w:t>
      </w:r>
      <w:r>
        <w:t xml:space="preserve"> — set the R° field in Position &amp; Size (e.g. 0/90/180/270).</w:t>
      </w:r>
    </w:p>
    <w:p>
      <w:pPr>
        <w:pStyle w:val="Heading2"/>
      </w:pPr>
      <w:r>
        <w:t>4.2  Arrange Menu</w:t>
      </w:r>
    </w:p>
    <w:p>
      <w:r>
        <w:t xml:space="preserve">Select 2+ elements, then use </w:t>
      </w:r>
      <w:r>
        <w:rPr>
          <w:b/>
        </w:rPr>
        <w:t>Arrange</w:t>
      </w:r>
      <w:r>
        <w:t>:</w:t>
      </w:r>
    </w:p>
    <w:p>
      <w:pPr>
        <w:pStyle w:val="ListBullet"/>
        <w:spacing w:after="40"/>
        <w:ind w:left="360"/>
      </w:pPr>
      <w:r>
        <w:t>Align left / right / top / bottom / centre-H / centre-V</w:t>
      </w:r>
    </w:p>
    <w:p>
      <w:pPr>
        <w:pStyle w:val="ListBullet"/>
        <w:spacing w:after="40"/>
        <w:ind w:left="360"/>
      </w:pPr>
      <w:r>
        <w:t>Distribute horizontally / vertically (3+ elements)</w:t>
      </w:r>
    </w:p>
    <w:p>
      <w:pPr>
        <w:pStyle w:val="ListBullet"/>
        <w:spacing w:after="40"/>
        <w:ind w:left="360"/>
      </w:pPr>
      <w:r>
        <w:t>Bring to Front / Send to Back (and Move Forward/Backward)</w:t>
      </w:r>
    </w:p>
    <w:p>
      <w:pPr>
        <w:pStyle w:val="ListBullet"/>
        <w:spacing w:after="40"/>
        <w:ind w:left="360"/>
      </w:pPr>
      <w:r>
        <w:t>Duplicate (Ctrl+D)</w:t>
      </w:r>
    </w:p>
    <w:p>
      <w:pPr>
        <w:pStyle w:val="Heading2"/>
      </w:pPr>
      <w:r>
        <w:t>4.3  Snap &amp; Zoom</w:t>
      </w:r>
    </w:p>
    <w:p>
      <w:r>
        <w:t xml:space="preserve">Toggle </w:t>
      </w:r>
      <w:r>
        <w:rPr>
          <w:b/>
        </w:rPr>
        <w:t>Snap to Grid</w:t>
      </w:r>
      <w:r>
        <w:t xml:space="preserve"> and set the grid size. Zoom the canvas with the zoom controls — this does not change the label size.</w:t>
      </w:r>
    </w:p>
    <w:p>
      <w:r>
        <w:br w:type="page"/>
      </w:r>
    </w:p>
    <w:p>
      <w:pPr>
        <w:pStyle w:val="Heading1"/>
      </w:pPr>
      <w:r>
        <w:t>5. Creating, Opening &amp; Saving Templates</w:t>
      </w:r>
    </w:p>
    <w:p>
      <w:pPr>
        <w:pStyle w:val="ListNumber"/>
        <w:spacing w:after="40"/>
        <w:ind w:left="360"/>
      </w:pPr>
      <w:r/>
      <w:r>
        <w:rPr>
          <w:b/>
        </w:rPr>
        <w:t>New:</w:t>
      </w:r>
      <w:r>
        <w:t xml:space="preserve"> File &gt; New Template — enter name, width/height (mm) and starting fields.</w:t>
      </w:r>
    </w:p>
    <w:p>
      <w:pPr>
        <w:pStyle w:val="ListNumber"/>
        <w:spacing w:after="40"/>
        <w:ind w:left="360"/>
      </w:pPr>
      <w:r/>
      <w:r>
        <w:rPr>
          <w:b/>
        </w:rPr>
        <w:t>Open:</w:t>
      </w:r>
      <w:r>
        <w:t xml:space="preserve"> File &gt; Open, or pick from the template list / Recent Templates.</w:t>
      </w:r>
    </w:p>
    <w:p>
      <w:pPr>
        <w:pStyle w:val="ListNumber"/>
        <w:spacing w:after="40"/>
        <w:ind w:left="360"/>
      </w:pPr>
      <w:r/>
      <w:r>
        <w:rPr>
          <w:b/>
        </w:rPr>
        <w:t>Save:</w:t>
      </w:r>
      <w:r>
        <w:t xml:space="preserve"> File &gt; Save (atomic write — a crash mid-save cannot corrupt the file).</w:t>
      </w:r>
    </w:p>
    <w:p>
      <w:pPr>
        <w:pStyle w:val="ListNumber"/>
        <w:spacing w:after="40"/>
        <w:ind w:left="360"/>
      </w:pPr>
      <w:r/>
      <w:r>
        <w:rPr>
          <w:b/>
        </w:rPr>
        <w:t>Label Setup:</w:t>
      </w:r>
      <w:r>
        <w:t xml:space="preserve"> Template &gt; Resize Canvas — size, DPI (203/300), output backend, darkness/speed (Section 15).</w:t>
      </w:r>
    </w:p>
    <w:p>
      <w:r>
        <w:br w:type="page"/>
      </w:r>
    </w:p>
    <w:p>
      <w:pPr>
        <w:pStyle w:val="Heading1"/>
      </w:pPr>
      <w:r>
        <w:t>6. Label Elements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screenshots/properties-panel.png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The Properties panel for a selected element.</w:t>
      </w:r>
    </w:p>
    <w:p>
      <w:r>
        <w:t xml:space="preserve">All elements share Position &amp; Size (incl. </w:t>
      </w:r>
      <w:r>
        <w:rPr>
          <w:b/>
        </w:rPr>
        <w:t>Rotation</w:t>
      </w:r>
      <w:r>
        <w:t xml:space="preserve">), an optional Background colour, a Layer assignment, and an optional </w:t>
      </w:r>
      <w:r>
        <w:rPr>
          <w:b/>
        </w:rPr>
        <w:t>Print Condition</w:t>
      </w:r>
      <w:r>
        <w:t xml:space="preserve"> (Section 9).</w:t>
      </w:r>
    </w:p>
    <w:p>
      <w:pPr>
        <w:pStyle w:val="Heading2"/>
      </w:pPr>
      <w:r>
        <w:t>6.1  Text</w:t>
      </w:r>
    </w:p>
    <w:p>
      <w:pPr>
        <w:pStyle w:val="ListBullet"/>
        <w:spacing w:after="40"/>
        <w:ind w:left="360"/>
      </w:pPr>
      <w:r/>
      <w:r>
        <w:rPr>
          <w:b/>
        </w:rPr>
        <w:t>Default Value</w:t>
      </w:r>
      <w:r>
        <w:t xml:space="preserve"> with {{fieldName}} tokens, or </w:t>
      </w:r>
      <w:r>
        <w:rPr>
          <w:b/>
        </w:rPr>
        <w:t>Bound Field</w:t>
      </w:r>
      <w:r>
        <w:t xml:space="preserve"> to bind the whole text to one field.</w:t>
      </w:r>
    </w:p>
    <w:p>
      <w:pPr>
        <w:pStyle w:val="ListBullet"/>
        <w:spacing w:after="40"/>
        <w:ind w:left="360"/>
      </w:pPr>
      <w:r>
        <w:t xml:space="preserve">Font, size, bold/italic/underline, colour, alignment, </w:t>
      </w:r>
      <w:r>
        <w:rPr>
          <w:b/>
        </w:rPr>
        <w:t>Fit to Box</w:t>
      </w:r>
      <w:r>
        <w:t xml:space="preserve">, </w:t>
      </w:r>
      <w:r>
        <w:rPr>
          <w:b/>
        </w:rPr>
        <w:t>Multi-line</w:t>
      </w:r>
      <w:r>
        <w:t>.</w:t>
      </w:r>
    </w:p>
    <w:p>
      <w:pPr>
        <w:pStyle w:val="Heading2"/>
      </w:pPr>
      <w:r>
        <w:t>6.2  Shapes</w:t>
      </w:r>
    </w:p>
    <w:p>
      <w:r>
        <w:t>Rectangle (corner radius), Ellipse, Line, Triangle, Arrow, Diamond — with fill, stroke colour and thickness.</w:t>
      </w:r>
    </w:p>
    <w:p>
      <w:pPr>
        <w:pStyle w:val="Heading2"/>
      </w:pPr>
      <w:r>
        <w:t>6.3  Table</w:t>
      </w:r>
    </w:p>
    <w:p>
      <w:r>
        <w:t>Columns (header / bound field / width), row height, colours, borders, fonts. Static rows or field-bound cells.</w:t>
      </w:r>
    </w:p>
    <w:p>
      <w:r>
        <w:br w:type="page"/>
      </w:r>
    </w:p>
    <w:p>
      <w:pPr>
        <w:pStyle w:val="Heading1"/>
      </w:pPr>
      <w:r>
        <w:t>7. Barcodes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screenshots/barcode-properties.png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Barcode properties with live validation.</w:t>
      </w:r>
    </w:p>
    <w:p>
      <w:r>
        <w:t xml:space="preserve">Supported formats: Code 128, </w:t>
      </w:r>
      <w:r>
        <w:rPr>
          <w:b/>
        </w:rPr>
        <w:t>GS1-128</w:t>
      </w:r>
      <w:r>
        <w:t>, Code 39, Code 93, ITF, Codabar, EAN-13, UPC-A, QR Code, Data Matrix, PDF417, Aztec.</w:t>
      </w:r>
    </w:p>
    <w:p>
      <w:pPr>
        <w:pStyle w:val="ListBullet"/>
        <w:spacing w:after="40"/>
        <w:ind w:left="360"/>
      </w:pPr>
      <w:r/>
      <w:r>
        <w:rPr>
          <w:b/>
        </w:rPr>
        <w:t>Value</w:t>
      </w:r>
      <w:r>
        <w:t xml:space="preserve"> (static) or </w:t>
      </w:r>
      <w:r>
        <w:rPr>
          <w:b/>
        </w:rPr>
        <w:t>Bound Field</w:t>
      </w:r>
      <w:r>
        <w:t xml:space="preserve"> (per record).</w:t>
      </w:r>
    </w:p>
    <w:p>
      <w:pPr>
        <w:pStyle w:val="ListBullet"/>
        <w:spacing w:after="40"/>
        <w:ind w:left="360"/>
      </w:pPr>
      <w:r/>
      <w:r>
        <w:rPr>
          <w:b/>
        </w:rPr>
        <w:t>Show human-readable text</w:t>
      </w:r>
      <w:r>
        <w:t xml:space="preserve"> (1-D), </w:t>
      </w:r>
      <w:r>
        <w:rPr>
          <w:b/>
        </w:rPr>
        <w:t>X-dimension (mm)</w:t>
      </w:r>
      <w:r>
        <w:t xml:space="preserve">, </w:t>
      </w:r>
      <w:r>
        <w:rPr>
          <w:b/>
        </w:rPr>
        <w:t>Quiet zone (mm)</w:t>
      </w:r>
      <w:r>
        <w:t xml:space="preserve">, </w:t>
      </w:r>
      <w:r>
        <w:rPr>
          <w:b/>
        </w:rPr>
        <w:t>2-D error correction</w:t>
      </w:r>
      <w:r>
        <w:t>.</w:t>
      </w:r>
    </w:p>
    <w:p>
      <w:r/>
      <w:r>
        <w:rPr>
          <w:b/>
        </w:rPr>
        <w:t>Live validation:</w:t>
      </w:r>
      <w:r>
        <w:t xml:space="preserve"> a red banner warns if a value can't encode. A label with an un-encodable barcode is </w:t>
      </w:r>
      <w:r>
        <w:rPr>
          <w:b/>
        </w:rPr>
        <w:t>blocked from printing</w:t>
      </w:r>
      <w:r>
        <w:t xml:space="preserve"> and the field is named — never a silent blank. EAN-13 / UPC-A check digits are added automatically.</w:t>
      </w:r>
    </w:p>
    <w:p>
      <w:r/>
      <w:r>
        <w:rPr>
          <w:b/>
        </w:rPr>
        <w:t>GS1-128:</w:t>
      </w:r>
      <w:r>
        <w:t xml:space="preserve"> type AIs in parentheses, e.g. (01)09501101...(17)260531(10)LOT42 — the printer encodes the FNC1 separators.</w:t>
      </w:r>
    </w:p>
    <w:p>
      <w:pPr>
        <w:spacing w:before="80" w:after="80"/>
        <w:ind w:left="432" w:right="432"/>
        <w:shd w:val="clear" w:color="auto" w:fill="FFF2CC"/>
      </w:pPr>
      <w:r>
        <w:rPr>
          <w:i/>
          <w:color w:val="7C4E00"/>
          <w:sz w:val="20"/>
        </w:rPr>
        <w:t>Always verify a new barcode on the physical printer with a scanner before relying on it in production.</w:t>
      </w:r>
    </w:p>
    <w:p>
      <w:r>
        <w:br w:type="page"/>
      </w:r>
    </w:p>
    <w:p>
      <w:pPr>
        <w:pStyle w:val="Heading1"/>
      </w:pPr>
      <w:r>
        <w:t>8. Images</w:t>
      </w:r>
    </w:p>
    <w:p>
      <w:pPr>
        <w:pStyle w:val="Heading2"/>
      </w:pPr>
      <w:r>
        <w:t>8.1  Static vs Data-Driven</w:t>
      </w:r>
    </w:p>
    <w:p>
      <w:pPr>
        <w:pStyle w:val="ListBullet"/>
        <w:spacing w:after="40"/>
        <w:ind w:left="360"/>
      </w:pPr>
      <w:r/>
      <w:r>
        <w:rPr>
          <w:b/>
        </w:rPr>
        <w:t>Static</w:t>
      </w:r>
      <w:r>
        <w:t xml:space="preserve"> — set the Image Path.</w:t>
      </w:r>
    </w:p>
    <w:p>
      <w:pPr>
        <w:pStyle w:val="ListBullet"/>
        <w:spacing w:after="40"/>
        <w:ind w:left="360"/>
      </w:pPr>
      <w:r/>
      <w:r>
        <w:rPr>
          <w:b/>
        </w:rPr>
        <w:t>Data-driven</w:t>
      </w:r>
      <w:r>
        <w:t xml:space="preserve"> — set a </w:t>
      </w:r>
      <w:r>
        <w:rPr>
          <w:b/>
        </w:rPr>
        <w:t>Bound Field</w:t>
      </w:r>
      <w:r>
        <w:t xml:space="preserve"> (path from a data field), optionally under a </w:t>
      </w:r>
      <w:r>
        <w:rPr>
          <w:b/>
        </w:rPr>
        <w:t>Base Folder</w:t>
      </w:r>
      <w:r>
        <w:t xml:space="preserve"> (e.g. C:\icons + milk.png).</w:t>
      </w:r>
    </w:p>
    <w:p>
      <w:pPr>
        <w:pStyle w:val="ListBullet"/>
        <w:spacing w:after="40"/>
        <w:ind w:left="360"/>
      </w:pPr>
      <w:r>
        <w:t xml:space="preserve">A missing image shows a </w:t>
      </w:r>
      <w:r>
        <w:rPr>
          <w:b/>
        </w:rPr>
        <w:t>red placeholder</w:t>
      </w:r>
      <w:r>
        <w:t xml:space="preserve"> and </w:t>
      </w:r>
      <w:r>
        <w:rPr>
          <w:b/>
        </w:rPr>
        <w:t>blocks the print</w:t>
      </w:r>
      <w:r>
        <w:t xml:space="preserve"> — never a silent blank.</w:t>
      </w:r>
    </w:p>
    <w:p>
      <w:pPr>
        <w:pStyle w:val="Heading2"/>
      </w:pPr>
      <w:r>
        <w:t>8.2  Thermal Conditioning</w:t>
      </w:r>
    </w:p>
    <w:p>
      <w:r>
        <w:t xml:space="preserve">Set </w:t>
      </w:r>
      <w:r>
        <w:rPr>
          <w:b/>
        </w:rPr>
        <w:t>Thermal mode</w:t>
      </w:r>
      <w:r>
        <w:t xml:space="preserve"> for crisp mono output: Color, Grayscale, </w:t>
      </w:r>
      <w:r>
        <w:rPr>
          <w:b/>
        </w:rPr>
        <w:t>Threshold</w:t>
      </w:r>
      <w:r>
        <w:t xml:space="preserve"> (cutoff), or </w:t>
      </w:r>
      <w:r>
        <w:rPr>
          <w:b/>
        </w:rPr>
        <w:t>Dither</w:t>
      </w:r>
      <w:r>
        <w:t xml:space="preserve"> (Floyd-Steinberg, best for logos). </w:t>
      </w:r>
      <w:r>
        <w:rPr>
          <w:b/>
        </w:rPr>
        <w:t>Invert</w:t>
      </w:r>
      <w:r>
        <w:t xml:space="preserve"> flips black/white. What you see on the canvas is what prints.</w:t>
      </w:r>
    </w:p>
    <w:p>
      <w:r>
        <w:br w:type="page"/>
      </w:r>
    </w:p>
    <w:p>
      <w:pPr>
        <w:pStyle w:val="Heading1"/>
      </w:pPr>
      <w:r>
        <w:t>9. Layers &amp; Conditional Printing</w:t>
      </w:r>
    </w:p>
    <w:p>
      <w:r>
        <w:t xml:space="preserve">On the </w:t>
      </w:r>
      <w:r>
        <w:rPr>
          <w:b/>
        </w:rPr>
        <w:t>Layers</w:t>
      </w:r>
      <w:r>
        <w:t xml:space="preserve"> tab, add named layers, set visibility, and assign elements. Give an element or layer a </w:t>
      </w:r>
      <w:r>
        <w:rPr>
          <w:b/>
        </w:rPr>
        <w:t>Print Condition</w:t>
      </w:r>
      <w:r>
        <w:t xml:space="preserve"> so it only prints when the data matches.</w:t>
      </w:r>
    </w:p>
    <w:p>
      <w:r>
        <w:t>Supported syntax: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sz w:val="20"/>
        </w:rPr>
        <w:t>{Field} == "value"</w:t>
      </w:r>
      <w:r>
        <w:t xml:space="preserve">   </w:t>
      </w:r>
      <w:r>
        <w:rPr>
          <w:rFonts w:ascii="Courier New" w:hAnsi="Courier New"/>
          <w:sz w:val="20"/>
        </w:rPr>
        <w:t>{Field} != "value"</w:t>
      </w:r>
      <w:r>
        <w:t xml:space="preserve">   </w:t>
      </w:r>
      <w:r>
        <w:rPr>
          <w:rFonts w:ascii="Courier New" w:hAnsi="Courier New"/>
          <w:sz w:val="20"/>
        </w:rPr>
        <w:t>{Field} == {Other}</w:t>
      </w:r>
      <w:r/>
    </w:p>
    <w:p>
      <w:pPr>
        <w:pStyle w:val="ListBullet"/>
        <w:spacing w:after="40"/>
        <w:ind w:left="360"/>
      </w:pPr>
      <w:r/>
      <w:r>
        <w:rPr>
          <w:rFonts w:ascii="Courier New" w:hAnsi="Courier New"/>
          <w:sz w:val="20"/>
        </w:rPr>
        <w:t>{Field} &gt;= 10</w:t>
      </w:r>
      <w:r>
        <w:t xml:space="preserve"> (also &gt;, &lt;, &lt;=)   </w:t>
      </w:r>
      <w:r>
        <w:rPr>
          <w:rFonts w:ascii="Courier New" w:hAnsi="Courier New"/>
          <w:sz w:val="20"/>
        </w:rPr>
        <w:t>{Field}</w:t>
      </w:r>
      <w:r>
        <w:t xml:space="preserve"> (non-empty)   </w:t>
      </w:r>
      <w:r>
        <w:rPr>
          <w:rFonts w:ascii="Courier New" w:hAnsi="Courier New"/>
          <w:sz w:val="20"/>
        </w:rPr>
        <w:t>!{Field}</w:t>
      </w:r>
      <w:r>
        <w:t xml:space="preserve"> (empty)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sz w:val="20"/>
        </w:rPr>
        <w:t>condA &amp;&amp; condB</w:t>
      </w:r>
      <w:r>
        <w:t xml:space="preserve">   </w:t>
      </w:r>
      <w:r>
        <w:rPr>
          <w:rFonts w:ascii="Courier New" w:hAnsi="Courier New"/>
          <w:sz w:val="20"/>
        </w:rPr>
        <w:t>condA || condB</w:t>
      </w:r>
      <w:r>
        <w:t xml:space="preserve">   </w:t>
      </w:r>
      <w:r>
        <w:rPr>
          <w:rFonts w:ascii="Courier New" w:hAnsi="Courier New"/>
          <w:sz w:val="20"/>
        </w:rPr>
        <w:t>( ... )</w:t>
      </w:r>
      <w:r>
        <w:t xml:space="preserve">   </w:t>
      </w:r>
      <w:r>
        <w:rPr>
          <w:rFonts w:ascii="Courier New" w:hAnsi="Courier New"/>
          <w:sz w:val="20"/>
        </w:rPr>
        <w:t>!( ... )</w:t>
      </w:r>
      <w:r/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Example: ({Color} == "Red" || {Color} == "Blue") &amp;&amp; {Size} == "L". Use conditions to keep one template for many variants.</w:t>
      </w:r>
    </w:p>
    <w:p>
      <w:r>
        <w:br w:type="page"/>
      </w:r>
    </w:p>
    <w:p>
      <w:pPr>
        <w:pStyle w:val="Heading1"/>
      </w:pPr>
      <w:r>
        <w:t>10. Fields &amp; Data (Excel / CSV)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screenshots/manage-fields.png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Manage Fields — column mapping.</w:t>
      </w:r>
    </w:p>
    <w:p>
      <w:pPr>
        <w:pStyle w:val="Heading2"/>
      </w:pPr>
      <w:r>
        <w:t>10.1  Manage Fields (Ctrl+M)</w:t>
      </w:r>
    </w:p>
    <w:p>
      <w:pPr>
        <w:pStyle w:val="ListBullet"/>
        <w:spacing w:after="40"/>
        <w:ind w:left="360"/>
      </w:pPr>
      <w:r>
        <w:t xml:space="preserve">Declare field names and map each to a </w:t>
      </w:r>
      <w:r>
        <w:rPr>
          <w:b/>
        </w:rPr>
        <w:t>column</w:t>
      </w:r>
      <w:r>
        <w:t xml:space="preserve"> in your Excel (.xlsx) </w:t>
      </w:r>
      <w:r>
        <w:rPr>
          <w:b/>
        </w:rPr>
        <w:t>or CSV/TSV</w:t>
      </w:r>
      <w:r>
        <w:t xml:space="preserve"> file.</w:t>
      </w:r>
    </w:p>
    <w:p>
      <w:pPr>
        <w:pStyle w:val="ListBullet"/>
        <w:spacing w:after="40"/>
        <w:ind w:left="360"/>
      </w:pPr>
      <w:r>
        <w:t xml:space="preserve">Choose a </w:t>
      </w:r>
      <w:r>
        <w:rPr>
          <w:b/>
        </w:rPr>
        <w:t>PrintQty column</w:t>
      </w:r>
      <w:r>
        <w:t xml:space="preserve"> (labels per row; 0/blank = skip the row).</w:t>
      </w:r>
    </w:p>
    <w:p>
      <w:pPr>
        <w:pStyle w:val="ListBullet"/>
        <w:spacing w:after="40"/>
        <w:ind w:left="360"/>
      </w:pPr>
      <w:r>
        <w:t xml:space="preserve">Set up a </w:t>
      </w:r>
      <w:r>
        <w:rPr>
          <w:b/>
        </w:rPr>
        <w:t>secondary lookup file</w:t>
      </w:r>
      <w:r>
        <w:t xml:space="preserve"> (two-file join) keyed by a join column.</w:t>
      </w:r>
    </w:p>
    <w:p>
      <w:pPr>
        <w:pStyle w:val="ListBullet"/>
        <w:spacing w:after="40"/>
        <w:ind w:left="360"/>
      </w:pPr>
      <w:r>
        <w:t xml:space="preserve">Set </w:t>
      </w:r>
      <w:r>
        <w:rPr>
          <w:b/>
        </w:rPr>
        <w:t>test values</w:t>
      </w:r>
      <w:r>
        <w:t xml:space="preserve">, and per-field </w:t>
      </w:r>
      <w:r>
        <w:rPr>
          <w:b/>
        </w:rPr>
        <w:t>Required / Default / Format</w:t>
      </w:r>
      <w:r>
        <w:t xml:space="preserve"> and </w:t>
      </w:r>
      <w:r>
        <w:rPr>
          <w:b/>
        </w:rPr>
        <w:t>validation rules</w:t>
      </w:r>
      <w:r>
        <w:t xml:space="preserve"> (length / range / allowed values / pattern).</w:t>
      </w:r>
    </w:p>
    <w:p>
      <w:pPr>
        <w:pStyle w:val="Heading2"/>
      </w:pPr>
      <w:r>
        <w:t>10.2  Excel vs CSV</w:t>
      </w:r>
    </w:p>
    <w:p>
      <w:r>
        <w:t>Excel and CSV/TSV are interchangeable — the same column mapping works for both. Column letters (A, B, C…) map to the 1st, 2nd, 3rd column.</w:t>
      </w:r>
    </w:p>
    <w:p>
      <w:pPr>
        <w:pStyle w:val="Heading2"/>
      </w:pPr>
      <w:r>
        <w:t>10.3  Loading Data</w:t>
      </w:r>
    </w:p>
    <w:p>
      <w:r>
        <w:t>The template remembers its data file. Use the record-navigation bar to step through rows, jump to a record number, or open the Record Browser. Format/Default are applied at print time.</w:t>
      </w:r>
    </w:p>
    <w:p>
      <w:r>
        <w:br w:type="page"/>
      </w:r>
    </w:p>
    <w:p>
      <w:pPr>
        <w:pStyle w:val="Heading1"/>
      </w:pPr>
      <w:r>
        <w:t>11. Data Sources (Dates, Serials, Formulas)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screenshots/data-sources.png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The Data Sources tab.</w:t>
      </w:r>
    </w:p>
    <w:p>
      <w:r>
        <w:t xml:space="preserve">On the </w:t>
      </w:r>
      <w:r>
        <w:rPr>
          <w:b/>
        </w:rPr>
        <w:t>Data Sources</w:t>
      </w:r>
      <w:r>
        <w:t xml:space="preserve"> tab, create computed fields that bind to elements like normal fields: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604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Produces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Current Date / Time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Today / now, in the chosen format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</w:r>
            <w:r>
              <w:t>Relative Date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</w:r>
            <w:r>
              <w:t>Today ± months/days (e.g. a best-before date)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Serial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A counter (Section 14)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</w:r>
            <w:r>
              <w:t>Fixed Value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20"/>
              </w:rPr>
            </w:r>
            <w:r>
              <w:t>A constant string</w:t>
            </w:r>
          </w:p>
        </w:tc>
      </w:tr>
      <w:tr>
        <w:tc>
          <w:tcPr>
            <w:tcW w:type="dxa" w:w="2592"/>
            <w:shd w:val="clear" w:color="auto" w:fill="EEF3FB"/>
          </w:tcPr>
          <w:p>
            <w:r>
              <w:rPr>
                <w:sz w:val="20"/>
              </w:rPr>
            </w:r>
            <w:r>
              <w:t>Formula</w:t>
            </w:r>
          </w:p>
        </w:tc>
        <w:tc>
          <w:tcPr>
            <w:tcW w:type="dxa" w:w="6048"/>
            <w:shd w:val="clear" w:color="auto" w:fill="EEF3FB"/>
          </w:tcPr>
          <w:p>
            <w:r>
              <w:rPr>
                <w:sz w:val="20"/>
              </w:rPr>
            </w:r>
            <w:r>
              <w:t>A value computed from other fields</w:t>
            </w:r>
          </w:p>
        </w:tc>
      </w:tr>
    </w:tbl>
    <w:p/>
    <w:p>
      <w:pPr>
        <w:pStyle w:val="Heading2"/>
      </w:pPr>
      <w:r>
        <w:t>11.1  Formula Fields</w:t>
      </w:r>
    </w:p>
    <w:p>
      <w:r>
        <w:t>Supports {Field} references, "text" literals, &amp; (concat), + - * / maths, parentheses, and functions UPPER LOWER TRIM LEN LEFT RIGHT MID CONCAT ROUND ABS.</w:t>
      </w:r>
    </w:p>
    <w:p>
      <w:pPr>
        <w:pStyle w:val="ListBullet"/>
        <w:spacing w:after="40"/>
        <w:ind w:left="360"/>
      </w:pPr>
      <w:r/>
      <w:r>
        <w:rPr>
          <w:rFonts w:ascii="Courier New" w:hAnsi="Courier New"/>
          <w:sz w:val="20"/>
        </w:rPr>
        <w:t>UPPER({sku}) &amp; "-" &amp; {lot}</w:t>
      </w:r>
      <w:r/>
    </w:p>
    <w:p>
      <w:pPr>
        <w:pStyle w:val="ListBullet"/>
        <w:spacing w:after="40"/>
        <w:ind w:left="360"/>
      </w:pPr>
      <w:r/>
      <w:r>
        <w:rPr>
          <w:rFonts w:ascii="Courier New" w:hAnsi="Courier New"/>
          <w:sz w:val="20"/>
        </w:rPr>
        <w:t>{qty} * {price}</w:t>
      </w:r>
      <w:r/>
    </w:p>
    <w:p>
      <w:pPr>
        <w:pStyle w:val="ListBullet"/>
        <w:spacing w:after="40"/>
        <w:ind w:left="360"/>
      </w:pPr>
      <w:r/>
      <w:r>
        <w:rPr>
          <w:rFonts w:ascii="Courier New" w:hAnsi="Courier New"/>
          <w:sz w:val="20"/>
        </w:rPr>
        <w:t>LEFT({code}, 3)</w:t>
      </w:r>
      <w:r/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A formula error shows blank in the preview — it never crashes a print run.</w:t>
      </w:r>
    </w:p>
    <w:p>
      <w:r>
        <w:br w:type="page"/>
      </w:r>
    </w:p>
    <w:p>
      <w:pPr>
        <w:pStyle w:val="Heading1"/>
      </w:pPr>
      <w:r>
        <w:t>12. Printing &amp; Print Preview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screenshots/print-preview.png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The Print Preview window.</w:t>
      </w:r>
    </w:p>
    <w:p>
      <w:pPr>
        <w:pStyle w:val="ListNumber"/>
        <w:spacing w:after="40"/>
        <w:ind w:left="360"/>
      </w:pPr>
      <w:r>
        <w:t>File &gt; Print (Ctrl+P) opens Print Preview.</w:t>
      </w:r>
    </w:p>
    <w:p>
      <w:pPr>
        <w:pStyle w:val="ListNumber"/>
        <w:spacing w:after="40"/>
        <w:ind w:left="360"/>
      </w:pPr>
      <w:r>
        <w:t xml:space="preserve">Choose the </w:t>
      </w:r>
      <w:r>
        <w:rPr>
          <w:b/>
        </w:rPr>
        <w:t>printer</w:t>
      </w:r>
      <w:r>
        <w:t xml:space="preserve"> (a Zebra is preferred automatically) and </w:t>
      </w:r>
      <w:r>
        <w:rPr>
          <w:b/>
        </w:rPr>
        <w:t>quantity</w:t>
      </w:r>
      <w:r>
        <w:t xml:space="preserve">, or tick </w:t>
      </w:r>
      <w:r>
        <w:rPr>
          <w:b/>
        </w:rPr>
        <w:t>Print all records</w:t>
      </w:r>
      <w:r>
        <w:t>.</w:t>
      </w:r>
    </w:p>
    <w:p>
      <w:pPr>
        <w:pStyle w:val="ListNumber"/>
        <w:spacing w:after="40"/>
        <w:ind w:left="360"/>
      </w:pPr>
      <w:r>
        <w:t xml:space="preserve">Review the preview (exactly what prints) and click </w:t>
      </w:r>
      <w:r>
        <w:rPr>
          <w:b/>
        </w:rPr>
        <w:t>Print</w:t>
      </w:r>
      <w:r>
        <w:t>.</w:t>
      </w:r>
    </w:p>
    <w:p>
      <w:pPr>
        <w:pStyle w:val="Heading2"/>
      </w:pPr>
      <w:r>
        <w:t>12.1  What's Checked Before Printing</w:t>
      </w:r>
    </w:p>
    <w:p>
      <w:pPr>
        <w:pStyle w:val="ListBullet"/>
        <w:spacing w:after="40"/>
        <w:ind w:left="360"/>
      </w:pPr>
      <w:r>
        <w:t xml:space="preserve">Every barcode that will print is validated; an un-encodable one </w:t>
      </w:r>
      <w:r>
        <w:rPr>
          <w:b/>
        </w:rPr>
        <w:t>blocks the job</w:t>
      </w:r>
      <w:r>
        <w:t xml:space="preserve"> and names the field.</w:t>
      </w:r>
    </w:p>
    <w:p>
      <w:pPr>
        <w:pStyle w:val="ListBullet"/>
        <w:spacing w:after="40"/>
        <w:ind w:left="360"/>
      </w:pPr>
      <w:r>
        <w:t>Required fields and field rules are enforced.</w:t>
      </w:r>
    </w:p>
    <w:p>
      <w:pPr>
        <w:pStyle w:val="ListBullet"/>
        <w:spacing w:after="40"/>
        <w:ind w:left="360"/>
      </w:pPr>
      <w:r>
        <w:t xml:space="preserve">For batches, the </w:t>
      </w:r>
      <w:r>
        <w:rPr>
          <w:b/>
        </w:rPr>
        <w:t>whole batch is validated first</w:t>
      </w:r>
      <w:r>
        <w:t xml:space="preserve"> — a bad row stops the run </w:t>
      </w:r>
      <w:r>
        <w:rPr>
          <w:b/>
        </w:rPr>
        <w:t>before</w:t>
      </w:r>
      <w:r>
        <w:t xml:space="preserve"> any label prints (naming the row).</w:t>
      </w:r>
    </w:p>
    <w:p>
      <w:pPr>
        <w:pStyle w:val="ListBullet"/>
        <w:spacing w:after="40"/>
        <w:ind w:left="360"/>
      </w:pPr>
      <w:r>
        <w:t xml:space="preserve">A missing/offline printer gives a clear error — </w:t>
      </w:r>
      <w:r>
        <w:rPr>
          <w:b/>
        </w:rPr>
        <w:t>no silent diversion to PDF or default.</w:t>
      </w:r>
      <w:r/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A row PrintQty of 0 / blank means "skip" — it is never treated as 1.</w:t>
      </w:r>
    </w:p>
    <w:p>
      <w:r>
        <w:br w:type="page"/>
      </w:r>
    </w:p>
    <w:p>
      <w:pPr>
        <w:pStyle w:val="Heading1"/>
      </w:pPr>
      <w:r>
        <w:t>13. The Print Station (Shop Floor)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screenshots/print-station.png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The Print Station operator window.</w:t>
      </w:r>
    </w:p>
    <w:p>
      <w:r>
        <w:t xml:space="preserve">Launch with the </w:t>
      </w:r>
      <w:r>
        <w:rPr>
          <w:b/>
        </w:rPr>
        <w:t>--operator</w:t>
      </w:r>
      <w:r>
        <w:t xml:space="preserve"> shortcut. Read-only — operators cannot change templates.</w:t>
      </w:r>
    </w:p>
    <w:p>
      <w:pPr>
        <w:pStyle w:val="Heading2"/>
      </w:pPr>
      <w:r>
        <w:t>13.1  Daily Loop</w:t>
      </w:r>
    </w:p>
    <w:p>
      <w:pPr>
        <w:pStyle w:val="ListNumber"/>
        <w:spacing w:after="40"/>
        <w:ind w:left="360"/>
      </w:pPr>
      <w:r>
        <w:t xml:space="preserve">Type your name in the </w:t>
      </w:r>
      <w:r>
        <w:rPr>
          <w:b/>
        </w:rPr>
        <w:t>Operator</w:t>
      </w:r>
      <w:r>
        <w:t xml:space="preserve"> box — it is remembered, and recorded on every print in the history.</w:t>
      </w:r>
    </w:p>
    <w:p>
      <w:pPr>
        <w:pStyle w:val="ListNumber"/>
        <w:spacing w:after="40"/>
        <w:ind w:left="360"/>
      </w:pPr>
      <w:r/>
      <w:r>
        <w:rPr>
          <w:b/>
        </w:rPr>
        <w:t>Search and pick a template.</w:t>
      </w:r>
      <w:r/>
    </w:p>
    <w:p>
      <w:pPr>
        <w:pStyle w:val="ListNumber"/>
        <w:spacing w:after="40"/>
        <w:ind w:left="360"/>
      </w:pPr>
      <w:r>
        <w:t xml:space="preserve">The Station </w:t>
      </w:r>
      <w:r>
        <w:rPr>
          <w:b/>
        </w:rPr>
        <w:t>auto-loads the template's data file</w:t>
      </w:r>
      <w:r>
        <w:t xml:space="preserve"> (Excel/CSV) and shows the records. (No data file → simple input fields; required fields marked *, dropdowns where allowed values are set.)</w:t>
      </w:r>
    </w:p>
    <w:p>
      <w:pPr>
        <w:pStyle w:val="ListNumber"/>
        <w:spacing w:after="40"/>
        <w:ind w:left="360"/>
      </w:pPr>
      <w:r/>
      <w:r>
        <w:rPr>
          <w:b/>
        </w:rPr>
        <w:t>Load file…</w:t>
      </w:r>
      <w:r>
        <w:t xml:space="preserve"> to point at today's data file (same columns).</w:t>
      </w:r>
    </w:p>
    <w:p>
      <w:pPr>
        <w:pStyle w:val="ListNumber"/>
        <w:spacing w:after="40"/>
        <w:ind w:left="360"/>
      </w:pPr>
      <w:r>
        <w:t xml:space="preserve">Each record has a </w:t>
      </w:r>
      <w:r>
        <w:rPr>
          <w:b/>
        </w:rPr>
        <w:t>tick box</w:t>
      </w:r>
      <w:r>
        <w:t xml:space="preserve"> and an editable </w:t>
      </w:r>
      <w:r>
        <w:rPr>
          <w:b/>
        </w:rPr>
        <w:t>quantity</w:t>
      </w:r>
      <w:r>
        <w:t xml:space="preserve"> ("(was N)" shows the file's original value; PrintQty-0 rows arrive unticked).</w:t>
      </w:r>
    </w:p>
    <w:p>
      <w:pPr>
        <w:pStyle w:val="ListNumber"/>
        <w:spacing w:after="40"/>
        <w:ind w:left="360"/>
      </w:pPr>
      <w:r/>
      <w:r>
        <w:rPr>
          <w:b/>
        </w:rPr>
        <w:t>Pick a record</w:t>
      </w:r>
      <w:r>
        <w:t xml:space="preserve"> and </w:t>
      </w:r>
      <w:r>
        <w:rPr>
          <w:b/>
        </w:rPr>
        <w:t>Print selected</w:t>
      </w:r>
      <w:r>
        <w:t xml:space="preserve">, or set a </w:t>
      </w:r>
      <w:r>
        <w:rPr>
          <w:b/>
        </w:rPr>
        <w:t>range</w:t>
      </w:r>
      <w:r>
        <w:t xml:space="preserve"> and </w:t>
      </w:r>
      <w:r>
        <w:rPr>
          <w:b/>
        </w:rPr>
        <w:t>Print all in range</w:t>
      </w:r>
      <w:r>
        <w:t xml:space="preserve"> (every ticked row, at its quantity).</w:t>
      </w:r>
    </w:p>
    <w:p>
      <w:pPr>
        <w:pStyle w:val="ListNumber"/>
        <w:spacing w:after="40"/>
        <w:ind w:left="360"/>
      </w:pPr>
      <w:r/>
      <w:r>
        <w:rPr>
          <w:b/>
        </w:rPr>
        <w:t>Skip invalid rows (report them)</w:t>
      </w:r>
      <w:r>
        <w:t xml:space="preserve"> — print the good rows instead of blocking the whole batch; every skipped row and its reason is listed.</w:t>
      </w:r>
    </w:p>
    <w:p>
      <w:pPr>
        <w:pStyle w:val="ListNumber"/>
        <w:spacing w:after="40"/>
        <w:ind w:left="360"/>
      </w:pPr>
      <w:r/>
      <w:r>
        <w:rPr>
          <w:b/>
        </w:rPr>
        <w:t>Test print 1</w:t>
      </w:r>
      <w:r>
        <w:t xml:space="preserve"> — one proof label, </w:t>
      </w:r>
      <w:r>
        <w:rPr>
          <w:b/>
        </w:rPr>
        <w:t>without using a serial number</w:t>
      </w:r>
      <w:r>
        <w:t>.</w:t>
      </w:r>
    </w:p>
    <w:p>
      <w:pPr>
        <w:pStyle w:val="ListNumber"/>
        <w:spacing w:after="40"/>
        <w:ind w:left="360"/>
      </w:pPr>
      <w:r/>
      <w:r>
        <w:rPr>
          <w:b/>
        </w:rPr>
        <w:t>Reprint</w:t>
      </w:r>
      <w:r>
        <w:t xml:space="preserve"> from Recent prints — reproduces the </w:t>
      </w:r>
      <w:r>
        <w:rPr>
          <w:b/>
        </w:rPr>
        <w:t>exact original serials and date</w:t>
      </w:r>
      <w:r>
        <w:t>.</w:t>
      </w:r>
    </w:p>
    <w:p>
      <w:pPr>
        <w:pStyle w:val="ListNumber"/>
        <w:spacing w:after="40"/>
        <w:ind w:left="360"/>
      </w:pPr>
      <w:r/>
      <w:r>
        <w:rPr>
          <w:b/>
        </w:rPr>
        <w:t>Export CSV</w:t>
      </w:r>
      <w:r>
        <w:t xml:space="preserve"> — export the print history for reconciliation.</w:t>
      </w:r>
    </w:p>
    <w:p>
      <w:pPr>
        <w:pStyle w:val="Heading2"/>
      </w:pPr>
      <w:r>
        <w:t>13.2  The Job Queue (watch folders)</w:t>
      </w:r>
    </w:p>
    <w:p>
      <w:r>
        <w:t xml:space="preserve">If IT has configured </w:t>
      </w:r>
      <w:r>
        <w:rPr>
          <w:b/>
        </w:rPr>
        <w:t>watch folders</w:t>
      </w:r>
      <w:r>
        <w:t xml:space="preserve"> (Section 19.4), batch jobs sent by the ERP appear in the </w:t>
      </w:r>
      <w:r>
        <w:rPr>
          <w:b/>
        </w:rPr>
        <w:t>Jobs</w:t>
      </w:r>
      <w:r>
        <w:t xml:space="preserve"> tab automatically.</w:t>
      </w:r>
    </w:p>
    <w:p>
      <w:pPr>
        <w:pStyle w:val="ListNumber"/>
        <w:spacing w:after="40"/>
        <w:ind w:left="360"/>
      </w:pPr>
      <w:r/>
      <w:r>
        <w:rPr>
          <w:b/>
        </w:rPr>
        <w:t>Click a job</w:t>
      </w:r>
      <w:r>
        <w:t xml:space="preserve"> — its rows appear grouped by template (each group shows its printer). Tick rows and adjust quantities like a data file; click a row to preview it.</w:t>
      </w:r>
    </w:p>
    <w:p>
      <w:pPr>
        <w:pStyle w:val="ListNumber"/>
        <w:spacing w:after="40"/>
        <w:ind w:left="360"/>
      </w:pPr>
      <w:r>
        <w:t>Rows that match no template are listed in red — they will not print; the rest of the job still can.</w:t>
      </w:r>
    </w:p>
    <w:p>
      <w:pPr>
        <w:pStyle w:val="ListNumber"/>
        <w:spacing w:after="40"/>
        <w:ind w:left="360"/>
      </w:pPr>
      <w:r/>
      <w:r>
        <w:rPr>
          <w:b/>
        </w:rPr>
        <w:t>PRINT JOB</w:t>
      </w:r>
      <w:r>
        <w:t xml:space="preserve"> prints every ticked row. </w:t>
      </w:r>
      <w:r>
        <w:rPr>
          <w:b/>
        </w:rPr>
        <w:t>Reject</w:t>
      </w:r>
      <w:r>
        <w:t xml:space="preserve"> moves the file to the failed folder without printing. </w:t>
      </w:r>
      <w:r>
        <w:rPr>
          <w:b/>
        </w:rPr>
        <w:t>Close</w:t>
      </w:r>
      <w:r>
        <w:t xml:space="preserve"> leaves it in the queue.</w:t>
      </w:r>
    </w:p>
    <w:p>
      <w:pPr>
        <w:pStyle w:val="ListNumber"/>
        <w:spacing w:after="40"/>
        <w:ind w:left="360"/>
      </w:pPr>
      <w:r>
        <w:t xml:space="preserve">Finished jobs move to </w:t>
      </w:r>
      <w:r>
        <w:rPr>
          <w:b/>
        </w:rPr>
        <w:t>printed\</w:t>
      </w:r>
      <w:r>
        <w:t xml:space="preserve"> with a </w:t>
      </w:r>
      <w:r>
        <w:rPr>
          <w:b/>
        </w:rPr>
        <w:t>.result.txt</w:t>
      </w:r>
      <w:r>
        <w:t xml:space="preserve"> report; failures move to </w:t>
      </w:r>
      <w:r>
        <w:rPr>
          <w:b/>
        </w:rPr>
        <w:t>failed\</w:t>
      </w:r>
      <w:r>
        <w:t xml:space="preserve"> with a </w:t>
      </w:r>
      <w:r>
        <w:rPr>
          <w:b/>
        </w:rPr>
        <w:t>.error.txt</w:t>
      </w:r>
      <w:r>
        <w:t>. Job files are never deleted.</w:t>
      </w:r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Folders set to auto-print skip the queue: valid jobs print on arrival; the status bar and history show the result.</w:t>
      </w:r>
    </w:p>
    <w:p>
      <w:r>
        <w:br w:type="page"/>
      </w:r>
    </w:p>
    <w:p>
      <w:pPr>
        <w:pStyle w:val="Heading1"/>
      </w:pPr>
      <w:r>
        <w:t>14. Serial Numbers &amp; Reprints</w:t>
      </w:r>
    </w:p>
    <w:p>
      <w:pPr>
        <w:pStyle w:val="Heading2"/>
      </w:pPr>
      <w:r>
        <w:t>14.1  Behaviour (per Serial source)</w:t>
      </w:r>
    </w:p>
    <w:p>
      <w:pPr>
        <w:pStyle w:val="ListBullet"/>
        <w:spacing w:after="40"/>
        <w:ind w:left="360"/>
      </w:pPr>
      <w:r/>
      <w:r>
        <w:rPr>
          <w:b/>
        </w:rPr>
        <w:t>Continuous</w:t>
      </w:r>
      <w:r>
        <w:t xml:space="preserve"> — keeps climbing across jobs/sessions. Needs a stable store (Section 15). For carton/lot sequences.</w:t>
      </w:r>
    </w:p>
    <w:p>
      <w:pPr>
        <w:pStyle w:val="ListBullet"/>
        <w:spacing w:after="40"/>
        <w:ind w:left="360"/>
      </w:pPr>
      <w:r/>
      <w:r>
        <w:rPr>
          <w:b/>
        </w:rPr>
        <w:t>Reset per batch</w:t>
      </w:r>
      <w:r>
        <w:t xml:space="preserve"> — every job starts again at the Start Value. Needs no shared storage.</w:t>
      </w:r>
    </w:p>
    <w:p>
      <w:pPr>
        <w:pStyle w:val="Heading2"/>
      </w:pPr>
      <w:r>
        <w:t>14.2  Options</w:t>
      </w:r>
    </w:p>
    <w:p>
      <w:pPr>
        <w:pStyle w:val="ListBullet"/>
        <w:spacing w:after="40"/>
        <w:ind w:left="360"/>
      </w:pPr>
      <w:r/>
      <w:r>
        <w:rPr>
          <w:b/>
        </w:rPr>
        <w:t>Start Value</w:t>
      </w:r>
      <w:r>
        <w:t xml:space="preserve">, </w:t>
      </w:r>
      <w:r>
        <w:rPr>
          <w:b/>
        </w:rPr>
        <w:t>Increment</w:t>
      </w:r>
      <w:r>
        <w:t xml:space="preserve">, </w:t>
      </w:r>
      <w:r>
        <w:rPr>
          <w:b/>
        </w:rPr>
        <w:t>Prefix / Suffix</w:t>
      </w:r>
      <w:r>
        <w:t xml:space="preserve"> (e.g. CTN-0001-A), </w:t>
      </w:r>
      <w:r>
        <w:rPr>
          <w:b/>
        </w:rPr>
        <w:t>Alphanumeric</w:t>
      </w:r>
      <w:r>
        <w:t xml:space="preserve"> base-36 with </w:t>
      </w:r>
      <w:r>
        <w:rPr>
          <w:b/>
        </w:rPr>
        <w:t>pad width</w:t>
      </w:r>
      <w:r>
        <w:t>.</w:t>
      </w:r>
    </w:p>
    <w:p>
      <w:pPr>
        <w:pStyle w:val="Heading2"/>
      </w:pPr>
      <w:r>
        <w:t>14.3  Integrity Guarantees</w:t>
      </w:r>
    </w:p>
    <w:p>
      <w:pPr>
        <w:pStyle w:val="ListBullet"/>
        <w:spacing w:after="40"/>
        <w:ind w:left="360"/>
      </w:pPr>
      <w:r>
        <w:t xml:space="preserve">Serials are </w:t>
      </w:r>
      <w:r>
        <w:rPr>
          <w:b/>
        </w:rPr>
        <w:t>reserved before printing</w:t>
      </w:r>
      <w:r>
        <w:t xml:space="preserve"> — a failed batch leaves a safe </w:t>
      </w:r>
      <w:r>
        <w:rPr>
          <w:b/>
        </w:rPr>
        <w:t>gap</w:t>
      </w:r>
      <w:r>
        <w:t xml:space="preserve">, never a </w:t>
      </w:r>
      <w:r>
        <w:rPr>
          <w:b/>
        </w:rPr>
        <w:t>duplicate</w:t>
      </w:r>
      <w:r>
        <w:t>.</w:t>
      </w:r>
    </w:p>
    <w:p>
      <w:pPr>
        <w:pStyle w:val="ListBullet"/>
        <w:spacing w:after="40"/>
        <w:ind w:left="360"/>
      </w:pPr>
      <w:r/>
      <w:r>
        <w:rPr>
          <w:b/>
        </w:rPr>
        <w:t>Reprints reproduce the exact original serials and date</w:t>
      </w:r>
      <w:r>
        <w:t xml:space="preserve"> and do not advance the counter.</w:t>
      </w:r>
    </w:p>
    <w:p>
      <w:pPr>
        <w:pStyle w:val="ListBullet"/>
        <w:spacing w:after="40"/>
        <w:ind w:left="360"/>
      </w:pPr>
      <w:r>
        <w:t xml:space="preserve">A </w:t>
      </w:r>
      <w:r>
        <w:rPr>
          <w:b/>
        </w:rPr>
        <w:t>test print</w:t>
      </w:r>
      <w:r>
        <w:t xml:space="preserve"> uses the current value without consuming it.</w:t>
      </w:r>
    </w:p>
    <w:p>
      <w:pPr>
        <w:pStyle w:val="ListBullet"/>
        <w:spacing w:after="40"/>
        <w:ind w:left="360"/>
      </w:pPr>
      <w:r>
        <w:t xml:space="preserve">If a shared store is unreachable, the print is </w:t>
      </w:r>
      <w:r>
        <w:rPr>
          <w:b/>
        </w:rPr>
        <w:t>refused</w:t>
      </w:r>
      <w:r>
        <w:t xml:space="preserve"> rather than restarting at the start value.</w:t>
      </w:r>
    </w:p>
    <w:p>
      <w:r>
        <w:br w:type="page"/>
      </w:r>
    </w:p>
    <w:p>
      <w:pPr>
        <w:pStyle w:val="Heading1"/>
      </w:pPr>
      <w:r>
        <w:t>15. Label Setup, Settings &amp; Shared Storage</w:t>
      </w:r>
    </w:p>
    <w:p>
      <w:pPr>
        <w:spacing w:before="120" w:after="40"/>
        <w:jc w:val="center"/>
        <w:shd w:val="clear" w:color="auto" w:fill="EFEFEF"/>
      </w:pPr>
      <w:r>
        <w:rPr>
          <w:i/>
          <w:color w:val="787878"/>
          <w:sz w:val="20"/>
        </w:rPr>
        <w:t>[ Screenshot to add — drop the image at:  screenshots/label-setup.png ]</w:t>
      </w:r>
    </w:p>
    <w:p>
      <w:pPr>
        <w:spacing w:after="160"/>
        <w:jc w:val="center"/>
      </w:pPr>
      <w:r>
        <w:rPr>
          <w:i/>
          <w:color w:val="5A5A5A"/>
          <w:sz w:val="18"/>
        </w:rPr>
        <w:t>Figure: Label Setup (size, DPI, output backend).</w:t>
      </w:r>
    </w:p>
    <w:p>
      <w:pPr>
        <w:pStyle w:val="Heading2"/>
      </w:pPr>
      <w:r>
        <w:t>15.1  Label Setup (per template)</w:t>
      </w:r>
    </w:p>
    <w:p>
      <w:r>
        <w:t xml:space="preserve">Template &gt; Resize Canvas: label size, </w:t>
      </w:r>
      <w:r>
        <w:rPr>
          <w:b/>
        </w:rPr>
        <w:t>DPI</w:t>
      </w:r>
      <w:r>
        <w:t xml:space="preserve"> (203/300), </w:t>
      </w:r>
      <w:r>
        <w:rPr>
          <w:b/>
        </w:rPr>
        <w:t>output backend</w:t>
      </w:r>
      <w:r>
        <w:t xml:space="preserve"> (GDI/ZPL), </w:t>
      </w:r>
      <w:r>
        <w:rPr>
          <w:b/>
        </w:rPr>
        <w:t>darkness/speed/media</w:t>
      </w:r>
      <w:r>
        <w:t xml:space="preserve">, registration </w:t>
      </w:r>
      <w:r>
        <w:rPr>
          <w:b/>
        </w:rPr>
        <w:t>offset</w:t>
      </w:r>
      <w:r>
        <w:t>, ZPL host.</w:t>
      </w:r>
    </w:p>
    <w:p>
      <w:pPr>
        <w:pStyle w:val="Heading2"/>
      </w:pPr>
      <w:r>
        <w:t>15.2  Settings (per workstation) — File &gt; Settings</w:t>
      </w:r>
    </w:p>
    <w:p>
      <w:r>
        <w:t xml:space="preserve">Choose where </w:t>
      </w:r>
      <w:r>
        <w:rPr>
          <w:b/>
        </w:rPr>
        <w:t>continuous serial counters and print history</w:t>
      </w:r>
      <w:r>
        <w:t xml:space="preserve"> live: </w:t>
      </w:r>
      <w:r>
        <w:rPr>
          <w:b/>
        </w:rPr>
        <w:t>Local</w:t>
      </w:r>
      <w:r>
        <w:t xml:space="preserve"> (this PC) or a </w:t>
      </w:r>
      <w:r>
        <w:rPr>
          <w:b/>
        </w:rPr>
        <w:t>Shared network folder</w:t>
      </w:r>
      <w:r>
        <w:t xml:space="preserve"> (so several stations share one sequence and a shop-wide audit trail). The folder is write-tested before saving.</w:t>
      </w:r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Reset-per-batch serials never use shared storage — only Continuous serials across multiple stations need it.</w:t>
      </w:r>
    </w:p>
    <w:p>
      <w:pPr>
        <w:pStyle w:val="Heading2"/>
      </w:pPr>
      <w:r>
        <w:t>15.3  Where Files Live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56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type="dxa" w:w="5184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Default location</w:t>
            </w:r>
          </w:p>
        </w:tc>
      </w:tr>
      <w:tr>
        <w:tc>
          <w:tcPr>
            <w:tcW w:type="dxa" w:w="3456"/>
            <w:shd w:val="clear" w:color="auto" w:fill="EEF3FB"/>
          </w:tcPr>
          <w:p>
            <w:r>
              <w:rPr>
                <w:sz w:val="20"/>
              </w:rPr>
            </w:r>
            <w:r>
              <w:t>Templates (.lbl)</w:t>
            </w:r>
          </w:p>
        </w:tc>
        <w:tc>
          <w:tcPr>
            <w:tcW w:type="dxa" w:w="5184"/>
            <w:shd w:val="clear" w:color="auto" w:fill="EEF3FB"/>
          </w:tcPr>
          <w:p>
            <w:r>
              <w:rPr>
                <w:sz w:val="20"/>
              </w:rPr>
            </w:r>
            <w:r>
              <w:t>Documents\LabelDesigner\Templates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20"/>
              </w:rPr>
            </w:r>
            <w:r>
              <w:t>Counters / history / logs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20"/>
              </w:rPr>
            </w:r>
            <w:r>
              <w:t>%APPDATA%\LabelDesigner</w:t>
            </w:r>
          </w:p>
        </w:tc>
      </w:tr>
      <w:tr>
        <w:tc>
          <w:tcPr>
            <w:tcW w:type="dxa" w:w="3456"/>
            <w:shd w:val="clear" w:color="auto" w:fill="EEF3FB"/>
          </w:tcPr>
          <w:p>
            <w:r>
              <w:rPr>
                <w:sz w:val="20"/>
              </w:rPr>
            </w:r>
            <w:r>
              <w:t>Per-machine settings</w:t>
            </w:r>
          </w:p>
        </w:tc>
        <w:tc>
          <w:tcPr>
            <w:tcW w:type="dxa" w:w="5184"/>
            <w:shd w:val="clear" w:color="auto" w:fill="EEF3FB"/>
          </w:tcPr>
          <w:p>
            <w:r>
              <w:rPr>
                <w:sz w:val="20"/>
              </w:rPr>
            </w:r>
            <w:r>
              <w:t>%APPDATA%\LabelDesigner\settings.json</w:t>
            </w:r>
          </w:p>
        </w:tc>
      </w:tr>
    </w:tbl>
    <w:p/>
    <w:p>
      <w:r>
        <w:br w:type="page"/>
      </w:r>
    </w:p>
    <w:p>
      <w:pPr>
        <w:pStyle w:val="Heading1"/>
      </w:pPr>
      <w:r>
        <w:t>16. Native ZPL Output (Opt-In)</w:t>
      </w:r>
    </w:p>
    <w:p>
      <w:r>
        <w:t xml:space="preserve">By default the app prints through the Windows Zebra driver (GDI). It can also emit </w:t>
      </w:r>
      <w:r>
        <w:rPr>
          <w:b/>
        </w:rPr>
        <w:t>native ZPL II</w:t>
      </w:r>
      <w:r>
        <w:t xml:space="preserve"> — printer-engine barcodes, smaller jobs, and direct-to-IP printing.</w:t>
      </w:r>
    </w:p>
    <w:p>
      <w:pPr>
        <w:pStyle w:val="ListBullet"/>
        <w:spacing w:after="40"/>
        <w:ind w:left="360"/>
      </w:pPr>
      <w:r>
        <w:t xml:space="preserve">Enable in </w:t>
      </w:r>
      <w:r>
        <w:rPr>
          <w:b/>
        </w:rPr>
        <w:t>Label Setup</w:t>
      </w:r>
      <w:r>
        <w:t xml:space="preserve"> (Output backend = Native ZPL). Optionally set a </w:t>
      </w:r>
      <w:r>
        <w:rPr>
          <w:b/>
        </w:rPr>
        <w:t>ZPL network host</w:t>
      </w:r>
      <w:r>
        <w:t xml:space="preserve"> (printer IP, TCP 9100); otherwise it goes to the Windows queue as raw data.</w:t>
      </w:r>
    </w:p>
    <w:p>
      <w:pPr>
        <w:pStyle w:val="ListBullet"/>
        <w:spacing w:after="40"/>
        <w:ind w:left="360"/>
      </w:pPr>
      <w:r>
        <w:t xml:space="preserve">In the Print Station, </w:t>
      </w:r>
      <w:r>
        <w:rPr>
          <w:b/>
        </w:rPr>
        <w:t>Export ZPL</w:t>
      </w:r>
      <w:r>
        <w:t xml:space="preserve"> saves the exact ZPL for the current label so you can inspect it without a printer.</w:t>
      </w:r>
    </w:p>
    <w:p>
      <w:pPr>
        <w:spacing w:before="80" w:after="80"/>
        <w:ind w:left="432" w:right="432"/>
        <w:shd w:val="clear" w:color="auto" w:fill="FFF2CC"/>
      </w:pPr>
      <w:r>
        <w:rPr>
          <w:i/>
          <w:color w:val="7C4E00"/>
          <w:sz w:val="20"/>
        </w:rPr>
        <w:t>Validate ZPL output on a physical ZD621 with a scanner before production use. Barcode parameters and rotation are best-effort until proven on hardware. The default GDI path is unaffected.</w:t>
      </w:r>
    </w:p>
    <w:p>
      <w:r>
        <w:br w:type="page"/>
      </w:r>
    </w:p>
    <w:p>
      <w:pPr>
        <w:pStyle w:val="Heading1"/>
      </w:pPr>
      <w:r>
        <w:t>17. JaneERP Integration</w:t>
      </w:r>
    </w:p>
    <w:p>
      <w:r>
        <w:t>JaneERP can send print jobs to the running Designer over a local named pipe (ACL-restricted to the current user).</w:t>
      </w:r>
    </w:p>
    <w:p>
      <w:pPr>
        <w:pStyle w:val="ListBullet"/>
        <w:spacing w:after="40"/>
        <w:ind w:left="360"/>
      </w:pPr>
      <w:r>
        <w:t xml:space="preserve">A </w:t>
      </w:r>
      <w:r>
        <w:rPr>
          <w:b/>
        </w:rPr>
        <w:t>LabelJob</w:t>
      </w:r>
      <w:r>
        <w:t xml:space="preserve"> carries the template name, field values, quantity, printer and an optional </w:t>
      </w:r>
      <w:r>
        <w:rPr>
          <w:b/>
        </w:rPr>
        <w:t>JobId</w:t>
      </w:r>
      <w:r>
        <w:t>.</w:t>
      </w:r>
    </w:p>
    <w:p>
      <w:pPr>
        <w:pStyle w:val="ListBullet"/>
        <w:spacing w:after="40"/>
        <w:ind w:left="360"/>
      </w:pPr>
      <w:r>
        <w:t>The Designer validates required fields, prints (or previews), and returns a structured outcome (</w:t>
      </w:r>
      <w:r>
        <w:rPr>
          <w:b/>
        </w:rPr>
        <w:t>printed / rejected / error</w:t>
      </w:r>
      <w:r>
        <w:t>) keyed by JobId, logged for audit.</w:t>
      </w:r>
    </w:p>
    <w:p>
      <w:pPr>
        <w:pStyle w:val="ListBullet"/>
        <w:spacing w:after="40"/>
        <w:ind w:left="360"/>
      </w:pPr>
      <w:r>
        <w:t xml:space="preserve">Unattended jobs </w:t>
      </w:r>
      <w:r>
        <w:rPr>
          <w:b/>
        </w:rPr>
        <w:t>fail loud</w:t>
      </w:r>
      <w:r>
        <w:t xml:space="preserve"> on a missing printer (no PDF diversion).</w:t>
      </w:r>
    </w:p>
    <w:p>
      <w:pPr>
        <w:spacing w:before="80" w:after="80"/>
        <w:ind w:left="432" w:right="432"/>
        <w:shd w:val="clear" w:color="auto" w:fill="DCE6F1"/>
      </w:pPr>
      <w:r>
        <w:rPr>
          <w:i/>
          <w:color w:val="1F497D"/>
          <w:sz w:val="20"/>
        </w:rPr>
        <w:t>The Designer (full app) runs the listener. Operator stations launched with --operator do not.</w:t>
      </w:r>
    </w:p>
    <w:p>
      <w:r>
        <w:br w:type="page"/>
      </w:r>
    </w:p>
    <w:p>
      <w:pPr>
        <w:pStyle w:val="Heading1"/>
      </w:pPr>
      <w:r>
        <w:t>18. Troubleshooting &amp; FAQs</w:t>
      </w:r>
    </w:p>
    <w:p>
      <w:pPr>
        <w:pStyle w:val="Heading3"/>
      </w:pPr>
      <w:r>
        <w:t>Nothing printed and I got a red message</w:t>
      </w:r>
    </w:p>
    <w:p>
      <w:r>
        <w:t>A barcode couldn't encode, a required field was blank, the printer wasn't ready, a data file/image was missing, or a shared serial store was unreachable. In all cases nothing was printed — fix it and retry.</w:t>
      </w:r>
    </w:p>
    <w:p>
      <w:pPr>
        <w:pStyle w:val="Heading3"/>
      </w:pPr>
      <w:r>
        <w:t>A barcode won't scan</w:t>
      </w:r>
    </w:p>
    <w:p>
      <w:r>
        <w:t>Check the validation banner, increase the size or set an explicit X-dimension + quiet zone, match the printer DPI, and test on the real device with a scanner.</w:t>
      </w:r>
    </w:p>
    <w:p>
      <w:pPr>
        <w:pStyle w:val="Heading3"/>
      </w:pPr>
      <w:r>
        <w:t>The wrong number of labels printed</w:t>
      </w:r>
    </w:p>
    <w:p>
      <w:r>
        <w:t>A row PrintQty of 0/blank means skip. Check the PrintQty column mapping and per-row values.</w:t>
      </w:r>
    </w:p>
    <w:p>
      <w:pPr>
        <w:pStyle w:val="Heading3"/>
      </w:pPr>
      <w:r>
        <w:t>Serials repeated / jumped</w:t>
      </w:r>
    </w:p>
    <w:p>
      <w:r>
        <w:t>Multiple stations on the same Continuous template must point at the same shared folder (File &gt; Settings). A reprint reproduces the original serials on purpose; a failed batch leaves a safe gap.</w:t>
      </w:r>
    </w:p>
    <w:p>
      <w:pPr>
        <w:pStyle w:val="Heading3"/>
      </w:pPr>
      <w:r>
        <w:t>A logo looks muddy</w:t>
      </w:r>
    </w:p>
    <w:p>
      <w:r>
        <w:t>Set the image Thermal mode to Dither (or Threshold) so the app converts it to clean black/white.</w:t>
      </w:r>
    </w:p>
    <w:p>
      <w:pPr>
        <w:pStyle w:val="Heading3"/>
      </w:pPr>
      <w:r>
        <w:t>"Why didn't this print?"</w:t>
      </w:r>
    </w:p>
    <w:p>
      <w:r>
        <w:t>Open the latest file in %APPDATA%\LabelDesigner\logs (or the shared data folder). Every job, rejection and error is logged with a timestamp.</w:t>
      </w:r>
    </w:p>
    <w:p>
      <w:r>
        <w:br w:type="page"/>
      </w:r>
    </w:p>
    <w:p>
      <w:pPr>
        <w:pStyle w:val="Heading1"/>
      </w:pPr>
      <w:r>
        <w:t>19. IT Setup &amp; Deployment</w:t>
      </w:r>
    </w:p>
    <w:p>
      <w:pPr>
        <w:pStyle w:val="Heading2"/>
      </w:pPr>
      <w:r>
        <w:t>19.1  Two Shortcuts</w:t>
      </w:r>
    </w:p>
    <w:p>
      <w:pPr>
        <w:pStyle w:val="ListBullet"/>
        <w:spacing w:after="40"/>
        <w:ind w:left="360"/>
      </w:pPr>
      <w:r/>
      <w:r>
        <w:rPr>
          <w:b/>
        </w:rPr>
        <w:t>Designer</w:t>
      </w:r>
      <w:r>
        <w:t xml:space="preserve"> — LabelDesigner.exe (back-office PCs).</w:t>
      </w:r>
    </w:p>
    <w:p>
      <w:pPr>
        <w:pStyle w:val="ListBullet"/>
        <w:spacing w:after="40"/>
        <w:ind w:left="360"/>
      </w:pPr>
      <w:r/>
      <w:r>
        <w:rPr>
          <w:b/>
        </w:rPr>
        <w:t>Print Station</w:t>
      </w:r>
      <w:r>
        <w:t xml:space="preserve"> — LabelDesigner.exe --operator (shop-floor PCs).</w:t>
      </w:r>
    </w:p>
    <w:p>
      <w:pPr>
        <w:pStyle w:val="Heading2"/>
      </w:pPr>
      <w:r>
        <w:t>19.2  Shared Folders (multi-station)</w:t>
      </w:r>
    </w:p>
    <w:p>
      <w:r>
        <w:t xml:space="preserve">Put templates, serial counters and history on a </w:t>
      </w:r>
      <w:r>
        <w:rPr>
          <w:b/>
        </w:rPr>
        <w:t>Windows file share (UNC path)</w:t>
      </w:r>
      <w:r>
        <w:t xml:space="preserve"> on an always-on machine. Configure each station via an </w:t>
      </w:r>
      <w:r>
        <w:rPr>
          <w:b/>
        </w:rPr>
        <w:t>appsettings.json</w:t>
      </w:r>
      <w:r>
        <w:t xml:space="preserve"> next to the exe:</w:t>
      </w:r>
    </w:p>
    <w:p>
      <w:r/>
      <w:r>
        <w:rPr>
          <w:rFonts w:ascii="Courier New" w:hAnsi="Courier New"/>
          <w:sz w:val="20"/>
        </w:rPr>
        <w:t>{ "TemplatesDir": "\\\\SERVER\\Labels\\Templates", "DataDir": "\\\\SERVER\\Labels\\Data" }</w:t>
      </w:r>
      <w:r/>
    </w:p>
    <w:p>
      <w:r>
        <w:t xml:space="preserve">…or per-station via </w:t>
      </w:r>
      <w:r>
        <w:rPr>
          <w:b/>
        </w:rPr>
        <w:t>File &gt; Settings</w:t>
      </w:r>
      <w:r>
        <w:t>, or environment variables LABELDESIGNER_TEMPLATES_DIR / LABELDESIGNER_DATA_DIR.</w:t>
      </w:r>
    </w:p>
    <w:p>
      <w:pPr>
        <w:spacing w:before="80" w:after="80"/>
        <w:ind w:left="432" w:right="432"/>
        <w:shd w:val="clear" w:color="auto" w:fill="FFF2CC"/>
      </w:pPr>
      <w:r>
        <w:rPr>
          <w:i/>
          <w:color w:val="7C4E00"/>
          <w:sz w:val="20"/>
        </w:rPr>
        <w:t>Use a real SMB/UNC share — NOT a OneDrive/SharePoint-synced folder. Sync clients do not honour cross-machine file locks and would cause duplicate serial numbers. The share host must be always-on.</w:t>
      </w:r>
    </w:p>
    <w:p>
      <w:pPr>
        <w:pStyle w:val="Heading2"/>
      </w:pPr>
      <w:r>
        <w:t>19.3  Backups</w:t>
      </w:r>
    </w:p>
    <w:p>
      <w:r>
        <w:t>Back up the Templates folder and the Data folder (counters.json, history.json, logs). A nightly copy to a backup target is sufficient.</w:t>
      </w:r>
    </w:p>
    <w:p>
      <w:pPr>
        <w:pStyle w:val="Heading2"/>
      </w:pPr>
      <w:r>
        <w:t>19.4  Watch Folders (ERP job drop — works with ANY ERP)</w:t>
      </w:r>
    </w:p>
    <w:p>
      <w:r>
        <w:t xml:space="preserve">A watch folder lets any system print labels by </w:t>
      </w:r>
      <w:r>
        <w:rPr>
          <w:b/>
        </w:rPr>
        <w:t>writing a CSV into a folder</w:t>
      </w:r>
      <w:r>
        <w:t xml:space="preserve"> — no integration code. Configure per station in </w:t>
      </w:r>
      <w:r>
        <w:rPr>
          <w:b/>
        </w:rPr>
        <w:t>File &gt; Settings &gt; Watch folders</w:t>
      </w:r>
      <w:r>
        <w:t xml:space="preserve"> (applies when the Print Station next starts). Under the chosen root the app creates </w:t>
      </w:r>
      <w:r>
        <w:rPr>
          <w:b/>
        </w:rPr>
        <w:t>inbox\</w:t>
      </w:r>
      <w:r>
        <w:t xml:space="preserve"> (the ERP drops job CSVs here), </w:t>
      </w:r>
      <w:r>
        <w:rPr>
          <w:b/>
        </w:rPr>
        <w:t>processing\&lt;STATION&gt;\</w:t>
      </w:r>
      <w:r>
        <w:t xml:space="preserve"> (a station claims a job by an atomic move — no double-printing, even with several stations on one folder), </w:t>
      </w:r>
      <w:r>
        <w:rPr>
          <w:b/>
        </w:rPr>
        <w:t>printed\</w:t>
      </w:r>
      <w:r>
        <w:t xml:space="preserve"> (completed jobs + .result.txt audit report) and </w:t>
      </w:r>
      <w:r>
        <w:rPr>
          <w:b/>
        </w:rPr>
        <w:t>failed\</w:t>
      </w:r>
      <w:r>
        <w:t xml:space="preserve"> (failed/rejected jobs + .error.txt). Files are moved, never deleted; crash leftovers return to the inbox on next start.</w:t>
      </w:r>
    </w:p>
    <w:p>
      <w:r/>
      <w:r>
        <w:rPr>
          <w:b/>
        </w:rPr>
        <w:t>Job CSV contract:</w:t>
      </w:r>
      <w:r>
        <w:t xml:space="preserve"> a header row of </w:t>
      </w:r>
      <w:r>
        <w:rPr>
          <w:b/>
        </w:rPr>
        <w:t>field names</w:t>
      </w:r>
      <w:r>
        <w:t xml:space="preserve"> (matching the template's fields, any order), plus optional </w:t>
      </w:r>
      <w:r>
        <w:rPr>
          <w:b/>
        </w:rPr>
        <w:t>Template</w:t>
      </w:r>
      <w:r>
        <w:t xml:space="preserve"> (per-row template name) and </w:t>
      </w:r>
      <w:r>
        <w:rPr>
          <w:b/>
        </w:rPr>
        <w:t>PrintQty</w:t>
      </w:r>
      <w:r>
        <w:t xml:space="preserve"> / Qty / Copies (blank = 1, 0 = skip).</w:t>
      </w:r>
    </w:p>
    <w:p>
      <w:r/>
      <w:r>
        <w:rPr>
          <w:b/>
        </w:rPr>
        <w:t>How a row finds its template</w:t>
      </w:r>
      <w:r>
        <w:t xml:space="preserve"> (first hit wins): its Template column → the shared routing rules (Designer &gt; Template &gt; Template Routing…, saved as TemplateRoutes.json in the Templates folder) → the folder's default template → otherwise the row is reported as unroutable, never guessed. Rule conditions: Equals, Contains, StartsWith ("name begins with DT-"), EndsWith, NumericRange ("Volume 0–60", unit suffixes like 50ml parse fine); rules run top to bottom, first match wins.</w:t>
      </w:r>
    </w:p>
    <w:p>
      <w:r/>
      <w:r>
        <w:rPr>
          <w:b/>
        </w:rPr>
        <w:t>Per-folder options:</w:t>
      </w:r>
      <w:r>
        <w:t xml:space="preserve"> Auto-print (print on arrival vs wait for the operator) and Skip bad rows (print valid rows and report the skipped ones vs refuse the whole job — the safer default).</w:t>
      </w:r>
    </w:p>
    <w:p/>
    <w:p>
      <w:pPr>
        <w:spacing w:before="240"/>
      </w:pPr>
      <w:r>
        <w:rPr>
          <w:i/>
          <w:color w:val="808080"/>
          <w:sz w:val="20"/>
        </w:rPr>
        <w:t>For technical issues or errors, check the log files and contact IT.</w:t>
      </w:r>
    </w:p>
    <w:p>
      <w:r>
        <w:rPr>
          <w:i/>
          <w:color w:val="808080"/>
          <w:sz w:val="20"/>
        </w:rPr>
        <w:t>Living document — to be expanded with screenshots. Regenerate from docs/generate_sop.py; keep in sync with docs/SOP.md.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472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C90E4B0B3CE449ACCEDC26AC338C2C" ma:contentTypeVersion="12" ma:contentTypeDescription="Create a new document." ma:contentTypeScope="" ma:versionID="7f6a08671d18325d888013bfeec6da04">
  <xsd:schema xmlns:xsd="http://www.w3.org/2001/XMLSchema" xmlns:xs="http://www.w3.org/2001/XMLSchema" xmlns:p="http://schemas.microsoft.com/office/2006/metadata/properties" xmlns:ns2="da16cc80-aa8b-43af-9f8f-d6f1ccb4c6ef" xmlns:ns3="deb8d40d-277f-44a8-b662-8daf987f64bc" targetNamespace="http://schemas.microsoft.com/office/2006/metadata/properties" ma:root="true" ma:fieldsID="fcbee57e1cb31a38131eeb5dabf452cc" ns2:_="" ns3:_="">
    <xsd:import namespace="da16cc80-aa8b-43af-9f8f-d6f1ccb4c6ef"/>
    <xsd:import namespace="deb8d40d-277f-44a8-b662-8daf987f64b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16cc80-aa8b-43af-9f8f-d6f1ccb4c6e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18675b8-ebf9-4101-84d0-692d769b4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b8d40d-277f-44a8-b662-8daf987f64b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ba19c7b2-cba1-493a-96ab-c41e934c3b00}" ma:internalName="TaxCatchAll" ma:showField="CatchAllData" ma:web="deb8d40d-277f-44a8-b662-8daf987f64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eb8d40d-277f-44a8-b662-8daf987f64bc" xsi:nil="true"/>
    <lcf76f155ced4ddcb4097134ff3c332f xmlns="da16cc80-aa8b-43af-9f8f-d6f1ccb4c6e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0497DB-C9CB-4AD3-849B-9821E4B02CC6}"/>
</file>

<file path=customXml/itemProps3.xml><?xml version="1.0" encoding="utf-8"?>
<ds:datastoreItem xmlns:ds="http://schemas.openxmlformats.org/officeDocument/2006/customXml" ds:itemID="{1178BAC2-4F18-4ECA-8C27-1D41BCE28B99}"/>
</file>

<file path=customXml/itemProps4.xml><?xml version="1.0" encoding="utf-8"?>
<ds:datastoreItem xmlns:ds="http://schemas.openxmlformats.org/officeDocument/2006/customXml" ds:itemID="{8188FC5E-9375-4633-B422-8846EE0CF2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0x010100DFC90E4B0B3CE449ACCEDC26AC338C2C</vt:lpwstr>
  </property>
</Properties>
</file>