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FCBD" w14:textId="4ECD0654" w:rsidR="00672001" w:rsidRDefault="00F137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Saadiya Khan </w:t>
      </w:r>
    </w:p>
    <w:p w14:paraId="2A78997C" w14:textId="43DAD3AC" w:rsidR="00F13730" w:rsidRDefault="00F137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Interactive Media </w:t>
      </w:r>
    </w:p>
    <w:p w14:paraId="3CF736D7" w14:textId="4DB98F9F" w:rsidR="00F13730" w:rsidRDefault="00F137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Blog post 1 </w:t>
      </w:r>
    </w:p>
    <w:p w14:paraId="62C79655" w14:textId="2790B061" w:rsidR="00F13730" w:rsidRDefault="00F137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Overview of Data Visualization – Li (2020) </w:t>
      </w:r>
    </w:p>
    <w:p w14:paraId="74CB4B82" w14:textId="361CA500" w:rsidR="00F13730" w:rsidRDefault="00F13730">
      <w:pPr>
        <w:rPr>
          <w:rFonts w:ascii="Arial" w:hAnsi="Arial" w:cs="Arial"/>
        </w:rPr>
      </w:pPr>
    </w:p>
    <w:p w14:paraId="4EDFADB7" w14:textId="77777777" w:rsidR="00162A91" w:rsidRDefault="00255802" w:rsidP="006F44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this chapter, Li talks about the concept of data visualization </w:t>
      </w:r>
      <w:r w:rsidR="006F4460">
        <w:rPr>
          <w:rFonts w:ascii="Arial" w:hAnsi="Arial" w:cs="Arial"/>
        </w:rPr>
        <w:t xml:space="preserve">and the relationship between aesthetics and data visualization. </w:t>
      </w:r>
      <w:r w:rsidR="00F75BDC">
        <w:rPr>
          <w:rFonts w:ascii="Arial" w:hAnsi="Arial" w:cs="Arial"/>
        </w:rPr>
        <w:t xml:space="preserve">Li also discusses the many different forms of visual data representation. </w:t>
      </w:r>
    </w:p>
    <w:p w14:paraId="03F2C4B3" w14:textId="46204B45" w:rsidR="00F13730" w:rsidRDefault="00162A91" w:rsidP="006F44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Data visualization, as described by Card, Mackinlay and Schneiderman (1999)</w:t>
      </w:r>
      <w:r w:rsidR="00897058">
        <w:rPr>
          <w:rFonts w:ascii="Arial" w:hAnsi="Arial" w:cs="Arial"/>
        </w:rPr>
        <w:t xml:space="preserve">, data visualization is defined as “the use of computer-supported, interactive, visual representations of data to amplify cognition” (P. 6). </w:t>
      </w:r>
      <w:r w:rsidR="009B49EC">
        <w:rPr>
          <w:rFonts w:ascii="Arial" w:hAnsi="Arial" w:cs="Arial"/>
        </w:rPr>
        <w:t xml:space="preserve">Data visualization is an important part of research as it has contributed to many different inventions and discoveries throughout history. </w:t>
      </w:r>
    </w:p>
    <w:p w14:paraId="5FF4668A" w14:textId="319DEE88" w:rsidR="00932677" w:rsidRDefault="00932677" w:rsidP="006F44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Li begins to discuss that the invention of technology has had an impact on the way the data is processed and communicated through visual representation</w:t>
      </w:r>
      <w:r w:rsidR="00676EF4">
        <w:rPr>
          <w:rFonts w:ascii="Arial" w:hAnsi="Arial" w:cs="Arial"/>
        </w:rPr>
        <w:t xml:space="preserve">, data visualization </w:t>
      </w:r>
      <w:r w:rsidR="004A0E05">
        <w:rPr>
          <w:rFonts w:ascii="Arial" w:hAnsi="Arial" w:cs="Arial"/>
        </w:rPr>
        <w:t xml:space="preserve">is an important part of human research as it also helps with data analysis, thus being more accurate through the graphical data visualization. </w:t>
      </w:r>
    </w:p>
    <w:p w14:paraId="12D4B046" w14:textId="177E4AB9" w:rsidR="00531A00" w:rsidRDefault="00531A00" w:rsidP="006F44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There are a few advantages to having the traditional form of data visualization, such as:</w:t>
      </w:r>
      <w:r w:rsidR="00F16EBB">
        <w:rPr>
          <w:rFonts w:ascii="Arial" w:hAnsi="Arial" w:cs="Arial"/>
        </w:rPr>
        <w:t xml:space="preserve"> having the ability to gather huge amounts of data immediately, </w:t>
      </w:r>
      <w:r w:rsidR="00262CD2">
        <w:rPr>
          <w:rFonts w:ascii="Arial" w:hAnsi="Arial" w:cs="Arial"/>
        </w:rPr>
        <w:t>it enables people to see patterns in data and invent new ideas</w:t>
      </w:r>
      <w:r w:rsidR="0089102F">
        <w:rPr>
          <w:rFonts w:ascii="Arial" w:hAnsi="Arial" w:cs="Arial"/>
        </w:rPr>
        <w:t xml:space="preserve">, as well as identifies problems immediately due to the use of data analysis. </w:t>
      </w:r>
    </w:p>
    <w:p w14:paraId="630551C1" w14:textId="74024CBE" w:rsidR="00654A56" w:rsidRDefault="00654A56" w:rsidP="006F44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According to Bikakis (2018), data visualization has 4 main aspects, these include: real-time interaction, on-the-fly processing, visual scalability and user assistance and personalization. </w:t>
      </w:r>
      <w:r w:rsidR="001251D3">
        <w:rPr>
          <w:rFonts w:ascii="Arial" w:hAnsi="Arial" w:cs="Arial"/>
        </w:rPr>
        <w:t xml:space="preserve">In summary, the real-time interaction refers to </w:t>
      </w:r>
      <w:r w:rsidR="00211AB5">
        <w:rPr>
          <w:rFonts w:ascii="Arial" w:hAnsi="Arial" w:cs="Arial"/>
        </w:rPr>
        <w:t xml:space="preserve">making use of something at the same time and getting the response back immediately, on-the-fly can be categorized as raw data that needs processing. </w:t>
      </w:r>
    </w:p>
    <w:p w14:paraId="174719B9" w14:textId="6237B09D" w:rsidR="00604864" w:rsidRDefault="00604864" w:rsidP="006F44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 discusses that there </w:t>
      </w:r>
      <w:r w:rsidR="009F250E">
        <w:rPr>
          <w:rFonts w:ascii="Arial" w:hAnsi="Arial" w:cs="Arial"/>
        </w:rPr>
        <w:t xml:space="preserve">is information visualization and scientific visualization. </w:t>
      </w:r>
      <w:r w:rsidR="00D3203F">
        <w:rPr>
          <w:rFonts w:ascii="Arial" w:hAnsi="Arial" w:cs="Arial"/>
        </w:rPr>
        <w:t xml:space="preserve">Information visualization tends to be focused on the communication of information and its accuracy. </w:t>
      </w:r>
      <w:r w:rsidR="00B605BB">
        <w:rPr>
          <w:rFonts w:ascii="Arial" w:hAnsi="Arial" w:cs="Arial"/>
        </w:rPr>
        <w:t xml:space="preserve">The information visualization can be categorized into three different parts: organized information, understanding and input. </w:t>
      </w:r>
      <w:r w:rsidR="007658F8">
        <w:rPr>
          <w:rFonts w:ascii="Arial" w:hAnsi="Arial" w:cs="Arial"/>
        </w:rPr>
        <w:t xml:space="preserve">This involves maps, charts, tables, diagrams and graphs. </w:t>
      </w:r>
      <w:r w:rsidR="00D10653">
        <w:rPr>
          <w:rFonts w:ascii="Arial" w:hAnsi="Arial" w:cs="Arial"/>
        </w:rPr>
        <w:t xml:space="preserve">In the scientific visualization, there are different forms of data visualization </w:t>
      </w:r>
      <w:r w:rsidR="00D240BD">
        <w:rPr>
          <w:rFonts w:ascii="Arial" w:hAnsi="Arial" w:cs="Arial"/>
        </w:rPr>
        <w:t xml:space="preserve">such as: waveforms, volume and simulations. </w:t>
      </w:r>
    </w:p>
    <w:p w14:paraId="0D7F5F1D" w14:textId="1EC8F3A1" w:rsidR="00291F6A" w:rsidRDefault="00291F6A" w:rsidP="006F44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 then begins to discuss each form of data visualization, in depth, as to what they are, where they originate from, how they have evolved and how they are used. </w:t>
      </w:r>
      <w:r w:rsidR="008F6A4E">
        <w:rPr>
          <w:rFonts w:ascii="Arial" w:hAnsi="Arial" w:cs="Arial"/>
        </w:rPr>
        <w:t xml:space="preserve">Then going on to </w:t>
      </w:r>
      <w:r w:rsidR="008F6A4E">
        <w:rPr>
          <w:rFonts w:ascii="Arial" w:hAnsi="Arial" w:cs="Arial"/>
        </w:rPr>
        <w:lastRenderedPageBreak/>
        <w:t>discuss the characteristics of traditional data visualization</w:t>
      </w:r>
      <w:r w:rsidR="009A65DF">
        <w:rPr>
          <w:rFonts w:ascii="Arial" w:hAnsi="Arial" w:cs="Arial"/>
        </w:rPr>
        <w:t xml:space="preserve">, it should be readable, users should be able to recognize it and communicate information that is easily understandable. </w:t>
      </w:r>
    </w:p>
    <w:p w14:paraId="1E373B7C" w14:textId="483FEFC0" w:rsidR="00C95FE5" w:rsidRDefault="00453637" w:rsidP="006F44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 can also be seen that our perception as human beings plays a huge role in data visualization. </w:t>
      </w:r>
      <w:r w:rsidR="00F43BF2">
        <w:rPr>
          <w:rFonts w:ascii="Arial" w:hAnsi="Arial" w:cs="Arial"/>
        </w:rPr>
        <w:t xml:space="preserve">Perception can be defined as data that is collected, organized and then  interpreting that data in a different means. </w:t>
      </w:r>
    </w:p>
    <w:p w14:paraId="57DD7B6E" w14:textId="7A68BD8A" w:rsidR="00B564A6" w:rsidRDefault="00B564A6" w:rsidP="006F44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conclude, there is no relation to these data visualizations and aesthetics as they have ignored aesthetic and rather have contributed to the information processing. </w:t>
      </w:r>
      <w:r w:rsidR="009352F8">
        <w:rPr>
          <w:rFonts w:ascii="Arial" w:hAnsi="Arial" w:cs="Arial"/>
        </w:rPr>
        <w:t xml:space="preserve">These aesthetics are not necessarily only art related as they also come with techniques, methods and ideas. </w:t>
      </w:r>
    </w:p>
    <w:sdt>
      <w:sdtPr>
        <w:id w:val="66174361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</w:sdtEndPr>
      <w:sdtContent>
        <w:p w14:paraId="4942958E" w14:textId="251474A5" w:rsidR="004B5871" w:rsidRDefault="004B587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5196B70" w14:textId="77777777" w:rsidR="004B5871" w:rsidRDefault="004B5871" w:rsidP="004B5871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Li, Q., 2020. In: </w:t>
              </w:r>
              <w:r>
                <w:rPr>
                  <w:i/>
                  <w:iCs/>
                  <w:noProof/>
                  <w:lang w:val="en-US"/>
                </w:rPr>
                <w:t xml:space="preserve">Embodying Data. </w:t>
              </w:r>
              <w:r>
                <w:rPr>
                  <w:noProof/>
                  <w:lang w:val="en-US"/>
                </w:rPr>
                <w:t>s.l.:s.n., pp. 17 - 47..</w:t>
              </w:r>
            </w:p>
            <w:p w14:paraId="1A703CBC" w14:textId="12C88208" w:rsidR="004B5871" w:rsidRDefault="004B5871" w:rsidP="004B587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F3C5AA2" w14:textId="1518265F" w:rsidR="00A917C8" w:rsidRPr="00F13730" w:rsidRDefault="00A917C8" w:rsidP="006F4460">
      <w:pPr>
        <w:spacing w:line="360" w:lineRule="auto"/>
        <w:rPr>
          <w:rFonts w:ascii="Arial" w:hAnsi="Arial" w:cs="Arial"/>
        </w:rPr>
      </w:pPr>
    </w:p>
    <w:sectPr w:rsidR="00A917C8" w:rsidRPr="00F13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30"/>
    <w:rsid w:val="001251D3"/>
    <w:rsid w:val="00162A91"/>
    <w:rsid w:val="00211AB5"/>
    <w:rsid w:val="00255802"/>
    <w:rsid w:val="00262CD2"/>
    <w:rsid w:val="00291F6A"/>
    <w:rsid w:val="00453637"/>
    <w:rsid w:val="004A0E05"/>
    <w:rsid w:val="004B5871"/>
    <w:rsid w:val="00531A00"/>
    <w:rsid w:val="00604864"/>
    <w:rsid w:val="00654A56"/>
    <w:rsid w:val="00672001"/>
    <w:rsid w:val="0067523F"/>
    <w:rsid w:val="00676EF4"/>
    <w:rsid w:val="006F4460"/>
    <w:rsid w:val="00737705"/>
    <w:rsid w:val="00764D21"/>
    <w:rsid w:val="007658F8"/>
    <w:rsid w:val="0089102F"/>
    <w:rsid w:val="00897058"/>
    <w:rsid w:val="008F6A4E"/>
    <w:rsid w:val="00932677"/>
    <w:rsid w:val="009352F8"/>
    <w:rsid w:val="009A65DF"/>
    <w:rsid w:val="009B49EC"/>
    <w:rsid w:val="009F250E"/>
    <w:rsid w:val="00A917C8"/>
    <w:rsid w:val="00B564A6"/>
    <w:rsid w:val="00B605BB"/>
    <w:rsid w:val="00C95FE5"/>
    <w:rsid w:val="00D10653"/>
    <w:rsid w:val="00D240BD"/>
    <w:rsid w:val="00D3203F"/>
    <w:rsid w:val="00F13730"/>
    <w:rsid w:val="00F168DD"/>
    <w:rsid w:val="00F16EBB"/>
    <w:rsid w:val="00F43BF2"/>
    <w:rsid w:val="00F7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C79F"/>
  <w15:chartTrackingRefBased/>
  <w15:docId w15:val="{445302F9-71D0-4887-A9A7-51CE9F7A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8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B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QiL20</b:Tag>
    <b:SourceType>BookSection</b:SourceType>
    <b:Guid>{2FE2AAD9-6682-4FC1-A792-08B384578C25}</b:Guid>
    <b:Year>2020</b:Year>
    <b:Author>
      <b:Author>
        <b:NameList>
          <b:Person>
            <b:Last>Li</b:Last>
            <b:First>Qi</b:First>
          </b:Person>
        </b:NameList>
      </b:Author>
    </b:Author>
    <b:BookTitle>Embodying Data</b:BookTitle>
    <b:Pages>17 - 47.</b:Pages>
    <b:RefOrder>1</b:RefOrder>
  </b:Source>
</b:Sources>
</file>

<file path=customXml/itemProps1.xml><?xml version="1.0" encoding="utf-8"?>
<ds:datastoreItem xmlns:ds="http://schemas.openxmlformats.org/officeDocument/2006/customXml" ds:itemID="{BCD59906-17B6-4EA4-9C47-035AED5EC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Saadiya Khan</dc:creator>
  <cp:keywords/>
  <dc:description/>
  <cp:lastModifiedBy>Saadiya Khan</cp:lastModifiedBy>
  <cp:revision>27</cp:revision>
  <dcterms:created xsi:type="dcterms:W3CDTF">2021-08-17T13:58:00Z</dcterms:created>
  <dcterms:modified xsi:type="dcterms:W3CDTF">2021-08-17T20:33:00Z</dcterms:modified>
</cp:coreProperties>
</file>