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6D51" w14:textId="1FA185DE" w:rsidR="000D611E" w:rsidRPr="000D611E" w:rsidRDefault="000D611E" w:rsidP="000D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Deep Learning–Based Classification </w:t>
      </w:r>
    </w:p>
    <w:p w14:paraId="1FE747A8" w14:textId="77777777" w:rsidR="00F07F80" w:rsidRDefault="00F07F80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4B38C87" w14:textId="12995890" w:rsidR="000D611E" w:rsidRPr="000D611E" w:rsidRDefault="000D611E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Architecture and Training Procedure</w:t>
      </w:r>
    </w:p>
    <w:p w14:paraId="4722D130" w14:textId="77777777" w:rsid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A convolutional neural network based on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ResNet-18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was employed to classify environmental states from Range–Doppler (RD) feature maps generated from Wi-Fi CSI. Each RD map was treated as a single-channel grayscale image and replicated to three channels to match the ResNet input requirements. The final fully connected layer was modified to output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classes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Calm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Chaotic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88335" w14:textId="4438C11A" w:rsidR="000D611E" w:rsidRPr="000D611E" w:rsidRDefault="000D611E" w:rsidP="000D611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drawing>
          <wp:inline distT="0" distB="0" distL="0" distR="0" wp14:anchorId="5054CEF2" wp14:editId="25A7EEB0">
            <wp:extent cx="3339193" cy="930729"/>
            <wp:effectExtent l="0" t="0" r="1270" b="0"/>
            <wp:docPr id="10648276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761" name="Picture 1" descr="A close-up of a numb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9" b="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378" cy="936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FF67B" w14:textId="77777777" w:rsidR="000D611E" w:rsidRP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 w:hint="eastAsia"/>
          <w:kern w:val="0"/>
          <w:lang w:val="en-US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model was trained from scratch (no pre-trained weights) using 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AdamW optimizer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with a learning rate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-3</m:t>
            </m:r>
          </m:sup>
        </m:sSup>
      </m:oMath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weight decay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batch size of 32, and a total of 64 epochs. The loss function was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cross-entropy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and model performance was monitored using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macro-averaged F1-score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accuracy, and validation loss. The dataset was split into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 training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validation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testing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sets.</w:t>
      </w:r>
    </w:p>
    <w:p w14:paraId="685F9091" w14:textId="77777777" w:rsidR="000D611E" w:rsidRPr="000D611E" w:rsidRDefault="00191F03" w:rsidP="000D61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03">
        <w:rPr>
          <w:rFonts w:ascii="Times New Roman" w:eastAsia="Times New Roman" w:hAnsi="Times New Roman" w:cs="Times New Roman"/>
          <w:noProof/>
          <w:kern w:val="0"/>
        </w:rPr>
        <w:pict w14:anchorId="578C858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39FA3F" w14:textId="77777777" w:rsidR="000D611E" w:rsidRPr="000D611E" w:rsidRDefault="000D611E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Training and Validation Behavior</w:t>
      </w:r>
    </w:p>
    <w:p w14:paraId="0C420820" w14:textId="77777777" w:rsidR="000D611E" w:rsidRP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Figure 1 shows the training curves for loss, accuracy, and macro-F1 across epochs.</w:t>
      </w:r>
    </w:p>
    <w:p w14:paraId="5C3E60CE" w14:textId="77777777" w:rsidR="000D611E" w:rsidRPr="000D611E" w:rsidRDefault="000D611E" w:rsidP="000D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loss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steadily decreased to near zero, while 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loss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increased after approximately 15 epochs, indicating a degree of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4ACFB" w14:textId="77777777" w:rsidR="000D611E" w:rsidRPr="000D611E" w:rsidRDefault="000D611E" w:rsidP="000D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accuracy and F1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reached nearly 100%, but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accuracy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stabilized around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75–80%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with macro-F1 fluctuating between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0.55–0.60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, showing that the model captures meaningful but partially overfitted patterns.</w:t>
      </w:r>
    </w:p>
    <w:p w14:paraId="143CF37A" w14:textId="77777777" w:rsidR="000D611E" w:rsidRPr="000D611E" w:rsidRDefault="000D611E" w:rsidP="000D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Early stopping or regularization (e.g., dropout, data augmentation) could further improve generalization.</w:t>
      </w:r>
    </w:p>
    <w:p w14:paraId="3E3B45EE" w14:textId="4CBFF08D" w:rsidR="000D611E" w:rsidRPr="000D611E" w:rsidRDefault="000D611E" w:rsidP="000D61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A7C2F7B" wp14:editId="79D50496">
            <wp:extent cx="5731510" cy="1719580"/>
            <wp:effectExtent l="0" t="0" r="0" b="0"/>
            <wp:docPr id="1214083178" name="Picture 2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83178" name="Picture 2" descr="A graph with blue and orange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F03" w:rsidRPr="00191F03">
        <w:rPr>
          <w:rFonts w:ascii="Times New Roman" w:eastAsia="Times New Roman" w:hAnsi="Times New Roman" w:cs="Times New Roman"/>
          <w:noProof/>
          <w:kern w:val="0"/>
        </w:rPr>
        <w:pict w14:anchorId="12C223D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F68BF0" w14:textId="77777777" w:rsidR="000D611E" w:rsidRPr="000D611E" w:rsidRDefault="000D611E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Confusion Matrix Analysis</w:t>
      </w:r>
    </w:p>
    <w:p w14:paraId="47633846" w14:textId="77777777" w:rsidR="000D611E" w:rsidRP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Figures 2 and 3 show 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matrices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(raw counts and normalized). The diagonal elements represent correctly classified samples.</w:t>
      </w:r>
    </w:p>
    <w:p w14:paraId="4472B737" w14:textId="77777777" w:rsidR="000D611E" w:rsidRPr="000D611E" w:rsidRDefault="000D611E" w:rsidP="000D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model performed best on 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Calm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class, achieving an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81% true positive rate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, as this class dominates the dataset and exhibits relatively consistent Doppler–Range patterns.</w:t>
      </w:r>
    </w:p>
    <w:p w14:paraId="7FEB8507" w14:textId="77777777" w:rsidR="000D611E" w:rsidRPr="000D611E" w:rsidRDefault="000D611E" w:rsidP="000D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class achieved moderate accuracy (≈65%) but often confused with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Calm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due to similar low-Doppler characteristics when motion is subtle.</w:t>
      </w:r>
    </w:p>
    <w:p w14:paraId="095B6BC3" w14:textId="77777777" w:rsidR="000D611E" w:rsidRPr="000D611E" w:rsidRDefault="000D611E" w:rsidP="000D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Chaotic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class was the hardest to recognize (≈43%), as its range–Doppler signatures overlap with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in frequency-domain variation.</w:t>
      </w:r>
    </w:p>
    <w:p w14:paraId="5CBD4422" w14:textId="1F099BD1" w:rsidR="000D611E" w:rsidRPr="000D611E" w:rsidRDefault="000D611E" w:rsidP="000D61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AB5453" wp14:editId="6BD231FF">
            <wp:extent cx="2775857" cy="2688722"/>
            <wp:effectExtent l="0" t="0" r="5715" b="3810"/>
            <wp:docPr id="712747065" name="Picture 4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47065" name="Picture 4" descr="A blue square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177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97B2C1" wp14:editId="4980C353">
            <wp:extent cx="2743200" cy="2657090"/>
            <wp:effectExtent l="0" t="0" r="0" b="0"/>
            <wp:docPr id="821222736" name="Picture 3" descr="A green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2736" name="Picture 3" descr="A green squares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562" cy="26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F03" w:rsidRPr="00191F03">
        <w:rPr>
          <w:rFonts w:ascii="Times New Roman" w:eastAsia="Times New Roman" w:hAnsi="Times New Roman" w:cs="Times New Roman"/>
          <w:noProof/>
          <w:kern w:val="0"/>
        </w:rPr>
        <w:pict w14:anchorId="0DF15B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EBB207" w14:textId="77777777" w:rsidR="000D611E" w:rsidRPr="000D611E" w:rsidRDefault="000D611E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Quantitative Results</w:t>
      </w:r>
    </w:p>
    <w:p w14:paraId="4CE39F30" w14:textId="535ECB81" w:rsidR="00A2516C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The detailed classification metrics on the test set are listed in Table 1.</w:t>
      </w:r>
    </w:p>
    <w:p w14:paraId="6419A30A" w14:textId="4CED7663" w:rsidR="000D611E" w:rsidRP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The model achieved an overall accuracy of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75.9%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F1-score of 0.61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, with the best performance observed for the </w:t>
      </w:r>
      <w:r w:rsidRPr="000D61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Calm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027"/>
        <w:gridCol w:w="740"/>
        <w:gridCol w:w="960"/>
        <w:gridCol w:w="936"/>
      </w:tblGrid>
      <w:tr w:rsidR="000D611E" w:rsidRPr="000D611E" w14:paraId="09BAA848" w14:textId="77777777" w:rsidTr="001854E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909112" w14:textId="77777777" w:rsidR="000D611E" w:rsidRPr="000D611E" w:rsidRDefault="000D611E" w:rsidP="000D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31A4298" w14:textId="77777777" w:rsidR="000D611E" w:rsidRPr="000D611E" w:rsidRDefault="000D611E" w:rsidP="000D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179A002" w14:textId="77777777" w:rsidR="000D611E" w:rsidRPr="000D611E" w:rsidRDefault="000D611E" w:rsidP="000D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1FC1797" w14:textId="77777777" w:rsidR="000D611E" w:rsidRPr="000D611E" w:rsidRDefault="000D611E" w:rsidP="000D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F21AB6F" w14:textId="77777777" w:rsidR="000D611E" w:rsidRPr="000D611E" w:rsidRDefault="000D611E" w:rsidP="000D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</w:t>
            </w:r>
          </w:p>
        </w:tc>
      </w:tr>
      <w:tr w:rsidR="000D611E" w:rsidRPr="000D611E" w14:paraId="47C1E6A7" w14:textId="77777777" w:rsidTr="001854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D68C4D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9D13E04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0.5299</w:t>
            </w:r>
          </w:p>
        </w:tc>
        <w:tc>
          <w:tcPr>
            <w:tcW w:w="0" w:type="auto"/>
            <w:vAlign w:val="center"/>
            <w:hideMark/>
          </w:tcPr>
          <w:p w14:paraId="2B44E357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0.6488</w:t>
            </w:r>
          </w:p>
        </w:tc>
        <w:tc>
          <w:tcPr>
            <w:tcW w:w="0" w:type="auto"/>
            <w:vAlign w:val="center"/>
            <w:hideMark/>
          </w:tcPr>
          <w:p w14:paraId="0CD249D0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0.5833</w:t>
            </w:r>
          </w:p>
        </w:tc>
        <w:tc>
          <w:tcPr>
            <w:tcW w:w="0" w:type="auto"/>
            <w:vAlign w:val="center"/>
            <w:hideMark/>
          </w:tcPr>
          <w:p w14:paraId="7A6675CB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205</w:t>
            </w:r>
          </w:p>
        </w:tc>
      </w:tr>
      <w:tr w:rsidR="000D611E" w:rsidRPr="000D611E" w14:paraId="68B77263" w14:textId="77777777" w:rsidTr="001854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A82E2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323C1FB9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0.8861</w:t>
            </w:r>
          </w:p>
        </w:tc>
        <w:tc>
          <w:tcPr>
            <w:tcW w:w="0" w:type="auto"/>
            <w:vAlign w:val="center"/>
            <w:hideMark/>
          </w:tcPr>
          <w:p w14:paraId="4799CD5B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0.8128</w:t>
            </w:r>
          </w:p>
        </w:tc>
        <w:tc>
          <w:tcPr>
            <w:tcW w:w="0" w:type="auto"/>
            <w:vAlign w:val="center"/>
            <w:hideMark/>
          </w:tcPr>
          <w:p w14:paraId="7267EB08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0.8478</w:t>
            </w:r>
          </w:p>
        </w:tc>
        <w:tc>
          <w:tcPr>
            <w:tcW w:w="0" w:type="auto"/>
            <w:vAlign w:val="center"/>
            <w:hideMark/>
          </w:tcPr>
          <w:p w14:paraId="17B07CFB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641</w:t>
            </w:r>
          </w:p>
        </w:tc>
      </w:tr>
      <w:tr w:rsidR="000D611E" w:rsidRPr="000D611E" w14:paraId="1E53118B" w14:textId="77777777" w:rsidTr="001854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C2B8F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Chaotic</w:t>
            </w:r>
          </w:p>
        </w:tc>
        <w:tc>
          <w:tcPr>
            <w:tcW w:w="0" w:type="auto"/>
            <w:vAlign w:val="center"/>
            <w:hideMark/>
          </w:tcPr>
          <w:p w14:paraId="481006DB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0.3636</w:t>
            </w:r>
          </w:p>
        </w:tc>
        <w:tc>
          <w:tcPr>
            <w:tcW w:w="0" w:type="auto"/>
            <w:vAlign w:val="center"/>
            <w:hideMark/>
          </w:tcPr>
          <w:p w14:paraId="29E3EDB4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0.4324</w:t>
            </w:r>
          </w:p>
        </w:tc>
        <w:tc>
          <w:tcPr>
            <w:tcW w:w="0" w:type="auto"/>
            <w:vAlign w:val="center"/>
            <w:hideMark/>
          </w:tcPr>
          <w:p w14:paraId="2822ECAE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0.3951</w:t>
            </w:r>
          </w:p>
        </w:tc>
        <w:tc>
          <w:tcPr>
            <w:tcW w:w="0" w:type="auto"/>
            <w:vAlign w:val="center"/>
            <w:hideMark/>
          </w:tcPr>
          <w:p w14:paraId="5EDEA454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</w:tr>
      <w:tr w:rsidR="000D611E" w:rsidRPr="000D611E" w14:paraId="7E4FD084" w14:textId="77777777" w:rsidTr="001854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D4D1F7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(macro avg)</w:t>
            </w:r>
          </w:p>
        </w:tc>
        <w:tc>
          <w:tcPr>
            <w:tcW w:w="0" w:type="auto"/>
            <w:vAlign w:val="center"/>
            <w:hideMark/>
          </w:tcPr>
          <w:p w14:paraId="4687F414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0.5932</w:t>
            </w:r>
          </w:p>
        </w:tc>
        <w:tc>
          <w:tcPr>
            <w:tcW w:w="0" w:type="auto"/>
            <w:vAlign w:val="center"/>
            <w:hideMark/>
          </w:tcPr>
          <w:p w14:paraId="68AB8D23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0.6313</w:t>
            </w:r>
          </w:p>
        </w:tc>
        <w:tc>
          <w:tcPr>
            <w:tcW w:w="0" w:type="auto"/>
            <w:vAlign w:val="center"/>
            <w:hideMark/>
          </w:tcPr>
          <w:p w14:paraId="18526ACF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0.6087</w:t>
            </w:r>
          </w:p>
        </w:tc>
        <w:tc>
          <w:tcPr>
            <w:tcW w:w="0" w:type="auto"/>
            <w:vAlign w:val="center"/>
            <w:hideMark/>
          </w:tcPr>
          <w:p w14:paraId="2CD83AAD" w14:textId="77777777" w:rsidR="000D611E" w:rsidRPr="000D611E" w:rsidRDefault="000D611E" w:rsidP="000D61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61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883</w:t>
            </w:r>
          </w:p>
        </w:tc>
      </w:tr>
    </w:tbl>
    <w:p w14:paraId="0D81F9FD" w14:textId="77777777" w:rsidR="001854E5" w:rsidRDefault="001854E5" w:rsidP="000D61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C2F91" w14:textId="19425510" w:rsidR="001854E5" w:rsidRDefault="001854E5" w:rsidP="001854E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854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0C5F38C" wp14:editId="4AD7C7F4">
            <wp:extent cx="3575957" cy="1331267"/>
            <wp:effectExtent l="0" t="0" r="5715" b="2540"/>
            <wp:docPr id="1162576960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76960" name="Picture 1" descr="A number of number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33" cy="133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90E" w14:textId="4E601396" w:rsidR="000D611E" w:rsidRPr="000D611E" w:rsidRDefault="00191F03" w:rsidP="000D61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03">
        <w:rPr>
          <w:rFonts w:ascii="Times New Roman" w:eastAsia="Times New Roman" w:hAnsi="Times New Roman" w:cs="Times New Roman"/>
          <w:noProof/>
          <w:kern w:val="0"/>
        </w:rPr>
        <w:pict w14:anchorId="64E5F5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9AB0CF" w14:textId="77777777" w:rsidR="000D611E" w:rsidRPr="000D611E" w:rsidRDefault="000D611E" w:rsidP="000D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Discussion</w:t>
      </w:r>
    </w:p>
    <w:p w14:paraId="697DBD0E" w14:textId="77777777" w:rsidR="000D611E" w:rsidRPr="000D611E" w:rsidRDefault="000D611E" w:rsidP="00A25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The results demonstrate that deep convolutional architectures such as ResNet can effectively learn spatial–spectral patterns from Wi-Fi-derived range–Doppler maps. However, the model tends to overfit due to data imbalance and limited sample diversity. Future improvements may include:</w:t>
      </w:r>
    </w:p>
    <w:p w14:paraId="17CAA358" w14:textId="77777777" w:rsidR="000D611E" w:rsidRPr="000D611E" w:rsidRDefault="000D611E" w:rsidP="000D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Temporal modeling using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CNNs or LSTM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networks;</w:t>
      </w:r>
    </w:p>
    <w:p w14:paraId="53E937F7" w14:textId="77777777" w:rsidR="000D611E" w:rsidRPr="000D611E" w:rsidRDefault="000D611E" w:rsidP="000D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Regularization (dropout, batch normalization tuning);</w:t>
      </w:r>
    </w:p>
    <w:p w14:paraId="3514E622" w14:textId="77777777" w:rsidR="000D611E" w:rsidRPr="000D611E" w:rsidRDefault="000D611E" w:rsidP="000D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>Data augmentation through simulation or mixing of RD maps;</w:t>
      </w:r>
    </w:p>
    <w:p w14:paraId="7DCD734D" w14:textId="77777777" w:rsidR="000D611E" w:rsidRPr="000D611E" w:rsidRDefault="000D611E" w:rsidP="000D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Incorporating </w:t>
      </w:r>
      <w:r w:rsidRPr="000D6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knowledge</w:t>
      </w:r>
      <w:r w:rsidRPr="000D611E">
        <w:rPr>
          <w:rFonts w:ascii="Times New Roman" w:eastAsia="Times New Roman" w:hAnsi="Times New Roman" w:cs="Times New Roman"/>
          <w:kern w:val="0"/>
          <w14:ligatures w14:val="none"/>
        </w:rPr>
        <w:t xml:space="preserve"> (e.g., Doppler distribution priors).</w:t>
      </w:r>
    </w:p>
    <w:p w14:paraId="1DF41DB7" w14:textId="77777777" w:rsidR="00FD5B06" w:rsidRPr="000D611E" w:rsidRDefault="00FD5B06">
      <w:pPr>
        <w:rPr>
          <w:rFonts w:hint="eastAsia"/>
          <w:lang w:val="en-US"/>
        </w:rPr>
      </w:pPr>
    </w:p>
    <w:sectPr w:rsidR="00FD5B06" w:rsidRPr="000D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E2B"/>
    <w:multiLevelType w:val="multilevel"/>
    <w:tmpl w:val="AE4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713D5"/>
    <w:multiLevelType w:val="multilevel"/>
    <w:tmpl w:val="EB4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F020B"/>
    <w:multiLevelType w:val="multilevel"/>
    <w:tmpl w:val="FDB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36742">
    <w:abstractNumId w:val="2"/>
  </w:num>
  <w:num w:numId="2" w16cid:durableId="1689408521">
    <w:abstractNumId w:val="1"/>
  </w:num>
  <w:num w:numId="3" w16cid:durableId="44827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1E"/>
    <w:rsid w:val="000D611E"/>
    <w:rsid w:val="00104641"/>
    <w:rsid w:val="001854E5"/>
    <w:rsid w:val="00191F03"/>
    <w:rsid w:val="004D0055"/>
    <w:rsid w:val="00564EA6"/>
    <w:rsid w:val="00A2516C"/>
    <w:rsid w:val="00A27806"/>
    <w:rsid w:val="00B9601C"/>
    <w:rsid w:val="00BE27FA"/>
    <w:rsid w:val="00CC1B6C"/>
    <w:rsid w:val="00CC5236"/>
    <w:rsid w:val="00EC4C45"/>
    <w:rsid w:val="00F07F80"/>
    <w:rsid w:val="00FD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A2AD"/>
  <w15:chartTrackingRefBased/>
  <w15:docId w15:val="{63508236-C4F5-5547-AB68-6E7FBAA5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61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D61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Zhongqin Wang</dc:creator>
  <cp:keywords/>
  <dc:description/>
  <cp:lastModifiedBy>Zhongqin Wang</cp:lastModifiedBy>
  <cp:revision>4</cp:revision>
  <dcterms:created xsi:type="dcterms:W3CDTF">2025-10-17T13:46:00Z</dcterms:created>
  <dcterms:modified xsi:type="dcterms:W3CDTF">2025-10-17T13:56:00Z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2025-10-17T13:53:28Z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b66df9bc-6ca3-461d-8bfe-565af5d13e2f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50, 3, 0, 1</vt:lpwstr>
  </property>
</Properties>
</file>