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842E" w14:textId="2D9FA553" w:rsidR="003A78A5" w:rsidRDefault="002231E3" w:rsidP="003A78A5">
      <w:pPr>
        <w:spacing w:after="0"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AC19CF" wp14:editId="1D219D63">
                <wp:simplePos x="0" y="0"/>
                <wp:positionH relativeFrom="margin">
                  <wp:posOffset>960120</wp:posOffset>
                </wp:positionH>
                <wp:positionV relativeFrom="paragraph">
                  <wp:posOffset>-346710</wp:posOffset>
                </wp:positionV>
                <wp:extent cx="4631690" cy="60452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EB16F" w14:textId="77777777" w:rsidR="003A78A5" w:rsidRPr="006B1F75" w:rsidRDefault="003A78A5" w:rsidP="006B1F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B1F7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REPUBLIQUE TUNISIENNE</w:t>
                            </w:r>
                          </w:p>
                          <w:p w14:paraId="2D69A02E" w14:textId="77777777" w:rsidR="003A78A5" w:rsidRPr="006B1F75" w:rsidRDefault="003A78A5" w:rsidP="006B1F75">
                            <w:pPr>
                              <w:pStyle w:val="Titre2"/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B1F75">
                              <w:rPr>
                                <w:sz w:val="18"/>
                                <w:szCs w:val="18"/>
                                <w:u w:val="none"/>
                              </w:rPr>
                              <w:t>MINISTERE DE L’ENSEIGNEMENT SUPERIEUR ET DE LA RECHERCHE SCIENTIFIQUE</w:t>
                            </w:r>
                          </w:p>
                          <w:p w14:paraId="4832C8AC" w14:textId="77777777" w:rsidR="003A78A5" w:rsidRPr="006B1F75" w:rsidRDefault="003A78A5" w:rsidP="006B1F75">
                            <w:pPr>
                              <w:pStyle w:val="Titre2"/>
                              <w:bidi w:val="0"/>
                              <w:jc w:val="center"/>
                              <w:rPr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B1F75">
                              <w:rPr>
                                <w:sz w:val="18"/>
                                <w:szCs w:val="18"/>
                                <w:u w:val="none"/>
                              </w:rPr>
                              <w:t>DIRECTION GENERALE DES ETUDES TECHNOLOGIQUES</w:t>
                            </w:r>
                          </w:p>
                          <w:p w14:paraId="5F493EA8" w14:textId="77777777" w:rsidR="003A78A5" w:rsidRDefault="003A78A5" w:rsidP="003A78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C19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5.6pt;margin-top:-27.3pt;width:364.7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" stroked="f">
                <v:textbox>
                  <w:txbxContent>
                    <w:p w14:paraId="0E7EB16F" w14:textId="77777777" w:rsidR="003A78A5" w:rsidRPr="006B1F75" w:rsidRDefault="003A78A5" w:rsidP="006B1F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B1F75">
                        <w:rPr>
                          <w:b/>
                          <w:bCs/>
                          <w:sz w:val="18"/>
                          <w:szCs w:val="18"/>
                        </w:rPr>
                        <w:t>REPUBLIQUE TUNISIENNE</w:t>
                      </w:r>
                    </w:p>
                    <w:p w14:paraId="2D69A02E" w14:textId="77777777" w:rsidR="003A78A5" w:rsidRPr="006B1F75" w:rsidRDefault="003A78A5" w:rsidP="006B1F75">
                      <w:pPr>
                        <w:pStyle w:val="Titre2"/>
                        <w:bidi w:val="0"/>
                        <w:jc w:val="center"/>
                        <w:rPr>
                          <w:sz w:val="18"/>
                          <w:szCs w:val="18"/>
                          <w:u w:val="none"/>
                        </w:rPr>
                      </w:pPr>
                      <w:r w:rsidRPr="006B1F75">
                        <w:rPr>
                          <w:sz w:val="18"/>
                          <w:szCs w:val="18"/>
                          <w:u w:val="none"/>
                        </w:rPr>
                        <w:t>MINISTERE DE L’ENSEIGNEMENT SUPERIEUR ET DE LA RECHERCHE SCIENTIFIQUE</w:t>
                      </w:r>
                    </w:p>
                    <w:p w14:paraId="4832C8AC" w14:textId="77777777" w:rsidR="003A78A5" w:rsidRPr="006B1F75" w:rsidRDefault="003A78A5" w:rsidP="006B1F75">
                      <w:pPr>
                        <w:pStyle w:val="Titre2"/>
                        <w:bidi w:val="0"/>
                        <w:jc w:val="center"/>
                        <w:rPr>
                          <w:sz w:val="18"/>
                          <w:szCs w:val="18"/>
                          <w:u w:val="none"/>
                        </w:rPr>
                      </w:pPr>
                      <w:r w:rsidRPr="006B1F75">
                        <w:rPr>
                          <w:sz w:val="18"/>
                          <w:szCs w:val="18"/>
                          <w:u w:val="none"/>
                        </w:rPr>
                        <w:t>DIRECTION GENERALE DES ETUDES TECHNOLOGIQUES</w:t>
                      </w:r>
                    </w:p>
                    <w:p w14:paraId="5F493EA8" w14:textId="77777777" w:rsidR="003A78A5" w:rsidRDefault="003A78A5" w:rsidP="003A78A5"/>
                  </w:txbxContent>
                </v:textbox>
                <w10:wrap anchorx="margin"/>
              </v:shape>
            </w:pict>
          </mc:Fallback>
        </mc:AlternateContent>
      </w:r>
    </w:p>
    <w:p w14:paraId="7E61A1B0" w14:textId="75336924" w:rsidR="003A78A5" w:rsidRDefault="00DD6EF4" w:rsidP="00DD6EF4">
      <w:pPr>
        <w:spacing w:after="0" w:line="360" w:lineRule="auto"/>
        <w:jc w:val="center"/>
        <w:rPr>
          <w:rFonts w:ascii="Tahoma" w:eastAsia="Times New Roman" w:hAnsi="Tahoma" w:cs="Tahoma"/>
          <w:b/>
          <w:bCs/>
          <w:color w:val="5B9BD5" w:themeColor="accent1"/>
          <w:sz w:val="32"/>
          <w:szCs w:val="32"/>
          <w:lang w:eastAsia="fr-FR"/>
        </w:rPr>
      </w:pPr>
      <w:r w:rsidRPr="005A7FA3">
        <w:object w:dxaOrig="8820" w:dyaOrig="1395" w14:anchorId="3266F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54pt" o:ole="">
            <v:imagedata r:id="rId7" o:title=""/>
          </v:shape>
          <o:OLEObject Type="Embed" ProgID="PBrush" ShapeID="_x0000_i1025" DrawAspect="Content" ObjectID="_1720020426" r:id="rId8"/>
        </w:object>
      </w:r>
    </w:p>
    <w:p w14:paraId="0284D9FF" w14:textId="77777777" w:rsidR="006F0EDF" w:rsidRPr="0066041E" w:rsidRDefault="006F0EDF" w:rsidP="006B1F75">
      <w:pPr>
        <w:spacing w:after="0" w:line="276" w:lineRule="auto"/>
        <w:jc w:val="center"/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</w:pPr>
      <w:r w:rsidRPr="0066041E"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>APPEL A CANDIDATURE</w:t>
      </w:r>
    </w:p>
    <w:p w14:paraId="3DABC542" w14:textId="3127B666" w:rsidR="006F0EDF" w:rsidRDefault="0066041E" w:rsidP="006B1F75">
      <w:pPr>
        <w:spacing w:after="0" w:line="276" w:lineRule="auto"/>
        <w:jc w:val="center"/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</w:pPr>
      <w:r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>-</w:t>
      </w:r>
      <w:r w:rsidR="006F0EDF" w:rsidRPr="0066041E"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>Mast</w:t>
      </w:r>
      <w:r w:rsidR="00ED2225"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>er</w:t>
      </w:r>
      <w:r w:rsidR="006F0EDF" w:rsidRPr="0066041E"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 xml:space="preserve"> Professionnel</w:t>
      </w:r>
      <w:r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  <w:t>-</w:t>
      </w:r>
    </w:p>
    <w:p w14:paraId="5B8D2279" w14:textId="77777777" w:rsidR="00DD6EF4" w:rsidRPr="0066041E" w:rsidRDefault="00DD6EF4" w:rsidP="006B1F75">
      <w:pPr>
        <w:spacing w:after="0" w:line="276" w:lineRule="auto"/>
        <w:jc w:val="center"/>
        <w:rPr>
          <w:rFonts w:ascii="Tahoma" w:eastAsia="Times New Roman" w:hAnsi="Tahoma" w:cs="Tahoma"/>
          <w:b/>
          <w:bCs/>
          <w:color w:val="00B0F0"/>
          <w:sz w:val="32"/>
          <w:szCs w:val="32"/>
          <w:lang w:eastAsia="fr-FR"/>
        </w:rPr>
      </w:pPr>
    </w:p>
    <w:p w14:paraId="01BB429C" w14:textId="37CCDCD8" w:rsidR="006F0EDF" w:rsidRPr="006F0EDF" w:rsidRDefault="006F0EDF" w:rsidP="00C13987">
      <w:pPr>
        <w:spacing w:line="360" w:lineRule="auto"/>
        <w:jc w:val="both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         Il</w:t>
      </w:r>
      <w:r w:rsidRPr="00D87E0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est </w:t>
      </w:r>
      <w:r w:rsidR="003D5DB4"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porté à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la connaissance des étudiants titulaires de l’un des diplômes indiqués au tableau ci-</w:t>
      </w:r>
      <w:r w:rsidR="003D5DB4"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dessous que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l’</w:t>
      </w:r>
      <w:r w:rsidRPr="006F0ED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I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nstitut </w:t>
      </w:r>
      <w:r w:rsidRPr="006F0ED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S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upérieur </w:t>
      </w:r>
      <w:r w:rsidR="00C1398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es </w:t>
      </w:r>
      <w:r w:rsidRPr="006F0ED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E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tudes </w:t>
      </w:r>
      <w:r w:rsidRPr="006F0ED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T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echnologique de Sidi Bouzid </w:t>
      </w:r>
      <w:r w:rsidR="003D5DB4"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organise un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concours pour la sélection des candidats pour les </w:t>
      </w:r>
      <w:r w:rsidR="003D5DB4"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masters professionnels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proposés au cours </w:t>
      </w:r>
      <w:r w:rsidR="003D5DB4"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de l’année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universitaire </w:t>
      </w:r>
      <w:r w:rsidR="00C1398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20</w:t>
      </w:r>
      <w:r w:rsidR="002231E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  <w:r w:rsidR="00DD6EF4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  <w:r w:rsidRPr="006F0ED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/</w:t>
      </w:r>
      <w:r w:rsidR="00C1398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20</w:t>
      </w:r>
      <w:r w:rsidR="002231E3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  <w:r w:rsidR="00DD6EF4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3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</w:t>
      </w:r>
      <w:r w:rsidRPr="006F0EDF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: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6379"/>
      </w:tblGrid>
      <w:tr w:rsidR="006F0EDF" w:rsidRPr="004A1F04" w14:paraId="0122E7C2" w14:textId="77777777" w:rsidTr="006B1F75">
        <w:trPr>
          <w:trHeight w:val="715"/>
        </w:trPr>
        <w:tc>
          <w:tcPr>
            <w:tcW w:w="2552" w:type="dxa"/>
            <w:shd w:val="clear" w:color="auto" w:fill="ACB9CA" w:themeFill="text2" w:themeFillTint="66"/>
            <w:vAlign w:val="center"/>
          </w:tcPr>
          <w:p w14:paraId="07F705AF" w14:textId="0127EDCE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Titre </w:t>
            </w:r>
            <w:r w:rsidR="00854B0D"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  <w:t>du Parcours</w:t>
            </w:r>
          </w:p>
        </w:tc>
        <w:tc>
          <w:tcPr>
            <w:tcW w:w="1134" w:type="dxa"/>
            <w:shd w:val="clear" w:color="auto" w:fill="ACB9CA" w:themeFill="text2" w:themeFillTint="66"/>
            <w:vAlign w:val="center"/>
          </w:tcPr>
          <w:p w14:paraId="2AA1C818" w14:textId="6D00676C" w:rsidR="006F0EDF" w:rsidRPr="006F0EDF" w:rsidRDefault="00854B0D" w:rsidP="006F0EDF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  <w:t>Capacité d’accueil</w:t>
            </w:r>
          </w:p>
        </w:tc>
        <w:tc>
          <w:tcPr>
            <w:tcW w:w="6379" w:type="dxa"/>
            <w:shd w:val="clear" w:color="auto" w:fill="ACB9CA" w:themeFill="text2" w:themeFillTint="66"/>
            <w:vAlign w:val="center"/>
          </w:tcPr>
          <w:p w14:paraId="1B861010" w14:textId="77777777" w:rsidR="006F0EDF" w:rsidRPr="006F0EDF" w:rsidRDefault="006F0EDF" w:rsidP="006F0EDF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  <w:lang w:eastAsia="fr-FR"/>
              </w:rPr>
              <w:t>Diplômes demandés</w:t>
            </w:r>
          </w:p>
        </w:tc>
      </w:tr>
      <w:tr w:rsidR="006F0EDF" w:rsidRPr="004A1F04" w14:paraId="53BA2C43" w14:textId="77777777" w:rsidTr="006B1F75">
        <w:trPr>
          <w:trHeight w:val="1959"/>
        </w:trPr>
        <w:tc>
          <w:tcPr>
            <w:tcW w:w="2552" w:type="dxa"/>
          </w:tcPr>
          <w:p w14:paraId="3321A035" w14:textId="77777777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  <w:p w14:paraId="2C0BDF38" w14:textId="743B4AC6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M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anagement </w:t>
            </w:r>
            <w:r w:rsidR="00854B0D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et Développement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 des </w:t>
            </w:r>
            <w:r w:rsidR="006B1F75"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E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quipements </w:t>
            </w:r>
            <w:r w:rsidR="006B1F75"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A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gricoles</w:t>
            </w:r>
          </w:p>
          <w:p w14:paraId="5E7F3964" w14:textId="77777777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  <w:p w14:paraId="51C98732" w14:textId="77777777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« MDEA »</w:t>
            </w:r>
          </w:p>
          <w:p w14:paraId="3B546926" w14:textId="77777777" w:rsidR="006F0EDF" w:rsidRPr="006F0EDF" w:rsidRDefault="006F0EDF" w:rsidP="006B1F75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</w:tc>
        <w:tc>
          <w:tcPr>
            <w:tcW w:w="1134" w:type="dxa"/>
            <w:vAlign w:val="center"/>
          </w:tcPr>
          <w:p w14:paraId="3052A46F" w14:textId="77777777" w:rsidR="006F0EDF" w:rsidRPr="006F0EDF" w:rsidRDefault="006F0EDF" w:rsidP="006F0EDF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25</w:t>
            </w:r>
          </w:p>
        </w:tc>
        <w:tc>
          <w:tcPr>
            <w:tcW w:w="6379" w:type="dxa"/>
          </w:tcPr>
          <w:p w14:paraId="6D7AF0B1" w14:textId="66B5B4E2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appliquée en génie mécanique</w:t>
            </w:r>
          </w:p>
          <w:p w14:paraId="2070A340" w14:textId="7641CFB0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fondamentale en génie mécanique</w:t>
            </w:r>
          </w:p>
          <w:p w14:paraId="1C3385ED" w14:textId="2A5219D7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appliquée en équipements agricole</w:t>
            </w:r>
            <w:r w:rsidR="00C13987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s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 </w:t>
            </w:r>
          </w:p>
          <w:p w14:paraId="7FA586FF" w14:textId="7D8847D1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Licence 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Coconstruite en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 génie mécanique</w:t>
            </w:r>
          </w:p>
          <w:p w14:paraId="0C38E3CB" w14:textId="319638F4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équivalente obtenue à l’étranger</w:t>
            </w:r>
          </w:p>
          <w:p w14:paraId="7D879FA9" w14:textId="0B565069" w:rsidR="006F0EDF" w:rsidRPr="006F0EDF" w:rsidRDefault="00854B0D" w:rsidP="006F0EDF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Maitrise en génie mécanique</w:t>
            </w:r>
          </w:p>
          <w:p w14:paraId="7760B2D9" w14:textId="2C541964" w:rsidR="006F0EDF" w:rsidRPr="006F0EDF" w:rsidRDefault="00854B0D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6F0EDF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Ingénieur en génie mécanique/électromécanique </w:t>
            </w:r>
          </w:p>
        </w:tc>
      </w:tr>
      <w:tr w:rsidR="00C13987" w:rsidRPr="004A1F04" w14:paraId="1FA5F22F" w14:textId="77777777" w:rsidTr="00DD6EF4">
        <w:trPr>
          <w:trHeight w:val="1716"/>
        </w:trPr>
        <w:tc>
          <w:tcPr>
            <w:tcW w:w="2552" w:type="dxa"/>
          </w:tcPr>
          <w:p w14:paraId="2840E2E1" w14:textId="77777777" w:rsidR="00C13987" w:rsidRPr="006F0EDF" w:rsidRDefault="00C13987" w:rsidP="00BD7604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  <w:p w14:paraId="5C4C91BA" w14:textId="77777777" w:rsidR="00C13987" w:rsidRDefault="00C13987" w:rsidP="00BD7604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En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ergies </w:t>
            </w:r>
            <w:r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R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enouvelables et </w:t>
            </w:r>
            <w:r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E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fficacité </w:t>
            </w:r>
            <w:r w:rsidRPr="006B1F75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E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nergétique</w:t>
            </w:r>
          </w:p>
          <w:p w14:paraId="007F6B0F" w14:textId="77777777" w:rsidR="00C13987" w:rsidRPr="006F0EDF" w:rsidRDefault="00C13987" w:rsidP="00BD7604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  <w:p w14:paraId="333AD3CD" w14:textId="3B5757A7" w:rsidR="00C13987" w:rsidRPr="006F0EDF" w:rsidRDefault="00854B0D" w:rsidP="00BD7604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 xml:space="preserve">« </w:t>
            </w:r>
            <w:proofErr w:type="spellStart"/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EnREE</w:t>
            </w:r>
            <w:proofErr w:type="spellEnd"/>
            <w:r w:rsidR="00C13987"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 »</w:t>
            </w:r>
          </w:p>
          <w:p w14:paraId="72DC1F89" w14:textId="77777777" w:rsidR="00C13987" w:rsidRPr="006F0EDF" w:rsidRDefault="00C13987" w:rsidP="00BD7604">
            <w:pPr>
              <w:jc w:val="center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</w:p>
        </w:tc>
        <w:tc>
          <w:tcPr>
            <w:tcW w:w="1134" w:type="dxa"/>
            <w:vAlign w:val="center"/>
          </w:tcPr>
          <w:p w14:paraId="01B2BBBA" w14:textId="77777777" w:rsidR="00C13987" w:rsidRPr="006F0EDF" w:rsidRDefault="00C13987" w:rsidP="00BD7604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6F0EDF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25</w:t>
            </w:r>
          </w:p>
        </w:tc>
        <w:tc>
          <w:tcPr>
            <w:tcW w:w="6379" w:type="dxa"/>
            <w:vAlign w:val="center"/>
          </w:tcPr>
          <w:p w14:paraId="40D88E7C" w14:textId="5E785E12" w:rsidR="00C13987" w:rsidRPr="006F0EDF" w:rsidRDefault="00854B0D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C13987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Licence appliquée en génie électrique </w:t>
            </w:r>
          </w:p>
          <w:p w14:paraId="4EDF0291" w14:textId="3B2EB0E6" w:rsidR="00C13987" w:rsidRDefault="00854B0D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C13987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fondamentale en génie électrique</w:t>
            </w:r>
          </w:p>
          <w:p w14:paraId="094542F9" w14:textId="0D9E25E2" w:rsidR="00ED2225" w:rsidRPr="006F0EDF" w:rsidRDefault="00ED2225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Licence équivalente obtenue à l’étranger</w:t>
            </w:r>
          </w:p>
          <w:p w14:paraId="5C724526" w14:textId="4DCB5AA5" w:rsidR="00C13987" w:rsidRPr="006F0EDF" w:rsidRDefault="00854B0D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C13987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Maitrise en génie électrique /électronique</w:t>
            </w:r>
          </w:p>
          <w:p w14:paraId="26D39FCB" w14:textId="47B0B407" w:rsidR="00C13987" w:rsidRPr="006F0EDF" w:rsidRDefault="00854B0D" w:rsidP="00DD6EF4">
            <w:pPr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- </w:t>
            </w:r>
            <w:r w:rsidR="00C13987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Ingénieur en génie électrique/</w:t>
            </w:r>
            <w:r w:rsidR="00C13987" w:rsidRPr="006F0EDF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électromécanique/énergétique</w:t>
            </w:r>
          </w:p>
        </w:tc>
      </w:tr>
      <w:tr w:rsidR="00C13987" w:rsidRPr="004A1F04" w14:paraId="125CEE4A" w14:textId="77777777" w:rsidTr="00DD6EF4">
        <w:trPr>
          <w:trHeight w:val="2566"/>
        </w:trPr>
        <w:tc>
          <w:tcPr>
            <w:tcW w:w="2552" w:type="dxa"/>
          </w:tcPr>
          <w:p w14:paraId="6CA0E9E6" w14:textId="77777777" w:rsidR="00C13987" w:rsidRPr="009B50BE" w:rsidRDefault="00C13987" w:rsidP="00DD6EF4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  <w:p w14:paraId="743A1FD4" w14:textId="77777777" w:rsidR="00C13987" w:rsidRPr="009B50BE" w:rsidRDefault="00C13987" w:rsidP="00BD7604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  <w:p w14:paraId="74E3EAD8" w14:textId="77777777" w:rsidR="00C13987" w:rsidRPr="00854B0D" w:rsidRDefault="00C13987" w:rsidP="00BD7604">
            <w:pPr>
              <w:spacing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M</w:t>
            </w: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anagement </w:t>
            </w: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D</w:t>
            </w: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urable des</w:t>
            </w: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 xml:space="preserve"> Pr</w:t>
            </w: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oductions </w:t>
            </w: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A</w:t>
            </w: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gro</w:t>
            </w: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-</w:t>
            </w: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alimentaires</w:t>
            </w:r>
          </w:p>
          <w:p w14:paraId="66B550C9" w14:textId="77777777" w:rsidR="00C13987" w:rsidRPr="00854B0D" w:rsidRDefault="00C13987" w:rsidP="00BD7604">
            <w:pPr>
              <w:spacing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</w:p>
          <w:p w14:paraId="0CA39EF9" w14:textId="56F63F26" w:rsidR="00C13987" w:rsidRPr="00DD6EF4" w:rsidRDefault="00C13987" w:rsidP="00DD6EF4">
            <w:pPr>
              <w:spacing w:line="276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« MDPA »</w:t>
            </w:r>
          </w:p>
        </w:tc>
        <w:tc>
          <w:tcPr>
            <w:tcW w:w="1134" w:type="dxa"/>
            <w:vAlign w:val="center"/>
          </w:tcPr>
          <w:p w14:paraId="7C167DDC" w14:textId="77777777" w:rsidR="00C13987" w:rsidRPr="00370147" w:rsidRDefault="00C13987" w:rsidP="007C7FC8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C7FC8">
              <w:rPr>
                <w:rFonts w:ascii="Tahoma" w:eastAsia="Times New Roman" w:hAnsi="Tahoma" w:cs="Tahoma"/>
                <w:b/>
                <w:bCs/>
                <w:color w:val="000000" w:themeColor="text1"/>
                <w:lang w:eastAsia="fr-FR"/>
              </w:rPr>
              <w:t>25</w:t>
            </w:r>
          </w:p>
        </w:tc>
        <w:tc>
          <w:tcPr>
            <w:tcW w:w="6379" w:type="dxa"/>
          </w:tcPr>
          <w:p w14:paraId="191E3372" w14:textId="2BA01F0B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Licence en génie des Procédés</w:t>
            </w:r>
          </w:p>
          <w:p w14:paraId="36A85B34" w14:textId="7A00240E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Licence en Agronomie</w:t>
            </w:r>
          </w:p>
          <w:p w14:paraId="73BFBBF8" w14:textId="5668B012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Licence en Sciences de la Vie</w:t>
            </w:r>
          </w:p>
          <w:p w14:paraId="1D9B1062" w14:textId="035D183D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Licence en Sciences Biologiques</w:t>
            </w:r>
          </w:p>
          <w:p w14:paraId="60D039AB" w14:textId="23C0D57A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Licence en Nutrition</w:t>
            </w:r>
          </w:p>
          <w:p w14:paraId="2F414C8F" w14:textId="51C166B1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de Maitrise en Science de la Vie et de la Terre</w:t>
            </w:r>
          </w:p>
          <w:p w14:paraId="7722D1F4" w14:textId="6707E585" w:rsidR="00C13987" w:rsidRPr="00854B0D" w:rsidRDefault="00C13987" w:rsidP="00854B0D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 xml:space="preserve">Diplôme de Maitrise en Biologie                                                                                                                                                                                           </w:t>
            </w:r>
          </w:p>
          <w:p w14:paraId="02A51680" w14:textId="37D08E77" w:rsidR="00C13987" w:rsidRPr="00DD6EF4" w:rsidRDefault="00C13987" w:rsidP="00DD6EF4">
            <w:pPr>
              <w:pStyle w:val="Paragraphedeliste"/>
              <w:numPr>
                <w:ilvl w:val="0"/>
                <w:numId w:val="10"/>
              </w:numPr>
              <w:ind w:left="205" w:hanging="205"/>
              <w:rPr>
                <w:rFonts w:ascii="Tahoma" w:eastAsia="Times New Roman" w:hAnsi="Tahoma" w:cs="Tahoma"/>
                <w:color w:val="000000" w:themeColor="text1"/>
                <w:lang w:eastAsia="fr-FR"/>
              </w:rPr>
            </w:pPr>
            <w:r w:rsidRPr="00854B0D">
              <w:rPr>
                <w:rFonts w:ascii="Tahoma" w:eastAsia="Times New Roman" w:hAnsi="Tahoma" w:cs="Tahoma"/>
                <w:color w:val="000000" w:themeColor="text1"/>
                <w:lang w:eastAsia="fr-FR"/>
              </w:rPr>
              <w:t>Diplôme d'Ingénieur en Génie des Procédés, en Biologie et en Agronomie.</w:t>
            </w:r>
          </w:p>
        </w:tc>
      </w:tr>
    </w:tbl>
    <w:p w14:paraId="66FA432E" w14:textId="77777777" w:rsidR="00854B0D" w:rsidRDefault="00854B0D" w:rsidP="007504A0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</w:p>
    <w:p w14:paraId="122E52CC" w14:textId="0B2E8DF1" w:rsidR="007504A0" w:rsidRPr="007504A0" w:rsidRDefault="00854B0D" w:rsidP="007504A0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color w:val="00B0F0"/>
          <w:lang w:eastAsia="fr-FR"/>
        </w:rPr>
        <w:t xml:space="preserve">Procédure de sélection </w:t>
      </w:r>
      <w:r w:rsidRPr="007504A0">
        <w:rPr>
          <w:rFonts w:ascii="Tahoma" w:eastAsia="Times New Roman" w:hAnsi="Tahoma" w:cs="Tahoma"/>
          <w:color w:val="00B0F0"/>
          <w:sz w:val="20"/>
          <w:szCs w:val="20"/>
          <w:lang w:eastAsia="fr-FR"/>
        </w:rPr>
        <w:t>et</w:t>
      </w:r>
      <w:r w:rsidR="0072387D" w:rsidRPr="00B37497">
        <w:rPr>
          <w:rFonts w:ascii="Tahoma" w:eastAsia="Times New Roman" w:hAnsi="Tahoma" w:cs="Tahoma"/>
          <w:b/>
          <w:bCs/>
          <w:color w:val="00B0F0"/>
          <w:lang w:eastAsia="fr-FR"/>
        </w:rPr>
        <w:t xml:space="preserve"> dates </w:t>
      </w:r>
      <w:r w:rsidR="00B37497" w:rsidRPr="00B37497">
        <w:rPr>
          <w:rFonts w:ascii="Tahoma" w:eastAsia="Times New Roman" w:hAnsi="Tahoma" w:cs="Tahoma"/>
          <w:b/>
          <w:bCs/>
          <w:color w:val="00B0F0"/>
          <w:lang w:eastAsia="fr-FR"/>
        </w:rPr>
        <w:t>importantes :</w:t>
      </w:r>
    </w:p>
    <w:p w14:paraId="67F22A8A" w14:textId="2C12B06A" w:rsidR="00854B0D" w:rsidRDefault="00C5790A" w:rsidP="00C5790A">
      <w:pPr>
        <w:shd w:val="clear" w:color="auto" w:fill="FFFFFF"/>
        <w:spacing w:after="0" w:line="300" w:lineRule="atLeast"/>
      </w:pPr>
      <w:r w:rsidRPr="00C5790A">
        <w:t>La procédure de sélection sera organisée en trois étapes</w:t>
      </w:r>
      <w:r>
        <w:t xml:space="preserve"> : </w:t>
      </w:r>
    </w:p>
    <w:p w14:paraId="64237519" w14:textId="0500D19F" w:rsidR="00C5790A" w:rsidRPr="00C5790A" w:rsidRDefault="00C5790A" w:rsidP="00C5790A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</w:pPr>
      <w:r>
        <w:t>Pré-inscription en ligne sur le site de l’ISET </w:t>
      </w:r>
      <w:r w:rsidRPr="00C5790A">
        <w:t xml:space="preserve"> </w:t>
      </w:r>
      <w:hyperlink r:id="rId9" w:history="1">
        <w:r w:rsidRPr="00C5790A">
          <w:rPr>
            <w:rStyle w:val="Lienhypertexte"/>
            <w:rFonts w:ascii="Tahoma" w:eastAsia="Times New Roman" w:hAnsi="Tahoma" w:cs="Tahoma"/>
            <w:b/>
            <w:bCs/>
            <w:sz w:val="20"/>
            <w:szCs w:val="20"/>
            <w:lang w:eastAsia="fr-FR"/>
          </w:rPr>
          <w:t>www.isetsbz.rnu.tn</w:t>
        </w:r>
      </w:hyperlink>
      <w:r w:rsidRPr="00D31BEA">
        <w:rPr>
          <w:rStyle w:val="Lienhypertexte"/>
          <w:rFonts w:ascii="Tahoma" w:eastAsia="Times New Roman" w:hAnsi="Tahoma" w:cs="Tahoma"/>
          <w:b/>
          <w:bCs/>
          <w:sz w:val="20"/>
          <w:szCs w:val="20"/>
          <w:u w:val="none"/>
          <w:lang w:eastAsia="fr-FR"/>
        </w:rPr>
        <w:t xml:space="preserve">  </w:t>
      </w:r>
      <w:r w:rsidRPr="00D31BEA">
        <w:rPr>
          <w:b/>
          <w:bCs/>
        </w:rPr>
        <w:t xml:space="preserve">( du </w:t>
      </w:r>
      <w:r w:rsidR="00005FAF">
        <w:rPr>
          <w:b/>
          <w:bCs/>
        </w:rPr>
        <w:t>2</w:t>
      </w:r>
      <w:r w:rsidR="00ED2225">
        <w:rPr>
          <w:b/>
          <w:bCs/>
        </w:rPr>
        <w:t>5</w:t>
      </w:r>
      <w:r w:rsidRPr="00D31BEA">
        <w:rPr>
          <w:b/>
          <w:bCs/>
        </w:rPr>
        <w:t>/07/202</w:t>
      </w:r>
      <w:r w:rsidR="00ED2225">
        <w:rPr>
          <w:b/>
          <w:bCs/>
        </w:rPr>
        <w:t>2</w:t>
      </w:r>
      <w:r w:rsidRPr="00D31BEA">
        <w:rPr>
          <w:b/>
          <w:bCs/>
        </w:rPr>
        <w:t xml:space="preserve"> au </w:t>
      </w:r>
      <w:r w:rsidR="00ED2225">
        <w:rPr>
          <w:b/>
          <w:bCs/>
        </w:rPr>
        <w:t>1</w:t>
      </w:r>
      <w:r w:rsidR="00C6699F">
        <w:rPr>
          <w:b/>
          <w:bCs/>
        </w:rPr>
        <w:t>0</w:t>
      </w:r>
      <w:r w:rsidRPr="00D31BEA">
        <w:rPr>
          <w:b/>
          <w:bCs/>
        </w:rPr>
        <w:t>/08/202</w:t>
      </w:r>
      <w:r w:rsidR="00ED2225">
        <w:rPr>
          <w:b/>
          <w:bCs/>
        </w:rPr>
        <w:t>2</w:t>
      </w:r>
      <w:r w:rsidRPr="00D31BEA">
        <w:rPr>
          <w:b/>
          <w:bCs/>
        </w:rPr>
        <w:t>)</w:t>
      </w:r>
      <w:r w:rsidRPr="00C5790A">
        <w:rPr>
          <w:rStyle w:val="Lienhypertexte"/>
          <w:rFonts w:ascii="Tahoma" w:eastAsia="Times New Roman" w:hAnsi="Tahoma" w:cs="Tahoma"/>
          <w:b/>
          <w:bCs/>
          <w:color w:val="auto"/>
          <w:sz w:val="20"/>
          <w:szCs w:val="20"/>
          <w:lang w:eastAsia="fr-FR"/>
        </w:rPr>
        <w:t xml:space="preserve"> </w:t>
      </w:r>
    </w:p>
    <w:p w14:paraId="6406A1A1" w14:textId="4920E8CF" w:rsidR="00C5790A" w:rsidRDefault="00C5790A" w:rsidP="00C5790A">
      <w:pPr>
        <w:pStyle w:val="Paragraphedeliste"/>
        <w:numPr>
          <w:ilvl w:val="0"/>
          <w:numId w:val="13"/>
        </w:numPr>
        <w:shd w:val="clear" w:color="auto" w:fill="FFFFFF"/>
        <w:tabs>
          <w:tab w:val="left" w:pos="1985"/>
        </w:tabs>
        <w:spacing w:after="0" w:line="300" w:lineRule="atLeast"/>
      </w:pPr>
      <w:r>
        <w:t xml:space="preserve">Affichage des listes des candidats présélectionnés sur le site de l’ISET </w:t>
      </w:r>
      <w:r w:rsidR="00F13E39" w:rsidRPr="00C5790A">
        <w:rPr>
          <w:b/>
          <w:bCs/>
        </w:rPr>
        <w:t>(</w:t>
      </w:r>
      <w:r w:rsidR="00005FAF">
        <w:rPr>
          <w:b/>
          <w:bCs/>
        </w:rPr>
        <w:t>1</w:t>
      </w:r>
      <w:r w:rsidR="00C6699F">
        <w:rPr>
          <w:b/>
          <w:bCs/>
        </w:rPr>
        <w:t>1</w:t>
      </w:r>
      <w:r w:rsidRPr="00C5790A">
        <w:rPr>
          <w:b/>
          <w:bCs/>
        </w:rPr>
        <w:t>/08/202</w:t>
      </w:r>
      <w:r w:rsidR="00ED2225">
        <w:rPr>
          <w:b/>
          <w:bCs/>
        </w:rPr>
        <w:t>2</w:t>
      </w:r>
      <w:r w:rsidRPr="00C5790A">
        <w:rPr>
          <w:b/>
          <w:bCs/>
        </w:rPr>
        <w:t>)</w:t>
      </w:r>
      <w:r>
        <w:t xml:space="preserve"> </w:t>
      </w:r>
    </w:p>
    <w:p w14:paraId="6219D5EE" w14:textId="03EE3E69" w:rsidR="00D31BEA" w:rsidRDefault="00D31BEA" w:rsidP="007C7FC8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>
        <w:t xml:space="preserve">Dépôt des dossiers de candidature. 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Le dossier doit être envoyé par 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voie 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post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ale (courrier 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recommandé ou rapide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)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à l’adresse 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de l’ISET (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avant le </w:t>
      </w:r>
      <w:r w:rsidR="00C6699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26</w:t>
      </w:r>
      <w:r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/08/</w:t>
      </w:r>
      <w:r w:rsidR="00D67CD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202</w:t>
      </w:r>
      <w:r w:rsidR="00ED222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)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</w:t>
      </w:r>
    </w:p>
    <w:p w14:paraId="5E1A6789" w14:textId="77777777" w:rsidR="00ED2225" w:rsidRPr="007C7FC8" w:rsidRDefault="00ED2225" w:rsidP="00ED2225">
      <w:pPr>
        <w:pStyle w:val="Paragraphedeliste"/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</w:p>
    <w:tbl>
      <w:tblPr>
        <w:tblStyle w:val="Grilledutableau"/>
        <w:tblW w:w="8505" w:type="dxa"/>
        <w:tblInd w:w="152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5"/>
      </w:tblGrid>
      <w:tr w:rsidR="00D31BEA" w:rsidRPr="0088749E" w14:paraId="646BE14F" w14:textId="77777777" w:rsidTr="00DD6EF4">
        <w:trPr>
          <w:trHeight w:val="843"/>
        </w:trPr>
        <w:tc>
          <w:tcPr>
            <w:tcW w:w="8505" w:type="dxa"/>
            <w:shd w:val="clear" w:color="auto" w:fill="BFBFBF" w:themeFill="background1" w:themeFillShade="BF"/>
          </w:tcPr>
          <w:p w14:paraId="4323029A" w14:textId="77777777" w:rsidR="00DD6EF4" w:rsidRDefault="00DD6EF4" w:rsidP="00FC79D3">
            <w:pPr>
              <w:pStyle w:val="Paragraphedeliste"/>
              <w:rPr>
                <w:rFonts w:asciiTheme="majorBidi" w:hAnsiTheme="majorBidi" w:cstheme="majorBidi"/>
                <w:b/>
                <w:bCs/>
              </w:rPr>
            </w:pPr>
          </w:p>
          <w:p w14:paraId="1430F723" w14:textId="4C967568" w:rsidR="00D31BEA" w:rsidRPr="006B1F75" w:rsidRDefault="00D31BEA" w:rsidP="00FC79D3">
            <w:pPr>
              <w:pStyle w:val="Paragraphedeliste"/>
              <w:rPr>
                <w:rFonts w:asciiTheme="majorBidi" w:hAnsiTheme="majorBidi" w:cstheme="majorBidi"/>
                <w:b/>
                <w:bCs/>
              </w:rPr>
            </w:pPr>
            <w:r w:rsidRPr="006B1F75">
              <w:rPr>
                <w:rFonts w:asciiTheme="majorBidi" w:hAnsiTheme="majorBidi" w:cstheme="majorBidi"/>
                <w:b/>
                <w:bCs/>
              </w:rPr>
              <w:t>Master en</w:t>
            </w:r>
            <w:proofErr w:type="gramStart"/>
            <w:r w:rsidRPr="006B1F75">
              <w:rPr>
                <w:rFonts w:asciiTheme="majorBidi" w:hAnsiTheme="majorBidi" w:cstheme="majorBidi"/>
                <w:b/>
                <w:bCs/>
              </w:rPr>
              <w:t> :…</w:t>
            </w:r>
            <w:proofErr w:type="gramEnd"/>
            <w:r w:rsidRPr="006B1F75">
              <w:rPr>
                <w:rFonts w:asciiTheme="majorBidi" w:hAnsiTheme="majorBidi" w:cstheme="majorBidi"/>
                <w:b/>
                <w:bCs/>
              </w:rPr>
              <w:t>……………………………………..</w:t>
            </w:r>
          </w:p>
          <w:p w14:paraId="5182A385" w14:textId="77777777" w:rsidR="00D31BEA" w:rsidRDefault="00D31BEA" w:rsidP="00ED2225">
            <w:pPr>
              <w:pStyle w:val="Paragraphedeliste"/>
              <w:rPr>
                <w:rFonts w:asciiTheme="majorBidi" w:hAnsiTheme="majorBidi" w:cstheme="majorBidi"/>
                <w:b/>
                <w:bCs/>
              </w:rPr>
            </w:pPr>
            <w:r w:rsidRPr="006B1F75">
              <w:rPr>
                <w:rFonts w:asciiTheme="majorBidi" w:hAnsiTheme="majorBidi" w:cstheme="majorBidi"/>
                <w:b/>
                <w:bCs/>
              </w:rPr>
              <w:t xml:space="preserve">ISET SIDI </w:t>
            </w:r>
            <w:proofErr w:type="gramStart"/>
            <w:r w:rsidRPr="006B1F75">
              <w:rPr>
                <w:rFonts w:asciiTheme="majorBidi" w:hAnsiTheme="majorBidi" w:cstheme="majorBidi"/>
                <w:b/>
                <w:bCs/>
              </w:rPr>
              <w:t>BOUZID  BP</w:t>
            </w:r>
            <w:proofErr w:type="gramEnd"/>
            <w:r w:rsidRPr="006B1F75">
              <w:rPr>
                <w:rFonts w:asciiTheme="majorBidi" w:hAnsiTheme="majorBidi" w:cstheme="majorBidi"/>
                <w:b/>
                <w:bCs/>
              </w:rPr>
              <w:t xml:space="preserve">  377 route Gafsa km 1.5 SIDI BOUZID  9100</w:t>
            </w:r>
          </w:p>
          <w:p w14:paraId="3585ADDE" w14:textId="6A36C078" w:rsidR="00C6699F" w:rsidRPr="006B1F75" w:rsidRDefault="00C6699F" w:rsidP="00ED2225">
            <w:pPr>
              <w:pStyle w:val="Paragraphedeliste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78D21446" w14:textId="77777777" w:rsidR="007C7FC8" w:rsidRDefault="007C7FC8" w:rsidP="007C7FC8">
      <w:pPr>
        <w:pStyle w:val="Paragraphedeliste"/>
        <w:shd w:val="clear" w:color="auto" w:fill="FFFFFF"/>
        <w:tabs>
          <w:tab w:val="left" w:pos="1985"/>
        </w:tabs>
        <w:spacing w:after="0" w:line="300" w:lineRule="atLeast"/>
      </w:pPr>
    </w:p>
    <w:p w14:paraId="4D6FA772" w14:textId="6FCD9C17" w:rsidR="007C7FC8" w:rsidRPr="00C6699F" w:rsidRDefault="007C7FC8" w:rsidP="00C6699F">
      <w:pPr>
        <w:pStyle w:val="Paragraphedeliste"/>
        <w:numPr>
          <w:ilvl w:val="0"/>
          <w:numId w:val="13"/>
        </w:numPr>
        <w:shd w:val="clear" w:color="auto" w:fill="FFFFFF"/>
        <w:tabs>
          <w:tab w:val="left" w:pos="1985"/>
        </w:tabs>
        <w:spacing w:after="0" w:line="300" w:lineRule="atLeast"/>
      </w:pPr>
      <w:r>
        <w:lastRenderedPageBreak/>
        <w:t>Affichage des listes des étudiants éligibles pour les entretiens oraux</w:t>
      </w:r>
      <w:r w:rsidR="00F13E39">
        <w:t xml:space="preserve"> sur le site de l’ISET</w:t>
      </w:r>
      <w:r>
        <w:t xml:space="preserve"> </w:t>
      </w:r>
      <w:r w:rsidR="00F13E39" w:rsidRPr="00C5790A">
        <w:rPr>
          <w:b/>
          <w:bCs/>
        </w:rPr>
        <w:t>(</w:t>
      </w:r>
      <w:r w:rsidR="00C6699F">
        <w:rPr>
          <w:b/>
          <w:bCs/>
        </w:rPr>
        <w:t>3</w:t>
      </w:r>
      <w:r w:rsidR="001570B6">
        <w:rPr>
          <w:b/>
          <w:bCs/>
        </w:rPr>
        <w:t>0</w:t>
      </w:r>
      <w:r w:rsidRPr="00C5790A">
        <w:rPr>
          <w:b/>
          <w:bCs/>
        </w:rPr>
        <w:t>/0</w:t>
      </w:r>
      <w:r w:rsidR="00C6699F">
        <w:rPr>
          <w:b/>
          <w:bCs/>
        </w:rPr>
        <w:t>8</w:t>
      </w:r>
      <w:r w:rsidRPr="00C5790A">
        <w:rPr>
          <w:b/>
          <w:bCs/>
        </w:rPr>
        <w:t>/202</w:t>
      </w:r>
      <w:r w:rsidR="00C6699F">
        <w:rPr>
          <w:b/>
          <w:bCs/>
        </w:rPr>
        <w:t>2</w:t>
      </w:r>
      <w:r w:rsidRPr="00C5790A">
        <w:rPr>
          <w:b/>
          <w:bCs/>
        </w:rPr>
        <w:t>)</w:t>
      </w:r>
    </w:p>
    <w:p w14:paraId="65C8F34A" w14:textId="27C097CE" w:rsidR="00F13E39" w:rsidRPr="00F13E39" w:rsidRDefault="00F13E39" w:rsidP="00F13E39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</w:pPr>
      <w:r w:rsidRPr="00F13E39">
        <w:t xml:space="preserve">Déroulement des entretiens oraux </w:t>
      </w:r>
      <w:r>
        <w:t xml:space="preserve">selon un planning </w:t>
      </w:r>
      <w:r w:rsidRPr="00F13E39">
        <w:t xml:space="preserve">(entre </w:t>
      </w:r>
      <w:r w:rsidR="001570B6" w:rsidRPr="001570B6">
        <w:rPr>
          <w:b/>
          <w:bCs/>
        </w:rPr>
        <w:t>01</w:t>
      </w:r>
      <w:r w:rsidRPr="001570B6">
        <w:rPr>
          <w:b/>
          <w:bCs/>
        </w:rPr>
        <w:t>/09/202</w:t>
      </w:r>
      <w:r w:rsidR="001570B6">
        <w:rPr>
          <w:b/>
          <w:bCs/>
        </w:rPr>
        <w:t>2</w:t>
      </w:r>
      <w:r w:rsidRPr="00F13E39">
        <w:t xml:space="preserve"> et </w:t>
      </w:r>
      <w:r w:rsidR="00005FAF" w:rsidRPr="001570B6">
        <w:rPr>
          <w:b/>
          <w:bCs/>
        </w:rPr>
        <w:t>0</w:t>
      </w:r>
      <w:r w:rsidR="001570B6" w:rsidRPr="001570B6">
        <w:rPr>
          <w:b/>
          <w:bCs/>
        </w:rPr>
        <w:t>3</w:t>
      </w:r>
      <w:r w:rsidRPr="001570B6">
        <w:rPr>
          <w:b/>
          <w:bCs/>
        </w:rPr>
        <w:t>/09/202</w:t>
      </w:r>
      <w:r w:rsidR="001570B6">
        <w:rPr>
          <w:b/>
          <w:bCs/>
        </w:rPr>
        <w:t>2</w:t>
      </w:r>
      <w:r w:rsidRPr="00F13E39">
        <w:t xml:space="preserve"> selon les masters) </w:t>
      </w:r>
    </w:p>
    <w:p w14:paraId="4CCCBF05" w14:textId="7D9083AB" w:rsidR="00F13E39" w:rsidRPr="001570B6" w:rsidRDefault="00F13E39" w:rsidP="00F13E39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F13E39">
        <w:t>Affichage des listes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des étudiants retenus et des listes d’attente sur le site de l’ISET </w:t>
      </w:r>
      <w:r w:rsidRPr="00F13E39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(</w:t>
      </w:r>
      <w:r w:rsidR="00005FAF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</w:t>
      </w:r>
      <w:r w:rsidR="001570B6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8</w:t>
      </w:r>
      <w:r w:rsidRPr="00C5790A">
        <w:rPr>
          <w:b/>
          <w:bCs/>
        </w:rPr>
        <w:t>/0</w:t>
      </w:r>
      <w:r>
        <w:rPr>
          <w:b/>
          <w:bCs/>
        </w:rPr>
        <w:t>9</w:t>
      </w:r>
      <w:r w:rsidRPr="00C5790A">
        <w:rPr>
          <w:b/>
          <w:bCs/>
        </w:rPr>
        <w:t>/202</w:t>
      </w:r>
      <w:r w:rsidR="001570B6">
        <w:rPr>
          <w:b/>
          <w:bCs/>
        </w:rPr>
        <w:t>2</w:t>
      </w:r>
      <w:r>
        <w:rPr>
          <w:b/>
          <w:bCs/>
        </w:rPr>
        <w:t xml:space="preserve">) </w:t>
      </w:r>
    </w:p>
    <w:p w14:paraId="2C1842B7" w14:textId="2993CE59" w:rsidR="001570B6" w:rsidRPr="00F13E39" w:rsidRDefault="001570B6" w:rsidP="00F13E39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>
        <w:t xml:space="preserve">Date limite d’inscription </w:t>
      </w:r>
      <w:r w:rsidRPr="00F13E39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1</w:t>
      </w:r>
      <w:r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5</w:t>
      </w:r>
      <w:r w:rsidRPr="00F13E39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/09/202</w:t>
      </w:r>
      <w:r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</w:p>
    <w:p w14:paraId="0C226ACA" w14:textId="4CF6565D" w:rsidR="00F13E39" w:rsidRPr="00F13E39" w:rsidRDefault="00F13E39" w:rsidP="00F13E39">
      <w:pPr>
        <w:pStyle w:val="Paragraphedeliste"/>
        <w:numPr>
          <w:ilvl w:val="0"/>
          <w:numId w:val="13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F13E39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Démarrage des cours 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à partir de </w:t>
      </w:r>
      <w:r w:rsidRPr="00F13E39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1</w:t>
      </w:r>
      <w:r w:rsidR="001570B6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9</w:t>
      </w:r>
      <w:r w:rsidRPr="00F13E39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/09/202</w:t>
      </w:r>
      <w:r w:rsidR="001570B6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2</w:t>
      </w:r>
    </w:p>
    <w:p w14:paraId="09B1F394" w14:textId="77777777" w:rsidR="003D5DB4" w:rsidRDefault="003D5DB4" w:rsidP="00F13E39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</w:p>
    <w:p w14:paraId="6BD16F29" w14:textId="0ADA2F23" w:rsidR="00F13E39" w:rsidRPr="00F13E39" w:rsidRDefault="00F13E39" w:rsidP="00F13E39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  <w:r w:rsidRPr="00F13E39">
        <w:rPr>
          <w:rFonts w:ascii="Tahoma" w:eastAsia="Times New Roman" w:hAnsi="Tahoma" w:cs="Tahoma"/>
          <w:b/>
          <w:bCs/>
          <w:color w:val="00B0F0"/>
          <w:lang w:eastAsia="fr-FR"/>
        </w:rPr>
        <w:t>Dossier de candidature</w:t>
      </w:r>
      <w:r>
        <w:rPr>
          <w:rFonts w:ascii="Tahoma" w:eastAsia="Times New Roman" w:hAnsi="Tahoma" w:cs="Tahoma"/>
          <w:b/>
          <w:bCs/>
          <w:color w:val="00B0F0"/>
          <w:lang w:eastAsia="fr-FR"/>
        </w:rPr>
        <w:t xml:space="preserve"> : </w:t>
      </w:r>
      <w:r w:rsidRPr="00F13E39">
        <w:rPr>
          <w:rFonts w:ascii="Tahoma" w:eastAsia="Times New Roman" w:hAnsi="Tahoma" w:cs="Tahoma"/>
          <w:b/>
          <w:bCs/>
          <w:color w:val="00B0F0"/>
          <w:lang w:eastAsia="fr-FR"/>
        </w:rPr>
        <w:t xml:space="preserve"> </w:t>
      </w:r>
      <w:r>
        <w:rPr>
          <w:rFonts w:ascii="Tahoma" w:eastAsia="Times New Roman" w:hAnsi="Tahoma" w:cs="Tahoma"/>
          <w:b/>
          <w:bCs/>
          <w:color w:val="00B0F0"/>
          <w:lang w:eastAsia="fr-FR"/>
        </w:rPr>
        <w:t xml:space="preserve"> </w:t>
      </w:r>
    </w:p>
    <w:p w14:paraId="18F66BB7" w14:textId="69C76B33" w:rsidR="00B37497" w:rsidRPr="003D5DB4" w:rsidRDefault="00B37497" w:rsidP="003D5DB4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3D5DB4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Les candidats </w:t>
      </w:r>
      <w:r w:rsidR="00975AE0" w:rsidRPr="003D5DB4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présélectionnés</w:t>
      </w:r>
      <w:r w:rsidR="00B77EFB" w:rsidRPr="003D5DB4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</w:t>
      </w:r>
      <w:r w:rsidRPr="003D5DB4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seront appelés à compléter leurs dossiers de candidature par des copies des pièces justificatives :</w:t>
      </w:r>
    </w:p>
    <w:p w14:paraId="408F00D4" w14:textId="77777777" w:rsidR="00B37497" w:rsidRPr="00B37497" w:rsidRDefault="00B37497" w:rsidP="00B37497">
      <w:pPr>
        <w:pStyle w:val="Paragraphedeliste"/>
        <w:numPr>
          <w:ilvl w:val="0"/>
          <w:numId w:val="7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B3749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Copie certifiée conforme à l'original</w:t>
      </w:r>
      <w:r w:rsidR="00C1398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du baccalauréat ou diplôme équivalent,</w:t>
      </w:r>
    </w:p>
    <w:p w14:paraId="491FAB71" w14:textId="77777777" w:rsidR="00B37497" w:rsidRPr="00B37497" w:rsidRDefault="00B37497" w:rsidP="00B37497">
      <w:pPr>
        <w:pStyle w:val="Paragraphedeliste"/>
        <w:numPr>
          <w:ilvl w:val="0"/>
          <w:numId w:val="7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B3749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Copie certifiée conforme à l'original</w:t>
      </w:r>
      <w:r w:rsidR="00C1398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de chaque diplôme obtenu,</w:t>
      </w:r>
    </w:p>
    <w:p w14:paraId="5F00F381" w14:textId="77777777" w:rsidR="00B37497" w:rsidRPr="00B37497" w:rsidRDefault="00B37497" w:rsidP="00B37497">
      <w:pPr>
        <w:pStyle w:val="Paragraphedeliste"/>
        <w:numPr>
          <w:ilvl w:val="0"/>
          <w:numId w:val="7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B3749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Copie conforme à l'original</w:t>
      </w:r>
      <w:r w:rsidR="00C1398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du relevé de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s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notes de chaque année universitaire,</w:t>
      </w:r>
    </w:p>
    <w:p w14:paraId="428A7374" w14:textId="77777777" w:rsidR="00B37497" w:rsidRDefault="00B37497" w:rsidP="00B37497">
      <w:pPr>
        <w:pStyle w:val="Paragraphedeliste"/>
        <w:numPr>
          <w:ilvl w:val="0"/>
          <w:numId w:val="7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B37497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Copie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des attestations 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stages 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et 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du travail justifiant l'expérience professionnelle.</w:t>
      </w:r>
    </w:p>
    <w:p w14:paraId="547C0FF1" w14:textId="77777777" w:rsidR="00B37497" w:rsidRPr="00B37497" w:rsidRDefault="006B1F75" w:rsidP="00B37497">
      <w:pPr>
        <w:pStyle w:val="Paragraphedeliste"/>
        <w:numPr>
          <w:ilvl w:val="0"/>
          <w:numId w:val="7"/>
        </w:numPr>
        <w:spacing w:after="200" w:line="276" w:lineRule="auto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6B1F7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 w:rsidR="00B37497"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copie de la </w:t>
      </w:r>
      <w:r w:rsidR="00B37497" w:rsidRPr="00F01E6C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CIN</w:t>
      </w:r>
      <w:r w:rsidR="00F01E6C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.</w:t>
      </w:r>
    </w:p>
    <w:p w14:paraId="367C727C" w14:textId="45D8455C" w:rsidR="00B37497" w:rsidRPr="00B37497" w:rsidRDefault="00F13E39" w:rsidP="00F01E6C">
      <w:pPr>
        <w:pStyle w:val="Paragraphedeliste"/>
        <w:numPr>
          <w:ilvl w:val="0"/>
          <w:numId w:val="7"/>
        </w:numPr>
        <w:shd w:val="clear" w:color="auto" w:fill="FFFFFF"/>
        <w:spacing w:after="0" w:line="300" w:lineRule="atLeast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L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e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formulaire</w:t>
      </w:r>
      <w:r w:rsidR="00B37497"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de candidature </w:t>
      </w:r>
    </w:p>
    <w:p w14:paraId="5F40C208" w14:textId="77777777" w:rsidR="00B37497" w:rsidRPr="00B37497" w:rsidRDefault="00B37497" w:rsidP="00B37497">
      <w:pPr>
        <w:pStyle w:val="Paragraphedeliste"/>
        <w:numPr>
          <w:ilvl w:val="0"/>
          <w:numId w:val="7"/>
        </w:numPr>
        <w:spacing w:after="200" w:line="276" w:lineRule="auto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6B1F7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02</w:t>
      </w:r>
      <w:r w:rsidRPr="00B37497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photos d’identité</w:t>
      </w:r>
    </w:p>
    <w:p w14:paraId="52609595" w14:textId="65A99504" w:rsidR="00B37497" w:rsidRPr="006B1F75" w:rsidRDefault="006B1F75" w:rsidP="006B1F75">
      <w:pPr>
        <w:pStyle w:val="Paragraphedeliste"/>
        <w:numPr>
          <w:ilvl w:val="0"/>
          <w:numId w:val="7"/>
        </w:numPr>
        <w:spacing w:after="200" w:line="276" w:lineRule="auto"/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</w:pPr>
      <w:r w:rsidRPr="006B1F75">
        <w:rPr>
          <w:rFonts w:ascii="Tahoma" w:eastAsia="Times New Roman" w:hAnsi="Tahoma" w:cs="Tahoma"/>
          <w:b/>
          <w:bCs/>
          <w:color w:val="000000" w:themeColor="text1"/>
          <w:sz w:val="20"/>
          <w:szCs w:val="20"/>
          <w:lang w:eastAsia="fr-FR"/>
        </w:rPr>
        <w:t>01</w:t>
      </w:r>
      <w:r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 xml:space="preserve"> attestation du retrait d’inscription ou de </w:t>
      </w:r>
      <w:r w:rsidR="00F13E39" w:rsidRPr="006B1F75"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réorientation (</w:t>
      </w:r>
      <w:r>
        <w:rPr>
          <w:rFonts w:ascii="Tahoma" w:eastAsia="Times New Roman" w:hAnsi="Tahoma" w:cs="Tahoma"/>
          <w:color w:val="000000" w:themeColor="text1"/>
          <w:sz w:val="20"/>
          <w:szCs w:val="20"/>
          <w:lang w:eastAsia="fr-FR"/>
        </w:rPr>
        <w:t>s’il y a lieu).</w:t>
      </w:r>
    </w:p>
    <w:p w14:paraId="5875897E" w14:textId="77777777" w:rsidR="003D5DB4" w:rsidRDefault="003D5DB4" w:rsidP="003D5DB4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  <w:r>
        <w:rPr>
          <w:rFonts w:ascii="Tahoma" w:eastAsia="Times New Roman" w:hAnsi="Tahoma" w:cs="Tahoma"/>
          <w:b/>
          <w:bCs/>
          <w:color w:val="00B0F0"/>
          <w:lang w:eastAsia="fr-FR"/>
        </w:rPr>
        <w:t xml:space="preserve">  </w:t>
      </w:r>
    </w:p>
    <w:p w14:paraId="0C05DF6E" w14:textId="1204AD35" w:rsidR="006308F6" w:rsidRPr="003D5DB4" w:rsidRDefault="003D5DB4" w:rsidP="003D5DB4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  <w:r w:rsidRPr="003D5DB4">
        <w:rPr>
          <w:rFonts w:ascii="Tahoma" w:eastAsia="Times New Roman" w:hAnsi="Tahoma" w:cs="Tahoma"/>
          <w:b/>
          <w:bCs/>
          <w:color w:val="00B0F0"/>
          <w:lang w:eastAsia="fr-FR"/>
        </w:rPr>
        <w:t xml:space="preserve">Critères de sélection </w:t>
      </w:r>
    </w:p>
    <w:p w14:paraId="5859349C" w14:textId="707B108E" w:rsidR="0072387D" w:rsidRDefault="003D5DB4" w:rsidP="009F6B1E">
      <w:pPr>
        <w:shd w:val="clear" w:color="auto" w:fill="FFFFFF"/>
        <w:spacing w:after="0" w:line="300" w:lineRule="atLeast"/>
        <w:rPr>
          <w:rFonts w:ascii="Tahoma" w:eastAsia="Times New Roman" w:hAnsi="Tahoma" w:cs="Tahoma"/>
          <w:b/>
          <w:bCs/>
          <w:color w:val="00B0F0"/>
          <w:lang w:eastAsia="fr-FR"/>
        </w:rPr>
      </w:pPr>
      <w:r>
        <w:t>Les candidats invités aux examens oraux seront classés par ordre de mérite en se basant sur un score calculé en utilisant les formules suivantes :</w:t>
      </w:r>
    </w:p>
    <w:p w14:paraId="7144209B" w14:textId="77777777" w:rsidR="00F01E6C" w:rsidRPr="00827996" w:rsidRDefault="00F01E6C" w:rsidP="003D5DB4">
      <w:pPr>
        <w:shd w:val="clear" w:color="auto" w:fill="FFFFFF"/>
        <w:spacing w:after="0" w:line="300" w:lineRule="atLeast"/>
        <w:jc w:val="center"/>
        <w:rPr>
          <w:rFonts w:ascii="Tahoma" w:eastAsia="Times New Roman" w:hAnsi="Tahoma" w:cs="Tahoma"/>
          <w:b/>
          <w:bCs/>
          <w:color w:val="00B0F0"/>
          <w:lang w:eastAsia="fr-FR"/>
        </w:rPr>
      </w:pPr>
    </w:p>
    <w:tbl>
      <w:tblPr>
        <w:tblStyle w:val="Grilledutableau"/>
        <w:tblW w:w="10207" w:type="dxa"/>
        <w:jc w:val="center"/>
        <w:tblLook w:val="04A0" w:firstRow="1" w:lastRow="0" w:firstColumn="1" w:lastColumn="0" w:noHBand="0" w:noVBand="1"/>
      </w:tblPr>
      <w:tblGrid>
        <w:gridCol w:w="10207"/>
      </w:tblGrid>
      <w:tr w:rsidR="003D5DB4" w14:paraId="2EF2652B" w14:textId="77777777" w:rsidTr="003D5DB4">
        <w:trPr>
          <w:trHeight w:val="962"/>
          <w:jc w:val="center"/>
        </w:trPr>
        <w:tc>
          <w:tcPr>
            <w:tcW w:w="10207" w:type="dxa"/>
            <w:shd w:val="clear" w:color="auto" w:fill="BDD6EE" w:themeFill="accent1" w:themeFillTint="66"/>
          </w:tcPr>
          <w:p w14:paraId="6748FA25" w14:textId="77777777" w:rsidR="003D5DB4" w:rsidRPr="0094210F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210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Score de classement pour le système LMD</w:t>
            </w:r>
          </w:p>
          <w:p w14:paraId="75B1540D" w14:textId="77777777" w:rsidR="003D5DB4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Moyenne pondérée des 3 années + Malus redoublement + Malus contrôle + Bonus crédits + Concordance </w:t>
            </w:r>
          </w:p>
        </w:tc>
      </w:tr>
      <w:tr w:rsidR="003D5DB4" w14:paraId="2306DA8D" w14:textId="77777777" w:rsidTr="003D5DB4">
        <w:trPr>
          <w:trHeight w:val="442"/>
          <w:jc w:val="center"/>
        </w:trPr>
        <w:tc>
          <w:tcPr>
            <w:tcW w:w="10207" w:type="dxa"/>
          </w:tcPr>
          <w:p w14:paraId="241FF292" w14:textId="77777777" w:rsidR="003D5DB4" w:rsidRDefault="003D5DB4" w:rsidP="00FC79D3">
            <w:pPr>
              <w:pStyle w:val="Default"/>
            </w:pPr>
          </w:p>
          <w:p w14:paraId="78A99D9B" w14:textId="77777777" w:rsidR="003D5DB4" w:rsidRPr="0094210F" w:rsidRDefault="003D5DB4" w:rsidP="00FC79D3">
            <w:pPr>
              <w:pStyle w:val="Default"/>
              <w:spacing w:after="15"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1)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Pondération des 3 années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=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1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>(1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ère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année) ;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1,5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>(2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année) et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2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>(3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année) </w:t>
            </w:r>
          </w:p>
          <w:p w14:paraId="1E1049F5" w14:textId="77777777" w:rsidR="003D5DB4" w:rsidRPr="0094210F" w:rsidRDefault="003D5DB4" w:rsidP="00FC79D3">
            <w:pPr>
              <w:pStyle w:val="Default"/>
              <w:spacing w:after="15"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2)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Malus Redoublement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=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-1 /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année de redoublement </w:t>
            </w:r>
          </w:p>
          <w:p w14:paraId="71F1FF36" w14:textId="77777777" w:rsidR="003D5DB4" w:rsidRPr="0094210F" w:rsidRDefault="003D5DB4" w:rsidP="00FC79D3">
            <w:pPr>
              <w:pStyle w:val="Default"/>
              <w:spacing w:after="15"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3)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Malus Session de contrôle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=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-0,5 /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année de contrôle </w:t>
            </w:r>
          </w:p>
          <w:p w14:paraId="6BD8B832" w14:textId="77777777" w:rsidR="003D5DB4" w:rsidRDefault="003D5DB4" w:rsidP="00FC79D3">
            <w:pPr>
              <w:pStyle w:val="Default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4)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Bonus Crédits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(selon total crédits des 3 années) =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0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(si total est inférieur à 150) ;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+0,5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(si total entre 151 et 165) et </w:t>
            </w:r>
            <w:r w:rsidRPr="0094210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+1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(si total entre 166 et 180 crédits). </w:t>
            </w:r>
          </w:p>
          <w:p w14:paraId="741F407C" w14:textId="77777777" w:rsidR="003D5DB4" w:rsidRPr="0094210F" w:rsidRDefault="003D5DB4" w:rsidP="00FC79D3">
            <w:pPr>
              <w:pStyle w:val="Default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5) </w:t>
            </w: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Concordance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= </w:t>
            </w:r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Concordance licence obtenue avec Master demandé (+ 1) / </w:t>
            </w:r>
            <w:proofErr w:type="gramStart"/>
            <w:r w:rsidRPr="0094210F">
              <w:rPr>
                <w:rFonts w:asciiTheme="majorBidi" w:hAnsiTheme="majorBidi" w:cstheme="majorBidi"/>
                <w:sz w:val="22"/>
                <w:szCs w:val="22"/>
              </w:rPr>
              <w:t>non concordance</w:t>
            </w:r>
            <w:proofErr w:type="gramEnd"/>
            <w:r w:rsidRPr="0094210F">
              <w:rPr>
                <w:rFonts w:asciiTheme="majorBidi" w:hAnsiTheme="majorBidi" w:cstheme="majorBidi"/>
                <w:sz w:val="22"/>
                <w:szCs w:val="22"/>
              </w:rPr>
              <w:t xml:space="preserve"> (- 1)</w:t>
            </w:r>
          </w:p>
          <w:p w14:paraId="6DF9CBA8" w14:textId="77777777" w:rsidR="003D5DB4" w:rsidRDefault="003D5DB4" w:rsidP="00FC79D3">
            <w:pPr>
              <w:tabs>
                <w:tab w:val="left" w:pos="18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D5DB4" w14:paraId="573F32CF" w14:textId="77777777" w:rsidTr="003D5DB4">
        <w:trPr>
          <w:trHeight w:val="426"/>
          <w:jc w:val="center"/>
        </w:trPr>
        <w:tc>
          <w:tcPr>
            <w:tcW w:w="10207" w:type="dxa"/>
            <w:shd w:val="clear" w:color="auto" w:fill="BDD6EE" w:themeFill="accent1" w:themeFillTint="66"/>
          </w:tcPr>
          <w:p w14:paraId="58FB2A10" w14:textId="77777777" w:rsidR="003D5DB4" w:rsidRPr="0094210F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210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Score de classement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pour les maitrisards </w:t>
            </w:r>
          </w:p>
          <w:p w14:paraId="368995A9" w14:textId="77777777" w:rsidR="003D5DB4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Moyenne pondérée des 4 années +Malus redoublement+ Malus contrôle</w:t>
            </w:r>
          </w:p>
        </w:tc>
      </w:tr>
      <w:tr w:rsidR="003D5DB4" w14:paraId="7563E1FF" w14:textId="77777777" w:rsidTr="003D5DB4">
        <w:trPr>
          <w:trHeight w:val="611"/>
          <w:jc w:val="center"/>
        </w:trPr>
        <w:tc>
          <w:tcPr>
            <w:tcW w:w="10207" w:type="dxa"/>
            <w:vAlign w:val="center"/>
          </w:tcPr>
          <w:p w14:paraId="2E8D14CE" w14:textId="77777777" w:rsidR="003D5DB4" w:rsidRDefault="003D5DB4" w:rsidP="00FC79D3">
            <w:pPr>
              <w:tabs>
                <w:tab w:val="left" w:pos="180"/>
              </w:tabs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4210F">
              <w:rPr>
                <w:rFonts w:asciiTheme="majorBidi" w:hAnsiTheme="majorBidi" w:cstheme="majorBidi"/>
                <w:b/>
                <w:bCs/>
              </w:rPr>
              <w:t xml:space="preserve">Pondération des </w:t>
            </w:r>
            <w:r>
              <w:rPr>
                <w:rFonts w:asciiTheme="majorBidi" w:hAnsiTheme="majorBidi" w:cstheme="majorBidi"/>
                <w:b/>
                <w:bCs/>
              </w:rPr>
              <w:t>4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 années </w:t>
            </w:r>
            <w:r w:rsidRPr="0094210F">
              <w:rPr>
                <w:rFonts w:asciiTheme="majorBidi" w:hAnsiTheme="majorBidi" w:cstheme="majorBidi"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</w:rPr>
              <w:t>0,5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(1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ère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 xml:space="preserve">année) ; </w:t>
            </w:r>
            <w:r>
              <w:rPr>
                <w:rFonts w:asciiTheme="majorBidi" w:hAnsiTheme="majorBidi" w:cstheme="majorBidi"/>
                <w:b/>
                <w:bCs/>
              </w:rPr>
              <w:t>1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(2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>
              <w:rPr>
                <w:rFonts w:asciiTheme="majorBidi" w:hAnsiTheme="majorBidi" w:cstheme="majorBidi"/>
              </w:rPr>
              <w:t>année) ;</w:t>
            </w:r>
            <w:r w:rsidRPr="0094210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1,5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(3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année)</w:t>
            </w:r>
            <w:r>
              <w:rPr>
                <w:rFonts w:asciiTheme="majorBidi" w:hAnsiTheme="majorBidi" w:cstheme="majorBidi"/>
              </w:rPr>
              <w:t xml:space="preserve"> et 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2 </w:t>
            </w:r>
            <w:r w:rsidRPr="0094210F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4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année)</w:t>
            </w:r>
          </w:p>
        </w:tc>
      </w:tr>
      <w:tr w:rsidR="003D5DB4" w14:paraId="07058A8A" w14:textId="77777777" w:rsidTr="003D5DB4">
        <w:trPr>
          <w:trHeight w:val="426"/>
          <w:jc w:val="center"/>
        </w:trPr>
        <w:tc>
          <w:tcPr>
            <w:tcW w:w="10207" w:type="dxa"/>
            <w:shd w:val="clear" w:color="auto" w:fill="BDD6EE" w:themeFill="accent1" w:themeFillTint="66"/>
          </w:tcPr>
          <w:p w14:paraId="13E1F890" w14:textId="77777777" w:rsidR="003D5DB4" w:rsidRPr="0094210F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4210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Score de classement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pour les ingénieurs </w:t>
            </w:r>
          </w:p>
          <w:p w14:paraId="5F0968C7" w14:textId="77777777" w:rsidR="003D5DB4" w:rsidRPr="0094210F" w:rsidRDefault="003D5DB4" w:rsidP="00FC79D3">
            <w:pPr>
              <w:tabs>
                <w:tab w:val="left" w:pos="180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Moyenne pondérée des 3 années de cycle ingénieur +Malus redoublement+ Malus contrôle</w:t>
            </w:r>
          </w:p>
        </w:tc>
      </w:tr>
      <w:tr w:rsidR="003D5DB4" w14:paraId="7B7582E0" w14:textId="77777777" w:rsidTr="003D5DB4">
        <w:trPr>
          <w:trHeight w:val="611"/>
          <w:jc w:val="center"/>
        </w:trPr>
        <w:tc>
          <w:tcPr>
            <w:tcW w:w="10207" w:type="dxa"/>
            <w:vAlign w:val="center"/>
          </w:tcPr>
          <w:p w14:paraId="7AA0875A" w14:textId="77777777" w:rsidR="003D5DB4" w:rsidRPr="0094210F" w:rsidRDefault="003D5DB4" w:rsidP="00FC79D3">
            <w:pPr>
              <w:tabs>
                <w:tab w:val="left" w:pos="180"/>
              </w:tabs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94210F">
              <w:rPr>
                <w:rFonts w:asciiTheme="majorBidi" w:hAnsiTheme="majorBidi" w:cstheme="majorBidi"/>
                <w:b/>
                <w:bCs/>
              </w:rPr>
              <w:t xml:space="preserve">Pondération des 3 années </w:t>
            </w:r>
            <w:r w:rsidRPr="0094210F">
              <w:rPr>
                <w:rFonts w:asciiTheme="majorBidi" w:hAnsiTheme="majorBidi" w:cstheme="majorBidi"/>
              </w:rPr>
              <w:t xml:space="preserve">= 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1 </w:t>
            </w:r>
            <w:r w:rsidRPr="0094210F">
              <w:rPr>
                <w:rFonts w:asciiTheme="majorBidi" w:hAnsiTheme="majorBidi" w:cstheme="majorBidi"/>
              </w:rPr>
              <w:t>(1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ère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 xml:space="preserve">année) ; </w:t>
            </w:r>
            <w:r>
              <w:rPr>
                <w:rFonts w:asciiTheme="majorBidi" w:hAnsiTheme="majorBidi" w:cstheme="majorBidi"/>
                <w:b/>
                <w:bCs/>
              </w:rPr>
              <w:t>2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(2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 xml:space="preserve">année) et </w:t>
            </w:r>
            <w:r w:rsidRPr="0094210F">
              <w:rPr>
                <w:rFonts w:asciiTheme="majorBidi" w:hAnsiTheme="majorBidi" w:cstheme="majorBidi"/>
                <w:b/>
                <w:bCs/>
              </w:rPr>
              <w:t xml:space="preserve">2 </w:t>
            </w:r>
            <w:r w:rsidRPr="0094210F">
              <w:rPr>
                <w:rFonts w:asciiTheme="majorBidi" w:hAnsiTheme="majorBidi" w:cstheme="majorBidi"/>
              </w:rPr>
              <w:t>(3</w:t>
            </w:r>
            <w:r w:rsidRPr="0094210F">
              <w:rPr>
                <w:rFonts w:asciiTheme="majorBidi" w:hAnsiTheme="majorBidi" w:cstheme="majorBidi"/>
                <w:sz w:val="15"/>
                <w:szCs w:val="15"/>
                <w:vertAlign w:val="superscript"/>
              </w:rPr>
              <w:t>ème</w:t>
            </w:r>
            <w:r w:rsidRPr="0094210F">
              <w:rPr>
                <w:rFonts w:asciiTheme="majorBidi" w:hAnsiTheme="majorBidi" w:cstheme="majorBidi"/>
                <w:sz w:val="15"/>
                <w:szCs w:val="15"/>
              </w:rPr>
              <w:t xml:space="preserve"> </w:t>
            </w:r>
            <w:r w:rsidRPr="0094210F">
              <w:rPr>
                <w:rFonts w:asciiTheme="majorBidi" w:hAnsiTheme="majorBidi" w:cstheme="majorBidi"/>
              </w:rPr>
              <w:t>année)</w:t>
            </w:r>
          </w:p>
        </w:tc>
      </w:tr>
    </w:tbl>
    <w:p w14:paraId="5DA3D5A4" w14:textId="77777777" w:rsidR="00D55731" w:rsidRDefault="00D55731" w:rsidP="00A13DCE">
      <w:pPr>
        <w:shd w:val="clear" w:color="auto" w:fill="FFFFFF"/>
        <w:spacing w:after="0" w:line="300" w:lineRule="atLeast"/>
        <w:rPr>
          <w:color w:val="000000" w:themeColor="text1"/>
          <w:sz w:val="20"/>
          <w:szCs w:val="20"/>
        </w:rPr>
      </w:pPr>
    </w:p>
    <w:p w14:paraId="7147CDD1" w14:textId="77777777" w:rsidR="00A258CC" w:rsidRDefault="00A258CC" w:rsidP="00A13DCE">
      <w:pPr>
        <w:shd w:val="clear" w:color="auto" w:fill="FFFFFF"/>
        <w:spacing w:after="0" w:line="300" w:lineRule="atLeast"/>
        <w:rPr>
          <w:color w:val="000000" w:themeColor="text1"/>
          <w:sz w:val="20"/>
          <w:szCs w:val="20"/>
        </w:rPr>
      </w:pPr>
    </w:p>
    <w:p w14:paraId="6AAFB193" w14:textId="77777777" w:rsidR="00A258CC" w:rsidRDefault="00A258CC" w:rsidP="00A13DCE">
      <w:pPr>
        <w:shd w:val="clear" w:color="auto" w:fill="FFFFFF"/>
        <w:spacing w:after="0" w:line="300" w:lineRule="atLeast"/>
        <w:rPr>
          <w:color w:val="000000" w:themeColor="text1"/>
          <w:sz w:val="20"/>
          <w:szCs w:val="20"/>
        </w:rPr>
      </w:pPr>
    </w:p>
    <w:p w14:paraId="713C4EE8" w14:textId="77777777" w:rsidR="00F01E6C" w:rsidRPr="00FC531A" w:rsidRDefault="00F01E6C" w:rsidP="00A13DCE">
      <w:pPr>
        <w:shd w:val="clear" w:color="auto" w:fill="FFFFFF"/>
        <w:spacing w:after="0" w:line="300" w:lineRule="atLeast"/>
        <w:rPr>
          <w:color w:val="000000" w:themeColor="text1"/>
          <w:sz w:val="20"/>
          <w:szCs w:val="20"/>
        </w:rPr>
      </w:pPr>
    </w:p>
    <w:sectPr w:rsidR="00F01E6C" w:rsidRPr="00FC531A" w:rsidSect="006B1F7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52A2" w14:textId="77777777" w:rsidR="00C31ADF" w:rsidRDefault="00C31ADF" w:rsidP="00A13DCE">
      <w:pPr>
        <w:spacing w:after="0" w:line="240" w:lineRule="auto"/>
      </w:pPr>
      <w:r>
        <w:separator/>
      </w:r>
    </w:p>
  </w:endnote>
  <w:endnote w:type="continuationSeparator" w:id="0">
    <w:p w14:paraId="73FC8770" w14:textId="77777777" w:rsidR="00C31ADF" w:rsidRDefault="00C31ADF" w:rsidP="00A1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B119" w14:textId="77777777" w:rsidR="00C31ADF" w:rsidRDefault="00C31ADF" w:rsidP="00A13DCE">
      <w:pPr>
        <w:spacing w:after="0" w:line="240" w:lineRule="auto"/>
      </w:pPr>
      <w:r>
        <w:separator/>
      </w:r>
    </w:p>
  </w:footnote>
  <w:footnote w:type="continuationSeparator" w:id="0">
    <w:p w14:paraId="0711F7A2" w14:textId="77777777" w:rsidR="00C31ADF" w:rsidRDefault="00C31ADF" w:rsidP="00A13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EB8"/>
    <w:multiLevelType w:val="hybridMultilevel"/>
    <w:tmpl w:val="9516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344D"/>
    <w:multiLevelType w:val="hybridMultilevel"/>
    <w:tmpl w:val="6DF83510"/>
    <w:lvl w:ilvl="0" w:tplc="DCAE9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22F3C"/>
    <w:multiLevelType w:val="multilevel"/>
    <w:tmpl w:val="7E1A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60AED"/>
    <w:multiLevelType w:val="multilevel"/>
    <w:tmpl w:val="C63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32C62"/>
    <w:multiLevelType w:val="hybridMultilevel"/>
    <w:tmpl w:val="ABA8BF6E"/>
    <w:lvl w:ilvl="0" w:tplc="833ACCEA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237F4"/>
    <w:multiLevelType w:val="hybridMultilevel"/>
    <w:tmpl w:val="366C5A42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 w15:restartNumberingAfterBreak="0">
    <w:nsid w:val="4A892D9C"/>
    <w:multiLevelType w:val="hybridMultilevel"/>
    <w:tmpl w:val="A7AAA2B8"/>
    <w:lvl w:ilvl="0" w:tplc="82767C86">
      <w:start w:val="2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5B616155"/>
    <w:multiLevelType w:val="hybridMultilevel"/>
    <w:tmpl w:val="4FCA5592"/>
    <w:lvl w:ilvl="0" w:tplc="54D24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703D0"/>
    <w:multiLevelType w:val="hybridMultilevel"/>
    <w:tmpl w:val="DB389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6D30E1"/>
    <w:multiLevelType w:val="hybridMultilevel"/>
    <w:tmpl w:val="F96C628C"/>
    <w:lvl w:ilvl="0" w:tplc="8BC218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20661"/>
    <w:multiLevelType w:val="hybridMultilevel"/>
    <w:tmpl w:val="C55AA9D6"/>
    <w:lvl w:ilvl="0" w:tplc="833ACCEA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E66BA"/>
    <w:multiLevelType w:val="hybridMultilevel"/>
    <w:tmpl w:val="E0A471DA"/>
    <w:lvl w:ilvl="0" w:tplc="34D898D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AA6FC5"/>
    <w:multiLevelType w:val="multilevel"/>
    <w:tmpl w:val="434A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5655">
    <w:abstractNumId w:val="12"/>
  </w:num>
  <w:num w:numId="2" w16cid:durableId="74279613">
    <w:abstractNumId w:val="2"/>
  </w:num>
  <w:num w:numId="3" w16cid:durableId="695040644">
    <w:abstractNumId w:val="3"/>
  </w:num>
  <w:num w:numId="4" w16cid:durableId="854462485">
    <w:abstractNumId w:val="7"/>
  </w:num>
  <w:num w:numId="5" w16cid:durableId="401955410">
    <w:abstractNumId w:val="9"/>
  </w:num>
  <w:num w:numId="6" w16cid:durableId="424498204">
    <w:abstractNumId w:val="1"/>
  </w:num>
  <w:num w:numId="7" w16cid:durableId="2122719638">
    <w:abstractNumId w:val="11"/>
  </w:num>
  <w:num w:numId="8" w16cid:durableId="340470858">
    <w:abstractNumId w:val="6"/>
  </w:num>
  <w:num w:numId="9" w16cid:durableId="395904104">
    <w:abstractNumId w:val="5"/>
  </w:num>
  <w:num w:numId="10" w16cid:durableId="1340161538">
    <w:abstractNumId w:val="4"/>
  </w:num>
  <w:num w:numId="11" w16cid:durableId="820124768">
    <w:abstractNumId w:val="10"/>
  </w:num>
  <w:num w:numId="12" w16cid:durableId="935943389">
    <w:abstractNumId w:val="8"/>
  </w:num>
  <w:num w:numId="13" w16cid:durableId="6228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A0"/>
    <w:rsid w:val="00005FAF"/>
    <w:rsid w:val="000A0ACA"/>
    <w:rsid w:val="0012397C"/>
    <w:rsid w:val="001570B6"/>
    <w:rsid w:val="001F4944"/>
    <w:rsid w:val="00220AA6"/>
    <w:rsid w:val="002231E3"/>
    <w:rsid w:val="003431D3"/>
    <w:rsid w:val="00343E71"/>
    <w:rsid w:val="003A78A5"/>
    <w:rsid w:val="003D5DB4"/>
    <w:rsid w:val="00412F8A"/>
    <w:rsid w:val="0045740B"/>
    <w:rsid w:val="0049584A"/>
    <w:rsid w:val="00542794"/>
    <w:rsid w:val="005E746D"/>
    <w:rsid w:val="006308F6"/>
    <w:rsid w:val="0066041E"/>
    <w:rsid w:val="00694B50"/>
    <w:rsid w:val="006B1F75"/>
    <w:rsid w:val="006F0EDF"/>
    <w:rsid w:val="0072387D"/>
    <w:rsid w:val="007504A0"/>
    <w:rsid w:val="0077731F"/>
    <w:rsid w:val="007C7FC8"/>
    <w:rsid w:val="00816AC7"/>
    <w:rsid w:val="00827996"/>
    <w:rsid w:val="00842F7F"/>
    <w:rsid w:val="00854B0D"/>
    <w:rsid w:val="00860B26"/>
    <w:rsid w:val="00975AE0"/>
    <w:rsid w:val="009F6B1E"/>
    <w:rsid w:val="00A10EA0"/>
    <w:rsid w:val="00A13DCE"/>
    <w:rsid w:val="00A258CC"/>
    <w:rsid w:val="00A3104E"/>
    <w:rsid w:val="00B37497"/>
    <w:rsid w:val="00B77EFB"/>
    <w:rsid w:val="00C13987"/>
    <w:rsid w:val="00C31ADF"/>
    <w:rsid w:val="00C5790A"/>
    <w:rsid w:val="00C6699F"/>
    <w:rsid w:val="00C953F0"/>
    <w:rsid w:val="00CF70D7"/>
    <w:rsid w:val="00D31BEA"/>
    <w:rsid w:val="00D55731"/>
    <w:rsid w:val="00D67CD7"/>
    <w:rsid w:val="00DD6EF4"/>
    <w:rsid w:val="00E34DE9"/>
    <w:rsid w:val="00ED2225"/>
    <w:rsid w:val="00ED7A06"/>
    <w:rsid w:val="00F01E6C"/>
    <w:rsid w:val="00F139D6"/>
    <w:rsid w:val="00F13E39"/>
    <w:rsid w:val="00F15E11"/>
    <w:rsid w:val="00F966A3"/>
    <w:rsid w:val="00FC5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38DD"/>
  <w15:docId w15:val="{4F984216-F18F-4DA7-A143-F09D7B4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71"/>
  </w:style>
  <w:style w:type="paragraph" w:styleId="Titre2">
    <w:name w:val="heading 2"/>
    <w:basedOn w:val="Normal"/>
    <w:next w:val="Normal"/>
    <w:link w:val="Titre2Car"/>
    <w:qFormat/>
    <w:rsid w:val="003A78A5"/>
    <w:pPr>
      <w:keepNext/>
      <w:bidi/>
      <w:spacing w:after="0" w:line="240" w:lineRule="auto"/>
      <w:ind w:left="360"/>
      <w:jc w:val="both"/>
      <w:outlineLvl w:val="1"/>
    </w:pPr>
    <w:rPr>
      <w:rFonts w:ascii="Times New Roman" w:eastAsia="Times New Roman" w:hAnsi="Times New Roman" w:cs="Times New Roman"/>
      <w:b/>
      <w:bCs/>
      <w:sz w:val="26"/>
      <w:szCs w:val="24"/>
      <w:u w:val="single"/>
      <w:lang w:eastAsia="fr-FR"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504A0"/>
    <w:rPr>
      <w:b/>
      <w:bCs/>
    </w:rPr>
  </w:style>
  <w:style w:type="character" w:styleId="Lienhypertexte">
    <w:name w:val="Hyperlink"/>
    <w:basedOn w:val="Policepardfaut"/>
    <w:uiPriority w:val="99"/>
    <w:unhideWhenUsed/>
    <w:rsid w:val="007504A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504A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3A78A5"/>
    <w:rPr>
      <w:rFonts w:ascii="Times New Roman" w:eastAsia="Times New Roman" w:hAnsi="Times New Roman" w:cs="Times New Roman"/>
      <w:b/>
      <w:bCs/>
      <w:sz w:val="26"/>
      <w:szCs w:val="24"/>
      <w:u w:val="single"/>
      <w:lang w:eastAsia="fr-FR" w:bidi="ar-TN"/>
    </w:rPr>
  </w:style>
  <w:style w:type="paragraph" w:styleId="En-tte">
    <w:name w:val="header"/>
    <w:basedOn w:val="Normal"/>
    <w:link w:val="En-tteCar"/>
    <w:uiPriority w:val="99"/>
    <w:unhideWhenUsed/>
    <w:rsid w:val="00A1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DCE"/>
  </w:style>
  <w:style w:type="paragraph" w:styleId="Pieddepage">
    <w:name w:val="footer"/>
    <w:basedOn w:val="Normal"/>
    <w:link w:val="PieddepageCar"/>
    <w:uiPriority w:val="99"/>
    <w:unhideWhenUsed/>
    <w:rsid w:val="00A13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DCE"/>
  </w:style>
  <w:style w:type="paragraph" w:styleId="Textedebulles">
    <w:name w:val="Balloon Text"/>
    <w:basedOn w:val="Normal"/>
    <w:link w:val="TextedebullesCar"/>
    <w:uiPriority w:val="99"/>
    <w:semiHidden/>
    <w:unhideWhenUsed/>
    <w:rsid w:val="00ED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A0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0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D5D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setsbz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famillehamdi</dc:creator>
  <cp:lastModifiedBy>Radhouen</cp:lastModifiedBy>
  <cp:revision>2</cp:revision>
  <cp:lastPrinted>2022-07-22T17:31:00Z</cp:lastPrinted>
  <dcterms:created xsi:type="dcterms:W3CDTF">2022-07-22T17:41:00Z</dcterms:created>
  <dcterms:modified xsi:type="dcterms:W3CDTF">2022-07-22T17:41:00Z</dcterms:modified>
</cp:coreProperties>
</file>