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680"/>
        <w:gridCol w:w="4680"/>
      </w:tblGrid>
      <w:tr>
        <w:trPr>
          <w:trHeight w:hRule="exact" w:val="1050"/>
        </w:trPr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80490" cy="5905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590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0" w:right="5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7410" cy="4089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4" w:lineRule="auto" w:before="494" w:after="0"/>
        <w:ind w:left="2086" w:right="0" w:firstLine="0"/>
        <w:jc w:val="left"/>
      </w:pPr>
      <w:r>
        <w:rPr>
          <w:rFonts w:ascii="" w:hAnsi="" w:eastAsia=""/>
          <w:b/>
          <w:i w:val="0"/>
          <w:color w:val="000000"/>
          <w:sz w:val="40"/>
        </w:rPr>
        <w:t xml:space="preserve">CaptionAI: AI-Powered Social Media Caption </w:t>
      </w:r>
    </w:p>
    <w:p>
      <w:pPr>
        <w:autoSpaceDN w:val="0"/>
        <w:autoSpaceDE w:val="0"/>
        <w:widowControl/>
        <w:spacing w:line="194" w:lineRule="auto" w:before="7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40"/>
        </w:rPr>
        <w:t>Generator</w:t>
      </w:r>
    </w:p>
    <w:p>
      <w:pPr>
        <w:autoSpaceDN w:val="0"/>
        <w:autoSpaceDE w:val="0"/>
        <w:widowControl/>
        <w:spacing w:line="194" w:lineRule="auto" w:before="41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Project Description: </w:t>
      </w:r>
    </w:p>
    <w:p>
      <w:pPr>
        <w:autoSpaceDN w:val="0"/>
        <w:autoSpaceDE w:val="0"/>
        <w:widowControl/>
        <w:spacing w:line="245" w:lineRule="auto" w:before="156" w:after="0"/>
        <w:ind w:left="144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CaptionAI harnesses Generative AI to provide intelligent social media content generation, offering </w:t>
      </w:r>
      <w:r>
        <w:rPr>
          <w:rFonts w:ascii="" w:hAnsi="" w:eastAsia=""/>
          <w:b w:val="0"/>
          <w:i w:val="0"/>
          <w:color w:val="000000"/>
          <w:sz w:val="22"/>
        </w:rPr>
        <w:t xml:space="preserve">users a fast and personalized caption-creation experience. The platform includes a Caption </w:t>
      </w:r>
      <w:r>
        <w:rPr>
          <w:rFonts w:ascii="" w:hAnsi="" w:eastAsia=""/>
          <w:b w:val="0"/>
          <w:i w:val="0"/>
          <w:color w:val="000000"/>
          <w:sz w:val="22"/>
        </w:rPr>
        <w:t xml:space="preserve">Generator module, which produces three unique, platform-optimized captions per request, a </w:t>
      </w:r>
      <w:r>
        <w:rPr>
          <w:rFonts w:ascii="" w:hAnsi="" w:eastAsia=""/>
          <w:b w:val="0"/>
          <w:i w:val="0"/>
          <w:color w:val="000000"/>
          <w:sz w:val="22"/>
        </w:rPr>
        <w:t xml:space="preserve">Hashtag Suggester, which generates ten relevant hashtags blending popular and niche tags, and a </w:t>
      </w:r>
      <w:r>
        <w:rPr>
          <w:rFonts w:ascii="" w:hAnsi="" w:eastAsia=""/>
          <w:b w:val="0"/>
          <w:i w:val="0"/>
          <w:color w:val="000000"/>
          <w:sz w:val="22"/>
        </w:rPr>
        <w:t xml:space="preserve">Call-to-Action (CTA) Generator, which delivers three punchy, action-oriented phrases tailored to the </w:t>
      </w:r>
      <w:r>
        <w:rPr>
          <w:rFonts w:ascii="" w:hAnsi="" w:eastAsia=""/>
          <w:b w:val="0"/>
          <w:i w:val="0"/>
          <w:color w:val="000000"/>
          <w:sz w:val="22"/>
        </w:rPr>
        <w:t xml:space="preserve">selected tone and platform. </w:t>
      </w:r>
    </w:p>
    <w:p>
      <w:pPr>
        <w:autoSpaceDN w:val="0"/>
        <w:autoSpaceDE w:val="0"/>
        <w:widowControl/>
        <w:spacing w:line="245" w:lineRule="auto" w:before="456" w:after="0"/>
        <w:ind w:left="144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Utilizing Groq’s API with the LLaMA 3.3-70B Versatile model, CaptionAI processes user inputs to </w:t>
      </w:r>
      <w:r>
        <w:rPr>
          <w:rFonts w:ascii="" w:hAnsi="" w:eastAsia=""/>
          <w:b w:val="0"/>
          <w:i w:val="0"/>
          <w:color w:val="000000"/>
          <w:sz w:val="22"/>
        </w:rPr>
        <w:t xml:space="preserve">deliver fast, high-quality social media content. Built with Flask and deployed publicly via Ngrok, the </w:t>
      </w:r>
      <w:r>
        <w:rPr>
          <w:rFonts w:ascii="" w:hAnsi="" w:eastAsia=""/>
          <w:b w:val="0"/>
          <w:i w:val="0"/>
          <w:color w:val="000000"/>
          <w:sz w:val="22"/>
        </w:rPr>
        <w:t xml:space="preserve">platform ensures a seamless and user-friendly experience. With secure API key management via </w:t>
      </w:r>
      <w:r>
        <w:rPr>
          <w:rFonts w:ascii="" w:hAnsi="" w:eastAsia=""/>
          <w:b w:val="0"/>
          <w:i w:val="0"/>
          <w:color w:val="000000"/>
          <w:sz w:val="22"/>
        </w:rPr>
        <w:t xml:space="preserve">.env and responsible input handling, CaptionAI empowers marketers, creators, and businesses to </w:t>
      </w:r>
      <w:r>
        <w:rPr>
          <w:rFonts w:ascii="" w:hAnsi="" w:eastAsia=""/>
          <w:b w:val="0"/>
          <w:i w:val="0"/>
          <w:color w:val="000000"/>
          <w:sz w:val="22"/>
        </w:rPr>
        <w:t xml:space="preserve">craft compelling social media content with confidence. </w:t>
      </w:r>
    </w:p>
    <w:p>
      <w:pPr>
        <w:autoSpaceDN w:val="0"/>
        <w:autoSpaceDE w:val="0"/>
        <w:widowControl/>
        <w:spacing w:line="194" w:lineRule="auto" w:before="28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Scenarios </w:t>
      </w:r>
    </w:p>
    <w:p>
      <w:pPr>
        <w:autoSpaceDN w:val="0"/>
        <w:autoSpaceDE w:val="0"/>
        <w:widowControl/>
        <w:spacing w:line="245" w:lineRule="auto" w:before="158" w:after="0"/>
        <w:ind w:left="1440" w:right="1872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Scenario 1: </w:t>
      </w:r>
      <w:r>
        <w:rPr>
          <w:rFonts w:ascii="" w:hAnsi="" w:eastAsia=""/>
          <w:b w:val="0"/>
          <w:i w:val="0"/>
          <w:color w:val="000000"/>
          <w:sz w:val="22"/>
        </w:rPr>
        <w:t xml:space="preserve">A user describes a new summer collection of sustainable sunglasses and selects </w:t>
      </w:r>
      <w:r>
        <w:rPr>
          <w:rFonts w:ascii="" w:hAnsi="" w:eastAsia=""/>
          <w:b w:val="0"/>
          <w:i w:val="0"/>
          <w:color w:val="000000"/>
          <w:sz w:val="22"/>
        </w:rPr>
        <w:t xml:space="preserve">Instagram with a Casual tone. The system generates three emoji-rich captions optimized for </w:t>
      </w:r>
      <w:r>
        <w:rPr>
          <w:rFonts w:ascii="" w:hAnsi="" w:eastAsia=""/>
          <w:b w:val="0"/>
          <w:i w:val="0"/>
          <w:color w:val="000000"/>
          <w:sz w:val="22"/>
        </w:rPr>
        <w:t xml:space="preserve">Instagram’s visual-first audience, ten relevant hashtags mixing broad and niche tags, and three </w:t>
      </w:r>
      <w:r>
        <w:rPr>
          <w:rFonts w:ascii="" w:hAnsi="" w:eastAsia=""/>
          <w:b w:val="0"/>
          <w:i w:val="0"/>
          <w:color w:val="000000"/>
          <w:sz w:val="22"/>
        </w:rPr>
        <w:t xml:space="preserve">punchy CTAs all in seconds. </w:t>
      </w:r>
    </w:p>
    <w:p>
      <w:pPr>
        <w:autoSpaceDN w:val="0"/>
        <w:autoSpaceDE w:val="0"/>
        <w:widowControl/>
        <w:spacing w:line="194" w:lineRule="auto" w:before="45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Scenario 2: </w:t>
      </w:r>
      <w:r>
        <w:rPr>
          <w:rFonts w:ascii="" w:hAnsi="" w:eastAsia=""/>
          <w:b w:val="0"/>
          <w:i w:val="0"/>
          <w:color w:val="000000"/>
          <w:sz w:val="22"/>
        </w:rPr>
        <w:t xml:space="preserve">A user promoting a B2B SaaS product selects LinkedIn with a Professional tone. </w:t>
      </w:r>
    </w:p>
    <w:p>
      <w:pPr>
        <w:autoSpaceDN w:val="0"/>
        <w:autoSpaceDE w:val="0"/>
        <w:widowControl/>
        <w:spacing w:line="245" w:lineRule="auto" w:before="38" w:after="0"/>
        <w:ind w:left="1440" w:right="1872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CaptionAI generates thought-leadership-style captions with a value-driven narrative,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industry-relevant hashtags, and CTAs designed to drive professional engagement such as demo </w:t>
      </w:r>
      <w:r>
        <w:rPr>
          <w:rFonts w:ascii="" w:hAnsi="" w:eastAsia=""/>
          <w:b w:val="0"/>
          <w:i w:val="0"/>
          <w:color w:val="000000"/>
          <w:sz w:val="22"/>
        </w:rPr>
        <w:t xml:space="preserve">sign-ups or article reads. </w:t>
      </w:r>
    </w:p>
    <w:p>
      <w:pPr>
        <w:autoSpaceDN w:val="0"/>
        <w:autoSpaceDE w:val="0"/>
        <w:widowControl/>
        <w:spacing w:line="245" w:lineRule="auto" w:before="456" w:after="0"/>
        <w:ind w:left="1440" w:right="144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Scenario 3: </w:t>
      </w:r>
      <w:r>
        <w:rPr>
          <w:rFonts w:ascii="" w:hAnsi="" w:eastAsia=""/>
          <w:b w:val="0"/>
          <w:i w:val="0"/>
          <w:color w:val="000000"/>
          <w:sz w:val="22"/>
        </w:rPr>
        <w:t xml:space="preserve">A user running a weekend flash sale selects Instagram with a Promotional tone. The AI </w:t>
      </w:r>
      <w:r>
        <w:rPr>
          <w:rFonts w:ascii="" w:hAnsi="" w:eastAsia=""/>
          <w:b w:val="0"/>
          <w:i w:val="0"/>
          <w:color w:val="000000"/>
          <w:sz w:val="22"/>
        </w:rPr>
        <w:t xml:space="preserve">generates urgency-driven captions filled with power words, a curated hashtag set targeting </w:t>
      </w:r>
      <w:r>
        <w:rPr>
          <w:rFonts w:ascii="" w:hAnsi="" w:eastAsia=""/>
          <w:b w:val="0"/>
          <w:i w:val="0"/>
          <w:color w:val="000000"/>
          <w:sz w:val="22"/>
        </w:rPr>
        <w:t xml:space="preserve">deal-seekers, and CTAs like “Shop before it’s gone!” to maximize conversion.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6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Technical Architecture: 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186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00" w:after="0"/>
        <w:ind w:left="1440" w:right="1584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Description: </w:t>
      </w:r>
      <w:r>
        <w:rPr>
          <w:rFonts w:ascii="" w:hAnsi="" w:eastAsia=""/>
          <w:b w:val="0"/>
          <w:i w:val="0"/>
          <w:color w:val="1F1F1F"/>
          <w:sz w:val="21"/>
        </w:rPr>
        <w:t xml:space="preserve">CaptionAI utilizes a modular three-tier architecture to deliver rapid, AI-driven content </w:t>
      </w:r>
      <w:r>
        <w:rPr>
          <w:rFonts w:ascii="" w:hAnsi="" w:eastAsia=""/>
          <w:b w:val="0"/>
          <w:i w:val="0"/>
          <w:color w:val="1F1F1F"/>
          <w:sz w:val="21"/>
        </w:rPr>
        <w:t xml:space="preserve">generation. The frontend provides a responsive user interface built with HTML and CSS while the </w:t>
      </w:r>
      <w:r>
        <w:rPr>
          <w:rFonts w:ascii="" w:hAnsi="" w:eastAsia=""/>
          <w:b w:val="0"/>
          <w:i w:val="0"/>
          <w:color w:val="1F1F1F"/>
          <w:sz w:val="21"/>
        </w:rPr>
        <w:t xml:space="preserve">Flask-based backend orchestrates data validation and prompt construction. It interfaces with the </w:t>
      </w:r>
      <w:r>
        <w:rPr>
          <w:rFonts w:ascii="" w:hAnsi="" w:eastAsia=""/>
          <w:b w:val="0"/>
          <w:i w:val="0"/>
          <w:color w:val="1F1F1F"/>
          <w:sz w:val="21"/>
        </w:rPr>
        <w:t xml:space="preserve">Groq API using the LLaMA 3.3-70B model to generate tailored social media content, with secure </w:t>
      </w:r>
      <w:r>
        <w:rPr>
          <w:rFonts w:ascii="" w:hAnsi="" w:eastAsia=""/>
          <w:b w:val="0"/>
          <w:i w:val="0"/>
          <w:color w:val="1F1F1F"/>
          <w:sz w:val="21"/>
        </w:rPr>
        <w:t>deployment managed locally via Flask and exposed publicly through Ngrok.</w:t>
      </w:r>
    </w:p>
    <w:p>
      <w:pPr>
        <w:autoSpaceDN w:val="0"/>
        <w:autoSpaceDE w:val="0"/>
        <w:widowControl/>
        <w:spacing w:line="216" w:lineRule="auto" w:before="254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194" w:lineRule="auto" w:before="40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(Note: If you are using database in your project definitely you need to add ER Diagram along </w:t>
      </w:r>
    </w:p>
    <w:p>
      <w:pPr>
        <w:autoSpaceDN w:val="0"/>
        <w:autoSpaceDE w:val="0"/>
        <w:widowControl/>
        <w:spacing w:line="194" w:lineRule="auto" w:before="3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with description) </w:t>
      </w:r>
    </w:p>
    <w:p>
      <w:pPr>
        <w:autoSpaceDN w:val="0"/>
        <w:autoSpaceDE w:val="0"/>
        <w:widowControl/>
        <w:spacing w:line="194" w:lineRule="auto" w:before="910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Pre-requisites: </w:t>
      </w:r>
    </w:p>
    <w:p>
      <w:pPr>
        <w:autoSpaceDN w:val="0"/>
        <w:autoSpaceDE w:val="0"/>
        <w:widowControl/>
        <w:spacing w:line="245" w:lineRule="auto" w:before="130" w:after="0"/>
        <w:ind w:left="180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Flask Framework Knowledge: </w:t>
      </w:r>
      <w:r>
        <w:rPr>
          <w:u w:val="single" w:color="1154cc"/>
          <w:rFonts w:ascii="" w:hAnsi="" w:eastAsia=""/>
          <w:b w:val="0"/>
          <w:i w:val="0"/>
          <w:color w:val="1155CC"/>
          <w:sz w:val="22"/>
        </w:rPr>
        <w:hyperlink r:id="rId12" w:history="1">
          <w:r>
            <w:rPr>
              <w:rStyle w:val="Hyperlink"/>
            </w:rPr>
            <w:t>Flask Documentation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Groq API Familiarity: </w:t>
      </w:r>
      <w:r>
        <w:rPr>
          <w:u w:val="single" w:color="1154cc"/>
          <w:rFonts w:ascii="" w:hAnsi="" w:eastAsia=""/>
          <w:b w:val="0"/>
          <w:i w:val="0"/>
          <w:color w:val="1155CC"/>
          <w:sz w:val="22"/>
        </w:rPr>
        <w:hyperlink r:id="rId13" w:history="1">
          <w:r>
            <w:rPr>
              <w:rStyle w:val="Hyperlink"/>
            </w:rPr>
            <w:t>Groq API Documentation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HTML, CSS, and JavaScript Skills: </w:t>
      </w:r>
      <w:r>
        <w:rPr>
          <w:u w:val="single" w:color="1154cc"/>
          <w:rFonts w:ascii="" w:hAnsi="" w:eastAsia=""/>
          <w:b w:val="0"/>
          <w:i w:val="0"/>
          <w:color w:val="1155CC"/>
          <w:sz w:val="22"/>
        </w:rPr>
        <w:hyperlink r:id="rId14" w:history="1">
          <w:r>
            <w:rPr>
              <w:rStyle w:val="Hyperlink"/>
            </w:rPr>
            <w:t>W3Schools HTML/CSS/JavaScript Tutorials</w:t>
          </w:r>
        </w:hyperlink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Python Programming Proficiency: </w:t>
      </w:r>
      <w:r>
        <w:rPr>
          <w:u w:val="single" w:color="1154cc"/>
          <w:rFonts w:ascii="" w:hAnsi="" w:eastAsia=""/>
          <w:b w:val="0"/>
          <w:i w:val="0"/>
          <w:color w:val="1155CC"/>
          <w:sz w:val="22"/>
        </w:rPr>
        <w:hyperlink r:id="rId15" w:history="1">
          <w:r>
            <w:rPr>
              <w:rStyle w:val="Hyperlink"/>
            </w:rPr>
            <w:t>Python Documentation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Version Control with Git: </w:t>
      </w:r>
      <w:r>
        <w:rPr>
          <w:u w:val="single" w:color="1154cc"/>
          <w:rFonts w:ascii="" w:hAnsi="" w:eastAsia=""/>
          <w:b w:val="0"/>
          <w:i w:val="0"/>
          <w:color w:val="1155CC"/>
          <w:sz w:val="22"/>
        </w:rPr>
        <w:hyperlink r:id="rId16" w:history="1">
          <w:r>
            <w:rPr>
              <w:rStyle w:val="Hyperlink"/>
            </w:rPr>
            <w:t>Git Documentation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Development Environment Setup: </w:t>
      </w:r>
      <w:r>
        <w:rPr>
          <w:u w:val="single" w:color="1154cc"/>
          <w:rFonts w:ascii="" w:hAnsi="" w:eastAsia=""/>
          <w:b w:val="0"/>
          <w:i w:val="0"/>
          <w:color w:val="1155CC"/>
          <w:sz w:val="22"/>
        </w:rPr>
        <w:hyperlink r:id="rId17" w:history="1">
          <w:r>
            <w:rPr>
              <w:rStyle w:val="Hyperlink"/>
            </w:rPr>
            <w:t>Flask Installation Guide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Ngrok for Public Deployment: </w:t>
      </w:r>
      <w:r>
        <w:rPr>
          <w:u w:val="single" w:color="1154cc"/>
          <w:rFonts w:ascii="" w:hAnsi="" w:eastAsia=""/>
          <w:b w:val="0"/>
          <w:i w:val="0"/>
          <w:color w:val="1155CC"/>
          <w:sz w:val="22"/>
        </w:rPr>
        <w:hyperlink r:id="rId18" w:history="1">
          <w:r>
            <w:rPr>
              <w:rStyle w:val="Hyperlink"/>
            </w:rPr>
            <w:t>Ngrok Documentation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102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1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54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Project Workflow: </w:t>
      </w:r>
    </w:p>
    <w:p>
      <w:pPr>
        <w:autoSpaceDN w:val="0"/>
        <w:autoSpaceDE w:val="0"/>
        <w:widowControl/>
        <w:spacing w:line="194" w:lineRule="auto" w:before="28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Milestone 1: Model Selection and Architecture </w:t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130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1.1: </w:t>
      </w:r>
      <w:r>
        <w:rPr>
          <w:rFonts w:ascii="" w:hAnsi="" w:eastAsia=""/>
          <w:b w:val="0"/>
          <w:i w:val="0"/>
          <w:color w:val="000000"/>
          <w:sz w:val="22"/>
        </w:rPr>
        <w:t>Generate a Groq API key and configure it securely in the project environment.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1.2: </w:t>
      </w:r>
      <w:r>
        <w:rPr>
          <w:rFonts w:ascii="" w:hAnsi="" w:eastAsia=""/>
          <w:b w:val="0"/>
          <w:i w:val="0"/>
          <w:color w:val="000000"/>
          <w:sz w:val="22"/>
        </w:rPr>
        <w:t xml:space="preserve">Research and select the appropriate generative AI model from Groq for social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media content generation.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1.3: </w:t>
      </w:r>
      <w:r>
        <w:rPr>
          <w:rFonts w:ascii="" w:hAnsi="" w:eastAsia=""/>
          <w:b w:val="0"/>
          <w:i w:val="0"/>
          <w:color w:val="000000"/>
          <w:sz w:val="22"/>
        </w:rPr>
        <w:t xml:space="preserve">Define the architecture of the application, detailing interactions between the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frontend, backend, and AI integration.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1.4: </w:t>
      </w:r>
      <w:r>
        <w:rPr>
          <w:rFonts w:ascii="" w:hAnsi="" w:eastAsia=""/>
          <w:b w:val="0"/>
          <w:i w:val="0"/>
          <w:color w:val="000000"/>
          <w:sz w:val="22"/>
        </w:rPr>
        <w:t xml:space="preserve">Set up the development environment, installing necessary libraries and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dependencies for Flask and the Groq API.</w:t>
      </w:r>
    </w:p>
    <w:p>
      <w:pPr>
        <w:autoSpaceDN w:val="0"/>
        <w:autoSpaceDE w:val="0"/>
        <w:widowControl/>
        <w:spacing w:line="194" w:lineRule="auto" w:before="61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Milestone 2: Core Functionalities Development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130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2.1: </w:t>
      </w:r>
      <w:r>
        <w:rPr>
          <w:rFonts w:ascii="" w:hAnsi="" w:eastAsia=""/>
          <w:b w:val="0"/>
          <w:i w:val="0"/>
          <w:color w:val="000000"/>
          <w:sz w:val="22"/>
        </w:rPr>
        <w:t xml:space="preserve">Develop the core functionalities: Caption Generator, Hashtag Suggester, and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Call-to-Action Generator.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2.2: </w:t>
      </w:r>
      <w:r>
        <w:rPr>
          <w:rFonts w:ascii="" w:hAnsi="" w:eastAsia=""/>
          <w:b w:val="0"/>
          <w:i w:val="0"/>
          <w:color w:val="000000"/>
          <w:sz w:val="22"/>
        </w:rPr>
        <w:t xml:space="preserve">Implement the Flask backend to manage routing and user input processing,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ensuring smooth API interactions.</w:t>
      </w:r>
    </w:p>
    <w:p>
      <w:pPr>
        <w:autoSpaceDN w:val="0"/>
        <w:autoSpaceDE w:val="0"/>
        <w:widowControl/>
        <w:spacing w:line="194" w:lineRule="auto" w:before="620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Milestone 3: App.py Development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13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3.1: </w:t>
      </w:r>
      <w:r>
        <w:rPr>
          <w:rFonts w:ascii="" w:hAnsi="" w:eastAsia=""/>
          <w:b w:val="0"/>
          <w:i w:val="0"/>
          <w:color w:val="000000"/>
          <w:sz w:val="22"/>
        </w:rPr>
        <w:t xml:space="preserve">Write the main application logic in app.py, establishing routes for each feature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and integrating AI responses.</w:t>
      </w:r>
    </w:p>
    <w:p>
      <w:pPr>
        <w:autoSpaceDN w:val="0"/>
        <w:autoSpaceDE w:val="0"/>
        <w:widowControl/>
        <w:spacing w:line="194" w:lineRule="auto" w:before="61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Milestone 4: Frontend Development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130" w:after="0"/>
        <w:ind w:left="180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4.1: </w:t>
      </w:r>
      <w:r>
        <w:rPr>
          <w:rFonts w:ascii="" w:hAnsi="" w:eastAsia=""/>
          <w:b w:val="0"/>
          <w:i w:val="0"/>
          <w:color w:val="000000"/>
          <w:sz w:val="22"/>
        </w:rPr>
        <w:t xml:space="preserve">Design and develop the user interface using HTML, CSS, and JavaScript,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ensuring a responsive and intuitive layout.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4.2: </w:t>
      </w:r>
      <w:r>
        <w:rPr>
          <w:rFonts w:ascii="" w:hAnsi="" w:eastAsia=""/>
          <w:b w:val="0"/>
          <w:i w:val="0"/>
          <w:color w:val="000000"/>
          <w:sz w:val="22"/>
        </w:rPr>
        <w:t xml:space="preserve">Create dynamic templates with Flask’s render_template to display results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based on user interactions.</w:t>
      </w:r>
    </w:p>
    <w:p>
      <w:pPr>
        <w:autoSpaceDN w:val="0"/>
        <w:autoSpaceDE w:val="0"/>
        <w:widowControl/>
        <w:spacing w:line="194" w:lineRule="auto" w:before="620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Milestone 5: Deployment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130" w:after="0"/>
        <w:ind w:left="180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5.1: </w:t>
      </w:r>
      <w:r>
        <w:rPr>
          <w:rFonts w:ascii="" w:hAnsi="" w:eastAsia=""/>
          <w:b w:val="0"/>
          <w:i w:val="0"/>
          <w:color w:val="000000"/>
          <w:sz w:val="22"/>
        </w:rPr>
        <w:t xml:space="preserve">Prepare the application for local deployment by configuring the server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environment and ensuring all dependencies are correctly installed.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Activity 5.2: </w:t>
      </w:r>
      <w:r>
        <w:rPr>
          <w:rFonts w:ascii="" w:hAnsi="" w:eastAsia=""/>
          <w:b w:val="0"/>
          <w:i w:val="0"/>
          <w:color w:val="000000"/>
          <w:sz w:val="22"/>
        </w:rPr>
        <w:t xml:space="preserve">Deploy the application publicly using Ngrok to expose the local Flask server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over a secure public URL.</w:t>
      </w:r>
    </w:p>
    <w:p>
      <w:pPr>
        <w:autoSpaceDN w:val="0"/>
        <w:autoSpaceDE w:val="0"/>
        <w:widowControl/>
        <w:spacing w:line="194" w:lineRule="auto" w:before="61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Milestone 6: Conclusion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102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1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6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Milestone 1: Model Selection and Architecture </w:t>
      </w:r>
    </w:p>
    <w:p>
      <w:pPr>
        <w:autoSpaceDN w:val="0"/>
        <w:autoSpaceDE w:val="0"/>
        <w:widowControl/>
        <w:spacing w:line="245" w:lineRule="auto" w:before="158" w:after="0"/>
        <w:ind w:left="1440" w:right="1296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In this milestone, we focus on selecting the appropriate generative AI model from Groq for our </w:t>
      </w:r>
      <w:r>
        <w:rPr>
          <w:rFonts w:ascii="" w:hAnsi="" w:eastAsia=""/>
          <w:b w:val="0"/>
          <w:i w:val="0"/>
          <w:color w:val="000000"/>
          <w:sz w:val="22"/>
        </w:rPr>
        <w:t xml:space="preserve">social media content generation needs. This involves researching the capabilities and performance </w:t>
      </w:r>
      <w:r>
        <w:rPr>
          <w:rFonts w:ascii="" w:hAnsi="" w:eastAsia=""/>
          <w:b w:val="0"/>
          <w:i w:val="0"/>
          <w:color w:val="000000"/>
          <w:sz w:val="22"/>
        </w:rPr>
        <w:t xml:space="preserve">of various models that Groq offers, ensuring that the chosen model aligns well with the application’s </w:t>
      </w:r>
      <w:r>
        <w:rPr>
          <w:rFonts w:ascii="" w:hAnsi="" w:eastAsia=""/>
          <w:b w:val="0"/>
          <w:i w:val="0"/>
          <w:color w:val="000000"/>
          <w:sz w:val="22"/>
        </w:rPr>
        <w:t xml:space="preserve">objectives of generating captions, hashtags, and CTAs across different platforms and tones. </w:t>
      </w:r>
    </w:p>
    <w:p>
      <w:pPr>
        <w:autoSpaceDN w:val="0"/>
        <w:autoSpaceDE w:val="0"/>
        <w:widowControl/>
        <w:spacing w:line="194" w:lineRule="auto" w:before="28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1.1: Generate a Groq API Key </w:t>
      </w:r>
    </w:p>
    <w:p>
      <w:pPr>
        <w:autoSpaceDN w:val="0"/>
        <w:autoSpaceDE w:val="0"/>
        <w:widowControl/>
        <w:spacing w:line="245" w:lineRule="auto" w:before="158" w:after="0"/>
        <w:ind w:left="1440" w:right="1584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Before the application can communicate with the Groq LLM, you need a valid Groq API key. Follow </w:t>
      </w:r>
      <w:r>
        <w:rPr>
          <w:rFonts w:ascii="" w:hAnsi="" w:eastAsia=""/>
          <w:b w:val="0"/>
          <w:i w:val="0"/>
          <w:color w:val="000000"/>
          <w:sz w:val="22"/>
        </w:rPr>
        <w:t xml:space="preserve">the steps below to create one and connect it securely to the project. </w:t>
      </w:r>
    </w:p>
    <w:p>
      <w:pPr>
        <w:autoSpaceDN w:val="0"/>
        <w:autoSpaceDE w:val="0"/>
        <w:widowControl/>
        <w:spacing w:line="245" w:lineRule="auto" w:before="38" w:after="0"/>
        <w:ind w:left="1440" w:right="1584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• Step 1 — Create a Groq Account</w:t>
      </w:r>
      <w:r>
        <w:rPr>
          <w:rFonts w:ascii="" w:hAnsi="" w:eastAsia=""/>
          <w:b w:val="0"/>
          <w:i w:val="0"/>
          <w:color w:val="000000"/>
          <w:sz w:val="22"/>
        </w:rPr>
        <w:t xml:space="preserve">: Visit </w:t>
      </w:r>
      <w:r>
        <w:rPr>
          <w:u w:val="single" w:color="1154cc"/>
          <w:rFonts w:ascii="" w:hAnsi="" w:eastAsia=""/>
          <w:b w:val="0"/>
          <w:i w:val="0"/>
          <w:color w:val="1155CC"/>
          <w:sz w:val="22"/>
        </w:rPr>
        <w:hyperlink r:id="rId19" w:history="1">
          <w:r>
            <w:rPr>
              <w:rStyle w:val="Hyperlink"/>
            </w:rPr>
            <w:t>https://console.groq.com</w:t>
          </w:r>
        </w:hyperlink>
      </w:r>
      <w:r>
        <w:rPr>
          <w:rFonts w:ascii="" w:hAnsi="" w:eastAsia=""/>
          <w:b w:val="0"/>
          <w:i w:val="0"/>
          <w:color w:val="000000"/>
          <w:sz w:val="22"/>
        </w:rPr>
        <w:t xml:space="preserve"> and sign up for a free account </w:t>
      </w:r>
      <w:r>
        <w:rPr>
          <w:rFonts w:ascii="" w:hAnsi="" w:eastAsia=""/>
          <w:b w:val="0"/>
          <w:i w:val="0"/>
          <w:color w:val="000000"/>
          <w:sz w:val="22"/>
        </w:rPr>
        <w:t>using your Google account or email address.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4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46" w:after="0"/>
        <w:ind w:left="1440" w:right="144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• Step 2 — Navigate to API Keys</w:t>
      </w:r>
      <w:r>
        <w:rPr>
          <w:rFonts w:ascii="" w:hAnsi="" w:eastAsia=""/>
          <w:b w:val="0"/>
          <w:i w:val="0"/>
          <w:color w:val="000000"/>
          <w:sz w:val="22"/>
        </w:rPr>
        <w:t xml:space="preserve">: After logging in, click on your profile icon in the top-right corner </w:t>
      </w:r>
      <w:r>
        <w:rPr>
          <w:rFonts w:ascii="" w:hAnsi="" w:eastAsia=""/>
          <w:b w:val="0"/>
          <w:i w:val="0"/>
          <w:color w:val="000000"/>
          <w:sz w:val="22"/>
        </w:rPr>
        <w:t xml:space="preserve">and select “API Keys” from the dropdown menu, or go directly to the </w:t>
      </w:r>
      <w:r>
        <w:rPr>
          <w:u w:val="single" w:color="1154cc"/>
          <w:rFonts w:ascii="" w:hAnsi="" w:eastAsia=""/>
          <w:b w:val="0"/>
          <w:i w:val="0"/>
          <w:color w:val="1155CC"/>
          <w:sz w:val="22"/>
        </w:rPr>
        <w:hyperlink r:id="rId21" w:history="1">
          <w:r>
            <w:rPr>
              <w:rStyle w:val="Hyperlink"/>
            </w:rPr>
            <w:t>API Keys page</w:t>
          </w:r>
        </w:hyperlink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0" w:lineRule="auto" w:before="3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92520" cy="26949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69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102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1020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1261110</wp:posOffset>
            </wp:positionV>
            <wp:extent cx="5943600" cy="587057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05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" w:after="0"/>
        <w:ind w:left="1440" w:right="1728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• Step 3 — Create a New API Key:</w:t>
      </w:r>
      <w:r>
        <w:rPr>
          <w:rFonts w:ascii="" w:hAnsi="" w:eastAsia=""/>
          <w:b w:val="0"/>
          <w:i w:val="0"/>
          <w:color w:val="000000"/>
          <w:sz w:val="22"/>
        </w:rPr>
        <w:t xml:space="preserve"> Click the “Create API Key” button. Give your key a descriptive </w:t>
      </w:r>
      <w:r>
        <w:rPr>
          <w:rFonts w:ascii="" w:hAnsi="" w:eastAsia=""/>
          <w:b w:val="0"/>
          <w:i w:val="0"/>
          <w:color w:val="000000"/>
          <w:sz w:val="22"/>
        </w:rPr>
        <w:t>name (e.g., captionai-key) so it is easy to identify later.</w:t>
      </w:r>
    </w:p>
    <w:p>
      <w:pPr>
        <w:autoSpaceDN w:val="0"/>
        <w:autoSpaceDE w:val="0"/>
        <w:widowControl/>
        <w:spacing w:line="245" w:lineRule="auto" w:before="2684" w:after="0"/>
        <w:ind w:left="1440" w:right="1490" w:firstLine="0"/>
        <w:jc w:val="both"/>
      </w:pPr>
      <w:r>
        <w:rPr>
          <w:rFonts w:ascii="" w:hAnsi="" w:eastAsia=""/>
          <w:b/>
          <w:i w:val="0"/>
          <w:color w:val="000000"/>
          <w:sz w:val="22"/>
        </w:rPr>
        <w:t>• Step 4 — API Key:</w:t>
      </w:r>
      <w:r>
        <w:rPr>
          <w:rFonts w:ascii="" w:hAnsi="" w:eastAsia=""/>
          <w:b w:val="0"/>
          <w:i w:val="0"/>
          <w:color w:val="000000"/>
          <w:sz w:val="22"/>
        </w:rPr>
        <w:t xml:space="preserve"> Now give a “Display Name” and “Expiration” is optional, and Click on “Submit”. </w:t>
      </w:r>
      <w:r>
        <w:rPr>
          <w:rFonts w:ascii="" w:hAnsi="" w:eastAsia=""/>
          <w:b w:val="0"/>
          <w:i w:val="0"/>
          <w:color w:val="000000"/>
          <w:sz w:val="22"/>
        </w:rPr>
        <w:t xml:space="preserve">The you will get your API key, Copy it immediately and store it in a safe place you will not be able to </w:t>
      </w:r>
      <w:r>
        <w:rPr>
          <w:rFonts w:ascii="" w:hAnsi="" w:eastAsia=""/>
          <w:b w:val="0"/>
          <w:i w:val="0"/>
          <w:color w:val="000000"/>
          <w:sz w:val="22"/>
        </w:rPr>
        <w:t xml:space="preserve">view it again after closing the dialog. </w:t>
      </w:r>
    </w:p>
    <w:p>
      <w:pPr>
        <w:autoSpaceDN w:val="0"/>
        <w:autoSpaceDE w:val="0"/>
        <w:widowControl/>
        <w:spacing w:line="245" w:lineRule="auto" w:before="6196" w:after="0"/>
        <w:ind w:left="1440" w:right="144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• Step 5 — Add the Key to Your Project:</w:t>
      </w:r>
      <w:r>
        <w:rPr>
          <w:rFonts w:ascii="" w:hAnsi="" w:eastAsia=""/>
          <w:b w:val="0"/>
          <w:i w:val="0"/>
          <w:color w:val="000000"/>
          <w:sz w:val="22"/>
        </w:rPr>
        <w:t xml:space="preserve"> Create a .env file in the root of your project directory (if it </w:t>
      </w:r>
      <w:r>
        <w:rPr>
          <w:rFonts w:ascii="" w:hAnsi="" w:eastAsia=""/>
          <w:b w:val="0"/>
          <w:i w:val="0"/>
          <w:color w:val="000000"/>
          <w:sz w:val="22"/>
        </w:rPr>
        <w:t xml:space="preserve">does not already exist) and paste the key as shown below: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GROQ_API_KEY=your_copied_api_key_here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• </w:t>
      </w:r>
      <w:r>
        <w:rPr>
          <w:rFonts w:ascii="" w:hAnsi="" w:eastAsia=""/>
          <w:b/>
          <w:i w:val="0"/>
          <w:color w:val="000000"/>
          <w:sz w:val="22"/>
        </w:rPr>
        <w:t>Step 6 — Verify the Key is Loaded:</w:t>
      </w:r>
      <w:r>
        <w:rPr>
          <w:rFonts w:ascii="" w:hAnsi="" w:eastAsia=""/>
          <w:b w:val="0"/>
          <w:i w:val="0"/>
          <w:color w:val="000000"/>
          <w:sz w:val="22"/>
        </w:rPr>
        <w:t xml:space="preserve"> The app.py file loads this key automatically at startup using </w:t>
      </w:r>
      <w:r>
        <w:rPr>
          <w:rFonts w:ascii="" w:hAnsi="" w:eastAsia=""/>
          <w:b w:val="0"/>
          <w:i w:val="0"/>
          <w:color w:val="000000"/>
          <w:sz w:val="22"/>
        </w:rPr>
        <w:t xml:space="preserve">python-dotenv: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from dotenv import load_dotenv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load_dotenv()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client = Groq(api_key=os.environ.get("GROQ_API_KEY"))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• </w:t>
      </w:r>
      <w:r>
        <w:rPr>
          <w:rFonts w:ascii="" w:hAnsi="" w:eastAsia=""/>
          <w:b/>
          <w:i w:val="0"/>
          <w:color w:val="000000"/>
          <w:sz w:val="22"/>
        </w:rPr>
        <w:t>Important</w:t>
      </w:r>
      <w:r>
        <w:rPr>
          <w:rFonts w:ascii="" w:hAnsi="" w:eastAsia=""/>
          <w:b w:val="0"/>
          <w:i w:val="0"/>
          <w:color w:val="000000"/>
          <w:sz w:val="22"/>
        </w:rPr>
        <w:t xml:space="preserve"> — Never Commit Your API Key: Add .env to your .gitignore file to prevent accidentally </w:t>
      </w:r>
      <w:r>
        <w:rPr>
          <w:rFonts w:ascii="" w:hAnsi="" w:eastAsia=""/>
          <w:b w:val="0"/>
          <w:i w:val="0"/>
          <w:color w:val="000000"/>
          <w:sz w:val="22"/>
        </w:rPr>
        <w:t xml:space="preserve">pushing the key to a public repository: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.env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102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1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4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1.2: Research and Select the Appropriate Generative AI Model </w:t>
      </w:r>
    </w:p>
    <w:p>
      <w:pPr>
        <w:autoSpaceDN w:val="0"/>
        <w:autoSpaceDE w:val="0"/>
        <w:widowControl/>
        <w:spacing w:line="194" w:lineRule="auto" w:before="158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Here are the things that needed to research to select a best model for the project: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Understand the Project Requirements: </w:t>
      </w:r>
      <w:r>
        <w:rPr>
          <w:rFonts w:ascii="" w:hAnsi="" w:eastAsia=""/>
          <w:b w:val="0"/>
          <w:i w:val="0"/>
          <w:color w:val="000000"/>
          <w:sz w:val="22"/>
        </w:rPr>
        <w:t xml:space="preserve">Review the specific needs of the CaptionAI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application, focusing on the types of content it will generate (captions, hashtags, and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calls-to-action across Instagram and LinkedIn).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68" w:after="0"/>
        <w:ind w:left="180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Explore Groq’s Model Documentation: </w:t>
      </w:r>
      <w:r>
        <w:rPr>
          <w:rFonts w:ascii="" w:hAnsi="" w:eastAsia=""/>
          <w:b w:val="0"/>
          <w:i w:val="0"/>
          <w:color w:val="000000"/>
          <w:sz w:val="22"/>
        </w:rPr>
        <w:t xml:space="preserve">Visit the Groq documentation to examine the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available LLM models, including their functionalities, context windows, speed, and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limitations.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Evaluate Model Performance: </w:t>
      </w:r>
      <w:r>
        <w:rPr>
          <w:rFonts w:ascii="" w:hAnsi="" w:eastAsia=""/>
          <w:b w:val="0"/>
          <w:i w:val="0"/>
          <w:color w:val="000000"/>
          <w:sz w:val="22"/>
        </w:rPr>
        <w:t xml:space="preserve">Compare models based on response quality, generation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speed, and relevance to social media copywriting tasks.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Select the Optimal Model: </w:t>
      </w:r>
      <w:r>
        <w:rPr>
          <w:rFonts w:ascii="" w:hAnsi="" w:eastAsia=""/>
          <w:b w:val="0"/>
          <w:i w:val="0"/>
          <w:color w:val="000000"/>
          <w:sz w:val="22"/>
        </w:rPr>
        <w:t xml:space="preserve">Choose </w:t>
      </w:r>
      <w:r>
        <w:rPr>
          <w:rFonts w:ascii="" w:hAnsi="" w:eastAsia=""/>
          <w:b/>
          <w:i w:val="0"/>
          <w:color w:val="000000"/>
          <w:sz w:val="22"/>
        </w:rPr>
        <w:t>llama-3.3-70b-versatile</w:t>
      </w:r>
      <w:r>
        <w:rPr>
          <w:rFonts w:ascii="" w:hAnsi="" w:eastAsia=""/>
          <w:b w:val="0"/>
          <w:i w:val="0"/>
          <w:color w:val="000000"/>
          <w:sz w:val="22"/>
        </w:rPr>
        <w:t xml:space="preserve"> for its balance of creative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output quality and generation speed, set with a temperature of 0.8 and max_tokens of 2048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for rich, varied captions.</w:t>
      </w:r>
    </w:p>
    <w:p>
      <w:pPr>
        <w:autoSpaceDN w:val="0"/>
        <w:autoSpaceDE w:val="0"/>
        <w:widowControl/>
        <w:spacing w:line="194" w:lineRule="auto" w:before="620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1.3: Define the Architecture of the Application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130" w:after="0"/>
        <w:ind w:left="180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Draft an Architectural Diagram: </w:t>
      </w:r>
      <w:r>
        <w:rPr>
          <w:rFonts w:ascii="" w:hAnsi="" w:eastAsia=""/>
          <w:b w:val="0"/>
          <w:i w:val="0"/>
          <w:color w:val="000000"/>
          <w:sz w:val="22"/>
        </w:rPr>
        <w:t xml:space="preserve">Create a visual representation of the application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architecture, including components like the frontend (HTML, CSS, JavaScript), Flask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backend, and Groq API integration.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Detail Frontend Functionality: </w:t>
      </w:r>
      <w:r>
        <w:rPr>
          <w:rFonts w:ascii="" w:hAnsi="" w:eastAsia=""/>
          <w:b w:val="0"/>
          <w:i w:val="0"/>
          <w:color w:val="000000"/>
          <w:sz w:val="22"/>
        </w:rPr>
        <w:t xml:space="preserve">Outline how users interact with the application entering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product/campaign information, selecting a platform (Instagram or LinkedIn), and choosing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a tone (Professional, Casual, or Promotional).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Outline Backend Responsibilities: </w:t>
      </w:r>
      <w:r>
        <w:rPr>
          <w:rFonts w:ascii="" w:hAnsi="" w:eastAsia=""/>
          <w:b w:val="0"/>
          <w:i w:val="0"/>
          <w:color w:val="000000"/>
          <w:sz w:val="22"/>
        </w:rPr>
        <w:t xml:space="preserve">Specify how the Flask backend handles incoming POST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requests to /generate, validates and sanitizes user input, builds a structured prompt, and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communicates with the Groq API.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Describe AI Integration Points: </w:t>
      </w:r>
      <w:r>
        <w:rPr>
          <w:rFonts w:ascii="" w:hAnsi="" w:eastAsia=""/>
          <w:b w:val="0"/>
          <w:i w:val="0"/>
          <w:color w:val="000000"/>
          <w:sz w:val="22"/>
        </w:rPr>
        <w:t xml:space="preserve">Define how the backend constructs prompts using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TONE_DESCRIPTIONS and PLATFORM_TIPS dictionaries, calls the Groq API, parses the JSON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response via extract_json(), and returns structured results to the frontend.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680"/>
        <w:gridCol w:w="4680"/>
      </w:tblGrid>
      <w:tr>
        <w:trPr>
          <w:trHeight w:hRule="exact" w:val="1050"/>
        </w:trPr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80490" cy="5905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590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5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7410" cy="41020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410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4" w:lineRule="auto" w:before="48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1.4: Set Up the Development Environment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13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Install Python and Pip: </w:t>
      </w:r>
      <w:r>
        <w:rPr>
          <w:rFonts w:ascii="" w:hAnsi="" w:eastAsia=""/>
          <w:b w:val="0"/>
          <w:i w:val="0"/>
          <w:color w:val="000000"/>
          <w:sz w:val="22"/>
        </w:rPr>
        <w:t xml:space="preserve">Ensure Python 3.8+ is installed on your machine along with pip for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dependency management.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7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Create a Virtual Environment: </w:t>
      </w:r>
      <w:r>
        <w:rPr>
          <w:rFonts w:ascii="" w:hAnsi="" w:eastAsia=""/>
          <w:b w:val="0"/>
          <w:i w:val="0"/>
          <w:color w:val="000000"/>
          <w:sz w:val="22"/>
        </w:rPr>
        <w:t xml:space="preserve">Set up a virtual environment using venv to isolate project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dependencies: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286"/>
        </w:trPr>
        <w:tc>
          <w:tcPr>
            <w:tcW w:type="dxa" w:w="936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 xml:space="preserve">D:\projects&gt;python -m venv myenv 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320"/>
        </w:trPr>
        <w:tc>
          <w:tcPr>
            <w:tcW w:type="dxa" w:w="820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 xml:space="preserve">D:\projects&gt;"d:\projects\venv\Scripts\activate" 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680"/>
        <w:gridCol w:w="4680"/>
      </w:tblGrid>
      <w:tr>
        <w:trPr>
          <w:trHeight w:hRule="exact" w:val="318"/>
        </w:trPr>
        <w:tc>
          <w:tcPr>
            <w:tcW w:type="dxa" w:w="9360"/>
            <w:gridSpan w:val="2"/>
            <w:tcBorders/>
            <w:shd w:fill="12121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>(myenv) D:\projects&gt; pip install -r requirements.txt</w:t>
            </w:r>
          </w:p>
        </w:tc>
      </w:tr>
      <w:tr>
        <w:trPr>
          <w:trHeight w:hRule="exact" w:val="4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•​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1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Install Flask: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 pip to install Flask: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680"/>
        <w:gridCol w:w="4680"/>
      </w:tblGrid>
      <w:tr>
        <w:trPr>
          <w:trHeight w:hRule="exact" w:val="340"/>
        </w:trPr>
        <w:tc>
          <w:tcPr>
            <w:tcW w:type="dxa" w:w="9360"/>
            <w:gridSpan w:val="2"/>
            <w:tcBorders/>
            <w:shd w:fill="12121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 xml:space="preserve">(myenv) D:\projects&gt; pip install Flask==3.0.3 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•​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1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Install Groq SDK: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Install the Groq Python library to interact with the Groq API: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680"/>
        <w:gridCol w:w="4680"/>
      </w:tblGrid>
      <w:tr>
        <w:trPr>
          <w:trHeight w:hRule="exact" w:val="340"/>
        </w:trPr>
        <w:tc>
          <w:tcPr>
            <w:tcW w:type="dxa" w:w="9360"/>
            <w:gridSpan w:val="2"/>
            <w:tcBorders/>
            <w:shd w:fill="12121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 xml:space="preserve">(myenv) D:\projects&gt; pip install groq==0.11.0 </w:t>
            </w:r>
          </w:p>
        </w:tc>
      </w:tr>
      <w:tr>
        <w:trPr>
          <w:trHeight w:hRule="exact" w:val="34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•​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1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Install python-dotenv: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Install dotenv support for secure API key management: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680"/>
        <w:gridCol w:w="4680"/>
      </w:tblGrid>
      <w:tr>
        <w:trPr>
          <w:trHeight w:hRule="exact" w:val="340"/>
        </w:trPr>
        <w:tc>
          <w:tcPr>
            <w:tcW w:type="dxa" w:w="9360"/>
            <w:gridSpan w:val="2"/>
            <w:tcBorders/>
            <w:shd w:fill="12121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 xml:space="preserve">(myenv) D:\projects&gt; pip install python-dotenv==1.0.1 </w:t>
            </w:r>
          </w:p>
        </w:tc>
      </w:tr>
      <w:tr>
        <w:trPr>
          <w:trHeight w:hRule="exact" w:val="3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•​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1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Configure the API Key: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Create a .env file in the project root and add your Groq API key:</w:t>
            </w:r>
          </w:p>
        </w:tc>
      </w:tr>
    </w:tbl>
    <w:p>
      <w:pPr>
        <w:autoSpaceDN w:val="0"/>
        <w:autoSpaceDE w:val="0"/>
        <w:widowControl/>
        <w:spacing w:line="194" w:lineRule="auto" w:before="56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GROQ_API_KEY=your_groq_api_key_here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0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Set Up Application Structure: </w:t>
      </w:r>
      <w:r>
        <w:rPr>
          <w:rFonts w:ascii="" w:hAnsi="" w:eastAsia=""/>
          <w:b w:val="0"/>
          <w:i w:val="0"/>
          <w:color w:val="000000"/>
          <w:sz w:val="22"/>
        </w:rPr>
        <w:t xml:space="preserve">Create the project directory structure including folders for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templates, static files (CSS, JS), and main application files (app.py, requirements.txt,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run_public.py).</w:t>
      </w:r>
    </w:p>
    <w:p>
      <w:pPr>
        <w:autoSpaceDN w:val="0"/>
        <w:autoSpaceDE w:val="0"/>
        <w:widowControl/>
        <w:spacing w:line="240" w:lineRule="auto" w:before="90" w:after="0"/>
        <w:ind w:left="21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53410" cy="29438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294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102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1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6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Milestone 2: Core Functionalities Development </w:t>
      </w:r>
    </w:p>
    <w:p>
      <w:pPr>
        <w:autoSpaceDN w:val="0"/>
        <w:autoSpaceDE w:val="0"/>
        <w:widowControl/>
        <w:spacing w:line="194" w:lineRule="auto" w:before="280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2.1: Develop Core Content Generation Features </w:t>
      </w:r>
    </w:p>
    <w:p>
      <w:pPr>
        <w:autoSpaceDN w:val="0"/>
        <w:autoSpaceDE w:val="0"/>
        <w:widowControl/>
        <w:spacing w:line="245" w:lineRule="auto" w:before="158" w:after="0"/>
        <w:ind w:left="1440" w:right="1296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Implement the three core generation features Captions, Hashtags, and CTAs as a unified AI response </w:t>
      </w:r>
      <w:r>
        <w:rPr>
          <w:rFonts w:ascii="" w:hAnsi="" w:eastAsia=""/>
          <w:b w:val="0"/>
          <w:i w:val="0"/>
          <w:color w:val="000000"/>
          <w:sz w:val="22"/>
        </w:rPr>
        <w:t xml:space="preserve">driven by a single structured prompt.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0" w:after="0"/>
        <w:ind w:left="180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Caption Generator: </w:t>
      </w:r>
      <w:r>
        <w:rPr>
          <w:rFonts w:ascii="" w:hAnsi="" w:eastAsia=""/>
          <w:b w:val="0"/>
          <w:i w:val="0"/>
          <w:color w:val="000000"/>
          <w:sz w:val="22"/>
        </w:rPr>
        <w:t xml:space="preserve">Generates three unique, platform-appropriate captions. For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Instagram/Casual tone, includes relevant emojis and conversational language. For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LinkedIn/Professional tone, produces insight-led, value-driven copy.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Hashtag Suggester: </w:t>
      </w:r>
      <w:r>
        <w:rPr>
          <w:rFonts w:ascii="" w:hAnsi="" w:eastAsia=""/>
          <w:b w:val="0"/>
          <w:i w:val="0"/>
          <w:color w:val="000000"/>
          <w:sz w:val="22"/>
        </w:rPr>
        <w:t xml:space="preserve">Produces ten hashtags per request a curated mix of high-reach popular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tags and targeted niche tags relevant to the product or campaign.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CTA Generator: </w:t>
      </w:r>
      <w:r>
        <w:rPr>
          <w:rFonts w:ascii="" w:hAnsi="" w:eastAsia=""/>
          <w:b w:val="0"/>
          <w:i w:val="0"/>
          <w:color w:val="000000"/>
          <w:sz w:val="22"/>
        </w:rPr>
        <w:t xml:space="preserve">Returns three short (under 10 words), punchy, action-oriented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call-to-action phrases calibrated to the selected platform and tone.</w:t>
      </w:r>
    </w:p>
    <w:p>
      <w:pPr>
        <w:autoSpaceDN w:val="0"/>
        <w:autoSpaceDE w:val="0"/>
        <w:widowControl/>
        <w:spacing w:line="194" w:lineRule="auto" w:before="620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2.2: Implement the Flask Backend </w:t>
      </w:r>
    </w:p>
    <w:p>
      <w:pPr>
        <w:autoSpaceDN w:val="0"/>
        <w:autoSpaceDE w:val="0"/>
        <w:widowControl/>
        <w:spacing w:line="194" w:lineRule="auto" w:before="15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Define Routes in Flask:</w:t>
      </w:r>
    </w:p>
    <w:p>
      <w:pPr>
        <w:autoSpaceDN w:val="0"/>
        <w:tabs>
          <w:tab w:pos="2160" w:val="left"/>
        </w:tabs>
        <w:autoSpaceDE w:val="0"/>
        <w:widowControl/>
        <w:spacing w:line="216" w:lineRule="auto" w:before="92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Set up routes in app.py for the home page and content generation endpoint. </w:t>
      </w:r>
    </w:p>
    <w:p>
      <w:pPr>
        <w:autoSpaceDN w:val="0"/>
        <w:autoSpaceDE w:val="0"/>
        <w:widowControl/>
        <w:spacing w:line="194" w:lineRule="auto" w:before="45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Process User Input: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4" w:after="0"/>
        <w:ind w:left="1800" w:right="2016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Create a form in index.html for users to submit their product/campaign information,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platform, and tone. </w:t>
      </w:r>
    </w:p>
    <w:p>
      <w:pPr>
        <w:autoSpaceDN w:val="0"/>
        <w:tabs>
          <w:tab w:pos="2160" w:val="left"/>
        </w:tabs>
        <w:autoSpaceDE w:val="0"/>
        <w:widowControl/>
        <w:spacing w:line="216" w:lineRule="auto" w:before="74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Use Flask’s request.get_json() to retrieve JSON data submitted from the frontend via AJAX.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4" w:after="0"/>
        <w:ind w:left="1800" w:right="216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Validate that product_info is non-empty and within the 2000-character limit before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processing. </w:t>
      </w:r>
    </w:p>
    <w:p>
      <w:pPr>
        <w:autoSpaceDN w:val="0"/>
        <w:autoSpaceDE w:val="0"/>
        <w:widowControl/>
        <w:spacing w:line="194" w:lineRule="auto" w:before="45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Integrate API Calls: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4" w:after="0"/>
        <w:ind w:left="1800" w:right="2304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Within the /generate route handler, call the build_prompt() function to construct a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structured prompt combining tone descriptions and platform-specific tips.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4" w:after="0"/>
        <w:ind w:left="1800" w:right="2304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Submit the prompt to the Groq API using client.chat.completions.create() with the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llama-3.3-70b-versatile model.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2" w:after="0"/>
        <w:ind w:left="1800" w:right="2016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Parse and validate the JSON response using extract_json(), which handles direct JSON,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markdown code blocks, and raw JSON object extraction as fallback strategies.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6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Milestone 3: App.py Development </w:t>
      </w:r>
    </w:p>
    <w:p>
      <w:pPr>
        <w:autoSpaceDN w:val="0"/>
        <w:autoSpaceDE w:val="0"/>
        <w:widowControl/>
        <w:spacing w:line="245" w:lineRule="auto" w:before="158" w:after="0"/>
        <w:ind w:left="1440" w:right="1584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Milestone 3 focuses on creating and refining the core logic of the app.py file, which serves as the </w:t>
      </w:r>
      <w:r>
        <w:rPr>
          <w:rFonts w:ascii="" w:hAnsi="" w:eastAsia=""/>
          <w:b w:val="0"/>
          <w:i w:val="0"/>
          <w:color w:val="000000"/>
          <w:sz w:val="22"/>
        </w:rPr>
        <w:t xml:space="preserve">backbone of the CaptionAI application. In this milestone, you’ll set up each feature’s functionality </w:t>
      </w:r>
      <w:r>
        <w:rPr>
          <w:rFonts w:ascii="" w:hAnsi="" w:eastAsia=""/>
          <w:b w:val="0"/>
          <w:i w:val="0"/>
          <w:color w:val="000000"/>
          <w:sz w:val="22"/>
        </w:rPr>
        <w:t xml:space="preserve">through Flask routes, establish reliable prompt construction and API interaction, and conduct unit </w:t>
      </w:r>
      <w:r>
        <w:rPr>
          <w:rFonts w:ascii="" w:hAnsi="" w:eastAsia=""/>
          <w:b w:val="0"/>
          <w:i w:val="0"/>
          <w:color w:val="000000"/>
          <w:sz w:val="22"/>
        </w:rPr>
        <w:t xml:space="preserve">testing to ensure each feature performs as expected. </w:t>
      </w:r>
    </w:p>
    <w:p>
      <w:pPr>
        <w:autoSpaceDN w:val="0"/>
        <w:autoSpaceDE w:val="0"/>
        <w:widowControl/>
        <w:spacing w:line="194" w:lineRule="auto" w:before="28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3.1: Writing the Main Application Logic in app.py </w:t>
      </w:r>
    </w:p>
    <w:p>
      <w:pPr>
        <w:autoSpaceDN w:val="0"/>
        <w:tabs>
          <w:tab w:pos="1800" w:val="left"/>
          <w:tab w:pos="2160" w:val="left"/>
          <w:tab w:pos="2520" w:val="left"/>
        </w:tabs>
        <w:autoSpaceDE w:val="0"/>
        <w:widowControl/>
        <w:spacing w:line="257" w:lineRule="auto" w:before="158" w:after="58"/>
        <w:ind w:left="1440" w:right="2592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Define the Core Routes in app.py: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Establish routes for CaptionAI’s two endpoints, each serving a distinct purpose: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◦​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/</w:t>
      </w:r>
      <w:r>
        <w:rPr>
          <w:rFonts w:ascii="" w:hAnsi="" w:eastAsia=""/>
          <w:b w:val="0"/>
          <w:i w:val="0"/>
          <w:color w:val="000000"/>
          <w:sz w:val="22"/>
        </w:rPr>
        <w:t xml:space="preserve"> — Home page route that renders the main index.html interface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232"/>
        </w:trPr>
        <w:tc>
          <w:tcPr>
            <w:tcW w:type="dxa" w:w="936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D2A8FF"/>
                <w:sz w:val="15"/>
              </w:rPr>
              <w:t>@</w:t>
            </w:r>
            <w:r>
              <w:rPr>
                <w:rFonts w:ascii="Courier New" w:hAnsi="Courier New" w:eastAsia="Courier New"/>
                <w:b w:val="0"/>
                <w:i w:val="0"/>
                <w:color w:val="C9D1D9"/>
                <w:sz w:val="15"/>
              </w:rPr>
              <w:t>app</w:t>
            </w:r>
            <w:r>
              <w:rPr>
                <w:rFonts w:ascii="Courier New" w:hAnsi="Courier New" w:eastAsia="Courier New"/>
                <w:b w:val="0"/>
                <w:i w:val="0"/>
                <w:color w:val="D2A8FF"/>
                <w:sz w:val="15"/>
              </w:rPr>
              <w:t>.route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>(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"/"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290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FF7B72"/>
                <w:sz w:val="15"/>
              </w:rPr>
              <w:t>def</w:t>
            </w:r>
            <w:r>
              <w:rPr>
                <w:rFonts w:ascii="Courier New" w:hAnsi="Courier New" w:eastAsia="Courier New"/>
                <w:b w:val="0"/>
                <w:i w:val="0"/>
                <w:color w:val="D2A8FF"/>
                <w:sz w:val="15"/>
              </w:rPr>
              <w:t>index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():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436"/>
        </w:trPr>
        <w:tc>
          <w:tcPr>
            <w:tcW w:type="dxa" w:w="10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C586C0"/>
                <w:sz w:val="15"/>
              </w:rPr>
              <w:t>return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 render_template(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"index.html"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) </w:t>
            </w:r>
          </w:p>
        </w:tc>
      </w:tr>
      <w:tr>
        <w:trPr>
          <w:trHeight w:hRule="exact" w:val="50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◦​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70" w:after="0"/>
              <w:ind w:left="1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/generate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— POST endpoint that accepts JSON input, invokes the AI, and returns </w:t>
            </w:r>
          </w:p>
        </w:tc>
      </w:tr>
    </w:tbl>
    <w:p>
      <w:pPr>
        <w:autoSpaceDN w:val="0"/>
        <w:tabs>
          <w:tab w:pos="1800" w:val="left"/>
          <w:tab w:pos="2160" w:val="left"/>
          <w:tab w:pos="2520" w:val="left"/>
        </w:tabs>
        <w:autoSpaceDE w:val="0"/>
        <w:widowControl/>
        <w:spacing w:line="379" w:lineRule="auto" w:before="20" w:after="0"/>
        <w:ind w:left="1440" w:right="2160" w:firstLine="0"/>
        <w:jc w:val="left"/>
      </w:pP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structured content </w:t>
      </w:r>
      <w:r>
        <w:br/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@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app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.route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"/generate"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FFA657"/>
          <w:sz w:val="15"/>
        </w:rPr>
        <w:t>methods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[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"POST"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]) </w:t>
      </w:r>
      <w:r>
        <w:br/>
      </w:r>
      <w:r>
        <w:rPr>
          <w:rFonts w:ascii="Courier New" w:hAnsi="Courier New" w:eastAsia="Courier New"/>
          <w:b w:val="0"/>
          <w:i w:val="0"/>
          <w:color w:val="FF7B72"/>
          <w:sz w:val="15"/>
        </w:rPr>
        <w:t>def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generate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():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data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request.get_json()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product_info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data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.get(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"product_info"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).strip()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platform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data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.get(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"platform"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"instagram"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).lower()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tone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data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.get(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"tone"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"professional"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).lower()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if</w:t>
      </w:r>
      <w:r>
        <w:rPr>
          <w:rFonts w:ascii="Courier New" w:hAnsi="Courier New" w:eastAsia="Courier New"/>
          <w:b w:val="0"/>
          <w:i w:val="0"/>
          <w:color w:val="569CD6"/>
          <w:sz w:val="15"/>
        </w:rPr>
        <w:t>not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product_info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return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jsonify({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"error"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"Product information is required."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}), </w:t>
      </w:r>
      <w:r>
        <w:rPr>
          <w:rFonts w:ascii="Courier New" w:hAnsi="Courier New" w:eastAsia="Courier New"/>
          <w:b w:val="0"/>
          <w:i w:val="0"/>
          <w:color w:val="B5CEA8"/>
          <w:sz w:val="15"/>
        </w:rPr>
        <w:t xml:space="preserve">400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if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len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product_info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 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&gt;</w:t>
      </w:r>
      <w:r>
        <w:rPr>
          <w:rFonts w:ascii="Courier New" w:hAnsi="Courier New" w:eastAsia="Courier New"/>
          <w:b w:val="0"/>
          <w:i w:val="0"/>
          <w:color w:val="B5CEA8"/>
          <w:sz w:val="15"/>
        </w:rPr>
        <w:t>2000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return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jsonify({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"error"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"Input too long. Please keep it under 2000 characters."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}), </w:t>
      </w:r>
      <w:r>
        <w:rPr>
          <w:rFonts w:ascii="Courier New" w:hAnsi="Courier New" w:eastAsia="Courier New"/>
          <w:b w:val="0"/>
          <w:i w:val="0"/>
          <w:color w:val="B5CEA8"/>
          <w:sz w:val="15"/>
        </w:rPr>
        <w:t xml:space="preserve">400 </w:t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try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prompt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build_prompt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product_info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platform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tone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 </w:t>
      </w:r>
    </w:p>
    <w:p>
      <w:pPr>
        <w:autoSpaceDN w:val="0"/>
        <w:tabs>
          <w:tab w:pos="2160" w:val="left"/>
          <w:tab w:pos="2430" w:val="left"/>
          <w:tab w:pos="2520" w:val="left"/>
          <w:tab w:pos="2790" w:val="left"/>
          <w:tab w:pos="3240" w:val="left"/>
        </w:tabs>
        <w:autoSpaceDE w:val="0"/>
        <w:widowControl/>
        <w:spacing w:line="391" w:lineRule="auto" w:before="412" w:after="60"/>
        <w:ind w:left="1440" w:right="1584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chat_completion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client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.chat.completions.create(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FFA657"/>
          <w:sz w:val="15"/>
        </w:rPr>
        <w:t>messages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[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{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"role"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"system"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"content"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 xml:space="preserve">"You are a social media content expert. Always respond with valid JSON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 xml:space="preserve">only, no markdown formatting."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},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{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"role"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"user"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"content"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 xml:space="preserve">prompt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}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],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FFA657"/>
          <w:sz w:val="15"/>
        </w:rPr>
        <w:t>model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"llama-3.3-70b-versatile"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FFA657"/>
          <w:sz w:val="15"/>
        </w:rPr>
        <w:t>temperature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B5CEA8"/>
          <w:sz w:val="15"/>
        </w:rPr>
        <w:t>0.8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9360"/>
      </w:tblGrid>
      <w:tr>
        <w:trPr>
          <w:trHeight w:hRule="exact" w:val="270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6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FFA657"/>
                <w:sz w:val="15"/>
              </w:rPr>
              <w:t>max_tokens</w:t>
            </w:r>
            <w:r>
              <w:rPr>
                <w:rFonts w:ascii="Courier New" w:hAnsi="Courier New" w:eastAsia="Courier New"/>
                <w:b w:val="0"/>
                <w:i w:val="0"/>
                <w:color w:val="D4D4D4"/>
                <w:sz w:val="15"/>
              </w:rPr>
              <w:t>=</w:t>
            </w:r>
            <w:r>
              <w:rPr>
                <w:rFonts w:ascii="Courier New" w:hAnsi="Courier New" w:eastAsia="Courier New"/>
                <w:b w:val="0"/>
                <w:i w:val="0"/>
                <w:color w:val="B5CEA8"/>
                <w:sz w:val="15"/>
              </w:rPr>
              <w:t>2048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070" w:val="left"/>
          <w:tab w:pos="2160" w:val="left"/>
          <w:tab w:pos="2520" w:val="left"/>
        </w:tabs>
        <w:autoSpaceDE w:val="0"/>
        <w:widowControl/>
        <w:spacing w:line="403" w:lineRule="auto" w:before="6" w:after="0"/>
        <w:ind w:left="1800" w:right="3456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)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response_text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chat_completion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.choices[</w:t>
      </w:r>
      <w:r>
        <w:rPr>
          <w:rFonts w:ascii="Courier New" w:hAnsi="Courier New" w:eastAsia="Courier New"/>
          <w:b w:val="0"/>
          <w:i w:val="0"/>
          <w:color w:val="B5CEA8"/>
          <w:sz w:val="15"/>
        </w:rPr>
        <w:t>0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].message.content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result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extract_json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response_text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8B949E"/>
          <w:sz w:val="15"/>
        </w:rPr>
        <w:t xml:space="preserve"># Validate structure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if</w:t>
      </w:r>
      <w:r>
        <w:rPr>
          <w:rFonts w:ascii="Courier New" w:hAnsi="Courier New" w:eastAsia="Courier New"/>
          <w:b w:val="0"/>
          <w:i w:val="0"/>
          <w:color w:val="569CD6"/>
          <w:sz w:val="15"/>
        </w:rPr>
        <w:t>not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all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k</w:t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in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result</w:t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for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k</w:t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in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[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"captions"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"hashtags"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"ctas"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]): </w:t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raise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ValueError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"Invalid response structure from AI"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return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jsonify({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"success"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569CD6"/>
          <w:sz w:val="15"/>
        </w:rPr>
        <w:t>True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"captions"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result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[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"captions"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],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"hashtags"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result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[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"hashtags"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],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"ctas"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result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[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"ctas"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],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"platform"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platform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"tone"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 xml:space="preserve">tone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}) </w:t>
      </w:r>
      <w:r>
        <w:br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except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ValueError</w:t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as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import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 xml:space="preserve">traceback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traceback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print_exc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()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return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jsonify({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"error"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FF7B72"/>
          <w:sz w:val="15"/>
        </w:rPr>
        <w:t>f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 xml:space="preserve">"Failed to parse AI response: </w:t>
      </w:r>
      <w:r>
        <w:rPr>
          <w:rFonts w:ascii="Courier New" w:hAnsi="Courier New" w:eastAsia="Courier New"/>
          <w:b w:val="0"/>
          <w:i w:val="0"/>
          <w:color w:val="FF7B72"/>
          <w:sz w:val="15"/>
        </w:rPr>
        <w:t>{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str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)</w:t>
      </w:r>
      <w:r>
        <w:rPr>
          <w:rFonts w:ascii="Courier New" w:hAnsi="Courier New" w:eastAsia="Courier New"/>
          <w:b w:val="0"/>
          <w:i w:val="0"/>
          <w:color w:val="FF7B72"/>
          <w:sz w:val="15"/>
        </w:rPr>
        <w:t>}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}), </w:t>
      </w:r>
      <w:r>
        <w:rPr>
          <w:rFonts w:ascii="Courier New" w:hAnsi="Courier New" w:eastAsia="Courier New"/>
          <w:b w:val="0"/>
          <w:i w:val="0"/>
          <w:color w:val="B5CEA8"/>
          <w:sz w:val="15"/>
        </w:rPr>
        <w:t xml:space="preserve">500 </w:t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except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Exception</w:t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as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import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 xml:space="preserve">traceback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traceback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print_exc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()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return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 jsonify({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"error"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FF7B72"/>
          <w:sz w:val="15"/>
        </w:rPr>
        <w:t>f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 xml:space="preserve">"Generation failed: </w:t>
      </w:r>
      <w:r>
        <w:rPr>
          <w:rFonts w:ascii="Courier New" w:hAnsi="Courier New" w:eastAsia="Courier New"/>
          <w:b w:val="0"/>
          <w:i w:val="0"/>
          <w:color w:val="FF7B72"/>
          <w:sz w:val="15"/>
        </w:rPr>
        <w:t>{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str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)</w:t>
      </w:r>
      <w:r>
        <w:rPr>
          <w:rFonts w:ascii="Courier New" w:hAnsi="Courier New" w:eastAsia="Courier New"/>
          <w:b w:val="0"/>
          <w:i w:val="0"/>
          <w:color w:val="FF7B72"/>
          <w:sz w:val="15"/>
        </w:rPr>
        <w:t>}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}), </w:t>
      </w:r>
      <w:r>
        <w:rPr>
          <w:rFonts w:ascii="Courier New" w:hAnsi="Courier New" w:eastAsia="Courier New"/>
          <w:b w:val="0"/>
          <w:i w:val="0"/>
          <w:color w:val="B5CEA8"/>
          <w:sz w:val="15"/>
        </w:rPr>
        <w:t xml:space="preserve">500 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45" w:lineRule="auto" w:before="694" w:after="0"/>
        <w:ind w:left="1440" w:right="1584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Set Up Route Handlers for Each Feature: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For the /generate route, implement logic that reads product_info, platform, and tone from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the incoming JSON body using request.get_json().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4" w:after="0"/>
        <w:ind w:left="1800" w:right="216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Apply input validation: return a 400 error if product_info is empty or exceeds 2000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characters.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4" w:after="0"/>
        <w:ind w:left="180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Route AJAX requests from the frontend to the /generate endpoint, which processes data and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returns a JSON response.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44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Define Prompt Engineering Helpers:</w:t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90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TONE_DESCRIPTIONS</w:t>
      </w:r>
      <w:r>
        <w:rPr>
          <w:rFonts w:ascii="" w:hAnsi="" w:eastAsia=""/>
          <w:b w:val="0"/>
          <w:i w:val="0"/>
          <w:color w:val="000000"/>
          <w:sz w:val="22"/>
        </w:rPr>
        <w:t xml:space="preserve"> dictionary: maps professional, casual, and promotional tones to </w:t>
      </w:r>
    </w:p>
    <w:p>
      <w:pPr>
        <w:autoSpaceDN w:val="0"/>
        <w:autoSpaceDE w:val="0"/>
        <w:widowControl/>
        <w:spacing w:line="194" w:lineRule="auto" w:before="38" w:after="66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detailed copywriting instructions embedded in the prompt.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514"/>
        </w:trPr>
        <w:tc>
          <w:tcPr>
            <w:tcW w:type="dxa" w:w="936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79C0FF"/>
                <w:sz w:val="15"/>
              </w:rPr>
              <w:t>TONE_DESCRIPTIONS</w:t>
            </w:r>
            <w:r>
              <w:rPr>
                <w:rFonts w:ascii="Courier New" w:hAnsi="Courier New" w:eastAsia="Courier New"/>
                <w:b w:val="0"/>
                <w:i w:val="0"/>
                <w:color w:val="D4D4D4"/>
                <w:sz w:val="15"/>
              </w:rPr>
              <w:t>=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360"/>
      </w:tblGrid>
      <w:tr>
        <w:trPr>
          <w:trHeight w:hRule="exact" w:val="262"/>
        </w:trPr>
        <w:tc>
          <w:tcPr>
            <w:tcW w:type="dxa" w:w="10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"professional"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: 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 xml:space="preserve">"formal, authoritative, and business-oriented. Use clear, concise language that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260"/>
        </w:trPr>
        <w:tc>
          <w:tcPr>
            <w:tcW w:type="dxa" w:w="778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72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conveys expertise and credibility."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360"/>
      </w:tblGrid>
      <w:tr>
        <w:trPr>
          <w:trHeight w:hRule="exact" w:val="260"/>
        </w:trPr>
        <w:tc>
          <w:tcPr>
            <w:tcW w:type="dxa" w:w="10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"casual"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: 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 xml:space="preserve">"friendly, conversational, and relatable. Use informal language, emojis, and a warm tone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260"/>
        </w:trPr>
        <w:tc>
          <w:tcPr>
            <w:tcW w:type="dxa" w:w="714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72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that feels personal."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360"/>
      </w:tblGrid>
      <w:tr>
        <w:trPr>
          <w:trHeight w:hRule="exact" w:val="260"/>
        </w:trPr>
        <w:tc>
          <w:tcPr>
            <w:tcW w:type="dxa" w:w="10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"promotional"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: 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 xml:space="preserve">"exciting, persuasive, and action-driven. Use power words, urgency, and compelling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260"/>
        </w:trPr>
        <w:tc>
          <w:tcPr>
            <w:tcW w:type="dxa" w:w="742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72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 xml:space="preserve">offers to drive engagement."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120"/>
        <w:gridCol w:w="3120"/>
        <w:gridCol w:w="3120"/>
      </w:tblGrid>
      <w:tr>
        <w:trPr>
          <w:trHeight w:hRule="exact" w:val="126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0" w:firstLine="0"/>
              <w:jc w:val="right"/>
            </w:pP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}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•​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24" w:after="0"/>
              <w:ind w:left="1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PLATFORM_TIPS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dictionary: maps instagram and linkedin to platform-specific content </w:t>
            </w:r>
          </w:p>
        </w:tc>
      </w:tr>
    </w:tbl>
    <w:p>
      <w:pPr>
        <w:autoSpaceDN w:val="0"/>
        <w:autoSpaceDE w:val="0"/>
        <w:widowControl/>
        <w:spacing w:line="194" w:lineRule="auto" w:before="18" w:after="6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guidelines (character limits, style expectations).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522"/>
        </w:trPr>
        <w:tc>
          <w:tcPr>
            <w:tcW w:type="dxa" w:w="936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79C0FF"/>
                <w:sz w:val="15"/>
              </w:rPr>
              <w:t>PLATFORM_TIPS</w:t>
            </w:r>
            <w:r>
              <w:rPr>
                <w:rFonts w:ascii="Courier New" w:hAnsi="Courier New" w:eastAsia="Courier New"/>
                <w:b w:val="0"/>
                <w:i w:val="0"/>
                <w:color w:val="D4D4D4"/>
                <w:sz w:val="15"/>
              </w:rPr>
              <w:t>=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360"/>
      </w:tblGrid>
      <w:tr>
        <w:trPr>
          <w:trHeight w:hRule="exact" w:val="260"/>
        </w:trPr>
        <w:tc>
          <w:tcPr>
            <w:tcW w:type="dxa" w:w="10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"instagram"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: 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 xml:space="preserve">"optimized for Instagram — visually descriptive, emotionally engaging, with strong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260"/>
        </w:trPr>
        <w:tc>
          <w:tcPr>
            <w:tcW w:type="dxa" w:w="810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72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visual storytelling. Max 2200 characters."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360"/>
      </w:tblGrid>
      <w:tr>
        <w:trPr>
          <w:trHeight w:hRule="exact" w:val="260"/>
        </w:trPr>
        <w:tc>
          <w:tcPr>
            <w:tcW w:type="dxa" w:w="10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"linkedin"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: 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 xml:space="preserve">"optimized for LinkedIn — professional insights, value-driven, thought leadership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260"/>
        </w:trPr>
        <w:tc>
          <w:tcPr>
            <w:tcW w:type="dxa" w:w="742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72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 xml:space="preserve">style. Max 3000 characters."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120"/>
        <w:gridCol w:w="3120"/>
        <w:gridCol w:w="3120"/>
      </w:tblGrid>
      <w:tr>
        <w:trPr>
          <w:trHeight w:hRule="exact" w:val="94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0" w:firstLine="0"/>
              <w:jc w:val="right"/>
            </w:pP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}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•​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8" w:after="0"/>
              <w:ind w:left="1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build_prompt()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: assembles a structured prompt string from the product info, selected </w:t>
            </w:r>
          </w:p>
        </w:tc>
      </w:tr>
    </w:tbl>
    <w:p>
      <w:pPr>
        <w:autoSpaceDN w:val="0"/>
        <w:autoSpaceDE w:val="0"/>
        <w:widowControl/>
        <w:spacing w:line="194" w:lineRule="auto" w:before="18" w:after="52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2"/>
        </w:rPr>
        <w:t>platform tip, and tone description, instructing the model to return strictly valid JSON.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530"/>
        </w:trPr>
        <w:tc>
          <w:tcPr>
            <w:tcW w:type="dxa" w:w="936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FF7B72"/>
                <w:sz w:val="15"/>
              </w:rPr>
              <w:t>def</w:t>
            </w:r>
            <w:r>
              <w:rPr>
                <w:rFonts w:ascii="Courier New" w:hAnsi="Courier New" w:eastAsia="Courier New"/>
                <w:b w:val="0"/>
                <w:i w:val="0"/>
                <w:color w:val="D2A8FF"/>
                <w:sz w:val="15"/>
              </w:rPr>
              <w:t>build_prompt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>(</w:t>
            </w:r>
            <w:r>
              <w:rPr>
                <w:rFonts w:ascii="Courier New" w:hAnsi="Courier New" w:eastAsia="Courier New"/>
                <w:b w:val="0"/>
                <w:i w:val="0"/>
                <w:color w:val="FFA657"/>
                <w:sz w:val="15"/>
              </w:rPr>
              <w:t>product_info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: </w:t>
            </w:r>
            <w:r>
              <w:rPr>
                <w:rFonts w:ascii="Courier New" w:hAnsi="Courier New" w:eastAsia="Courier New"/>
                <w:b w:val="0"/>
                <w:i w:val="0"/>
                <w:color w:val="4EC9B0"/>
                <w:sz w:val="15"/>
              </w:rPr>
              <w:t>str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FFA657"/>
                <w:sz w:val="15"/>
              </w:rPr>
              <w:t>platform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: </w:t>
            </w:r>
            <w:r>
              <w:rPr>
                <w:rFonts w:ascii="Courier New" w:hAnsi="Courier New" w:eastAsia="Courier New"/>
                <w:b w:val="0"/>
                <w:i w:val="0"/>
                <w:color w:val="4EC9B0"/>
                <w:sz w:val="15"/>
              </w:rPr>
              <w:t>str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FFA657"/>
                <w:sz w:val="15"/>
              </w:rPr>
              <w:t>tone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: </w:t>
            </w:r>
            <w:r>
              <w:rPr>
                <w:rFonts w:ascii="Courier New" w:hAnsi="Courier New" w:eastAsia="Courier New"/>
                <w:b w:val="0"/>
                <w:i w:val="0"/>
                <w:color w:val="4EC9B0"/>
                <w:sz w:val="15"/>
              </w:rPr>
              <w:t>str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) -&gt; </w:t>
            </w:r>
            <w:r>
              <w:rPr>
                <w:rFonts w:ascii="Courier New" w:hAnsi="Courier New" w:eastAsia="Courier New"/>
                <w:b w:val="0"/>
                <w:i w:val="0"/>
                <w:color w:val="4EC9B0"/>
                <w:sz w:val="15"/>
              </w:rPr>
              <w:t>str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360"/>
      </w:tblGrid>
      <w:tr>
        <w:trPr>
          <w:trHeight w:hRule="exact" w:val="290"/>
        </w:trPr>
        <w:tc>
          <w:tcPr>
            <w:tcW w:type="dxa" w:w="846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C9D1D9"/>
                <w:sz w:val="15"/>
              </w:rPr>
              <w:t>tone_desc</w:t>
            </w:r>
            <w:r>
              <w:rPr>
                <w:rFonts w:ascii="Courier New" w:hAnsi="Courier New" w:eastAsia="Courier New"/>
                <w:b w:val="0"/>
                <w:i w:val="0"/>
                <w:color w:val="D4D4D4"/>
                <w:sz w:val="15"/>
              </w:rPr>
              <w:t>=</w:t>
            </w:r>
            <w:r>
              <w:rPr>
                <w:rFonts w:ascii="Courier New" w:hAnsi="Courier New" w:eastAsia="Courier New"/>
                <w:b w:val="0"/>
                <w:i w:val="0"/>
                <w:color w:val="79C0FF"/>
                <w:sz w:val="15"/>
              </w:rPr>
              <w:t>TONE_DESCRIPTIONS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>.</w:t>
            </w:r>
            <w:r>
              <w:rPr>
                <w:rFonts w:ascii="Courier New" w:hAnsi="Courier New" w:eastAsia="Courier New"/>
                <w:b w:val="0"/>
                <w:i w:val="0"/>
                <w:color w:val="D2A8FF"/>
                <w:sz w:val="15"/>
              </w:rPr>
              <w:t>get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>(</w:t>
            </w:r>
            <w:r>
              <w:rPr>
                <w:rFonts w:ascii="Courier New" w:hAnsi="Courier New" w:eastAsia="Courier New"/>
                <w:b w:val="0"/>
                <w:i w:val="0"/>
                <w:color w:val="FFA657"/>
                <w:sz w:val="15"/>
              </w:rPr>
              <w:t>tone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"engaging"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360"/>
      </w:tblGrid>
      <w:tr>
        <w:trPr>
          <w:trHeight w:hRule="exact" w:val="290"/>
        </w:trPr>
        <w:tc>
          <w:tcPr>
            <w:tcW w:type="dxa" w:w="876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C9D1D9"/>
                <w:sz w:val="15"/>
              </w:rPr>
              <w:t>platform_tip</w:t>
            </w:r>
            <w:r>
              <w:rPr>
                <w:rFonts w:ascii="Courier New" w:hAnsi="Courier New" w:eastAsia="Courier New"/>
                <w:b w:val="0"/>
                <w:i w:val="0"/>
                <w:color w:val="D4D4D4"/>
                <w:sz w:val="15"/>
              </w:rPr>
              <w:t>=</w:t>
            </w:r>
            <w:r>
              <w:rPr>
                <w:rFonts w:ascii="Courier New" w:hAnsi="Courier New" w:eastAsia="Courier New"/>
                <w:b w:val="0"/>
                <w:i w:val="0"/>
                <w:color w:val="79C0FF"/>
                <w:sz w:val="15"/>
              </w:rPr>
              <w:t>PLATFORM_TIPS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>.</w:t>
            </w:r>
            <w:r>
              <w:rPr>
                <w:rFonts w:ascii="Courier New" w:hAnsi="Courier New" w:eastAsia="Courier New"/>
                <w:b w:val="0"/>
                <w:i w:val="0"/>
                <w:color w:val="D2A8FF"/>
                <w:sz w:val="15"/>
              </w:rPr>
              <w:t>get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>(</w:t>
            </w:r>
            <w:r>
              <w:rPr>
                <w:rFonts w:ascii="Courier New" w:hAnsi="Courier New" w:eastAsia="Courier New"/>
                <w:b w:val="0"/>
                <w:i w:val="0"/>
                <w:color w:val="FFA657"/>
                <w:sz w:val="15"/>
              </w:rPr>
              <w:t>platform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"social media"</w:t>
            </w:r>
            <w:r>
              <w:rPr>
                <w:rFonts w:ascii="Courier New" w:hAnsi="Courier New" w:eastAsia="Courier New"/>
                <w:b w:val="0"/>
                <w:i w:val="0"/>
                <w:color w:val="BBBEBF"/>
                <w:sz w:val="15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9360"/>
      </w:tblGrid>
      <w:tr>
        <w:trPr>
          <w:trHeight w:hRule="exact" w:val="270"/>
        </w:trPr>
        <w:tc>
          <w:tcPr>
            <w:tcW w:type="dxa" w:w="9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C586C0"/>
                <w:sz w:val="15"/>
              </w:rPr>
              <w:t>return</w:t>
            </w:r>
            <w:r>
              <w:rPr>
                <w:rFonts w:ascii="Courier New" w:hAnsi="Courier New" w:eastAsia="Courier New"/>
                <w:b w:val="0"/>
                <w:i w:val="0"/>
                <w:color w:val="FF7B72"/>
                <w:sz w:val="15"/>
              </w:rPr>
              <w:t>f</w:t>
            </w:r>
            <w:r>
              <w:rPr>
                <w:rFonts w:ascii="Courier New" w:hAnsi="Courier New" w:eastAsia="Courier New"/>
                <w:b w:val="0"/>
                <w:i w:val="0"/>
                <w:color w:val="A5D6FF"/>
                <w:sz w:val="15"/>
              </w:rPr>
              <w:t>"""You are an expert social media content strategist and copywriter.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45" w:lineRule="auto" w:before="44" w:after="0"/>
        <w:ind w:left="1440" w:right="144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Integrate the Groq AI Responses in Each Function: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Call client.chat.completions.create() with a system message enforcing JSON-only responses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and a user message containing the assembled prompt.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extract_json()</w:t>
      </w:r>
      <w:r>
        <w:rPr>
          <w:rFonts w:ascii="" w:hAnsi="" w:eastAsia=""/>
          <w:b w:val="0"/>
          <w:i w:val="0"/>
          <w:color w:val="000000"/>
          <w:sz w:val="22"/>
        </w:rPr>
        <w:t xml:space="preserve">: a robust parser that first attempts direct json.loads(), then strips markdown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code fences (```json blocks), and finally uses a regex to locate a raw JSON object ensuring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reliable parsing across model response variations.</w:t>
      </w:r>
    </w:p>
    <w:p>
      <w:pPr>
        <w:autoSpaceDN w:val="0"/>
        <w:tabs>
          <w:tab w:pos="1800" w:val="left"/>
          <w:tab w:pos="2160" w:val="left"/>
          <w:tab w:pos="2520" w:val="left"/>
        </w:tabs>
        <w:autoSpaceDE w:val="0"/>
        <w:widowControl/>
        <w:spacing w:line="401" w:lineRule="auto" w:before="60" w:after="0"/>
        <w:ind w:left="1440" w:right="4176" w:firstLine="0"/>
        <w:jc w:val="left"/>
      </w:pPr>
      <w:r>
        <w:rPr>
          <w:rFonts w:ascii="Courier New" w:hAnsi="Courier New" w:eastAsia="Courier New"/>
          <w:b w:val="0"/>
          <w:i w:val="0"/>
          <w:color w:val="FF7B72"/>
          <w:sz w:val="15"/>
        </w:rPr>
        <w:t>def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extract_json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FFA657"/>
          <w:sz w:val="15"/>
        </w:rPr>
        <w:t>text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str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 -&gt; 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dict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 xml:space="preserve">"""Extract JSON from LLM response, handling markdown code blocks.""" </w:t>
      </w:r>
      <w:r>
        <w:tab/>
      </w:r>
      <w:r>
        <w:rPr>
          <w:rFonts w:ascii="Courier New" w:hAnsi="Courier New" w:eastAsia="Courier New"/>
          <w:b w:val="0"/>
          <w:i w:val="0"/>
          <w:color w:val="8B949E"/>
          <w:sz w:val="15"/>
        </w:rPr>
        <w:t xml:space="preserve"># Try direct parse first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try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return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json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loads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FFA657"/>
          <w:sz w:val="15"/>
        </w:rPr>
        <w:t>text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except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json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JSONDecodeError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 xml:space="preserve">pass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8B949E"/>
          <w:sz w:val="15"/>
        </w:rPr>
        <w:t xml:space="preserve"># Try extracting from markdown code block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match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re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search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FF7B72"/>
          <w:sz w:val="15"/>
        </w:rPr>
        <w:t>r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'```</w:t>
      </w:r>
      <w:r>
        <w:rPr>
          <w:rFonts w:ascii="Courier New" w:hAnsi="Courier New" w:eastAsia="Courier New"/>
          <w:b w:val="0"/>
          <w:i w:val="0"/>
          <w:color w:val="CE9178"/>
          <w:sz w:val="15"/>
        </w:rPr>
        <w:t>(?: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json</w:t>
      </w:r>
      <w:r>
        <w:rPr>
          <w:rFonts w:ascii="Courier New" w:hAnsi="Courier New" w:eastAsia="Courier New"/>
          <w:b w:val="0"/>
          <w:i w:val="0"/>
          <w:color w:val="CE9178"/>
          <w:sz w:val="15"/>
        </w:rPr>
        <w:t>)</w:t>
      </w:r>
      <w:r>
        <w:rPr>
          <w:rFonts w:ascii="Courier New" w:hAnsi="Courier New" w:eastAsia="Courier New"/>
          <w:b w:val="0"/>
          <w:i w:val="0"/>
          <w:color w:val="D7BA7D"/>
          <w:sz w:val="15"/>
        </w:rPr>
        <w:t>?</w:t>
      </w:r>
      <w:r>
        <w:rPr>
          <w:rFonts w:ascii="Courier New" w:hAnsi="Courier New" w:eastAsia="Courier New"/>
          <w:b w:val="0"/>
          <w:i w:val="0"/>
          <w:color w:val="79C0FF"/>
          <w:sz w:val="15"/>
        </w:rPr>
        <w:t>\s</w:t>
      </w:r>
      <w:r>
        <w:rPr>
          <w:rFonts w:ascii="Courier New" w:hAnsi="Courier New" w:eastAsia="Courier New"/>
          <w:b w:val="0"/>
          <w:i w:val="0"/>
          <w:color w:val="D7BA7D"/>
          <w:sz w:val="15"/>
        </w:rPr>
        <w:t>*</w:t>
      </w:r>
      <w:r>
        <w:rPr>
          <w:rFonts w:ascii="Courier New" w:hAnsi="Courier New" w:eastAsia="Courier New"/>
          <w:b w:val="0"/>
          <w:i w:val="0"/>
          <w:color w:val="CE9178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79C0FF"/>
          <w:sz w:val="15"/>
        </w:rPr>
        <w:t>[\s\S]</w:t>
      </w:r>
      <w:r>
        <w:rPr>
          <w:rFonts w:ascii="Courier New" w:hAnsi="Courier New" w:eastAsia="Courier New"/>
          <w:b w:val="0"/>
          <w:i w:val="0"/>
          <w:color w:val="D7BA7D"/>
          <w:sz w:val="15"/>
        </w:rPr>
        <w:t>*?</w:t>
      </w:r>
      <w:r>
        <w:rPr>
          <w:rFonts w:ascii="Courier New" w:hAnsi="Courier New" w:eastAsia="Courier New"/>
          <w:b w:val="0"/>
          <w:i w:val="0"/>
          <w:color w:val="CE9178"/>
          <w:sz w:val="15"/>
        </w:rPr>
        <w:t>)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```'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FFA657"/>
          <w:sz w:val="15"/>
        </w:rPr>
        <w:t>text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if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match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try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return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json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loads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match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group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B5CEA8"/>
          <w:sz w:val="15"/>
        </w:rPr>
        <w:t>1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).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strip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())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except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json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JSONDecodeError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 xml:space="preserve">pass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match</w:t>
      </w:r>
      <w:r>
        <w:rPr>
          <w:rFonts w:ascii="Courier New" w:hAnsi="Courier New" w:eastAsia="Courier New"/>
          <w:b w:val="0"/>
          <w:i w:val="0"/>
          <w:color w:val="D4D4D4"/>
          <w:sz w:val="15"/>
        </w:rPr>
        <w:t>=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re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search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FF7B72"/>
          <w:sz w:val="15"/>
        </w:rPr>
        <w:t>r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'</w:t>
      </w:r>
      <w:r>
        <w:rPr>
          <w:rFonts w:ascii="" w:hAnsi="" w:eastAsia=""/>
          <w:b/>
          <w:i w:val="0"/>
          <w:color w:val="7EE787"/>
          <w:sz w:val="15"/>
        </w:rPr>
        <w:t>\{</w:t>
      </w:r>
      <w:r>
        <w:rPr>
          <w:rFonts w:ascii="Courier New" w:hAnsi="Courier New" w:eastAsia="Courier New"/>
          <w:b w:val="0"/>
          <w:i w:val="0"/>
          <w:color w:val="79C0FF"/>
          <w:sz w:val="15"/>
        </w:rPr>
        <w:t>[\s\S]</w:t>
      </w:r>
      <w:r>
        <w:rPr>
          <w:rFonts w:ascii="Courier New" w:hAnsi="Courier New" w:eastAsia="Courier New"/>
          <w:b w:val="0"/>
          <w:i w:val="0"/>
          <w:color w:val="D7BA7D"/>
          <w:sz w:val="15"/>
        </w:rPr>
        <w:t>*</w:t>
      </w:r>
      <w:r>
        <w:rPr>
          <w:rFonts w:ascii="" w:hAnsi="" w:eastAsia=""/>
          <w:b/>
          <w:i w:val="0"/>
          <w:color w:val="7EE787"/>
          <w:sz w:val="15"/>
        </w:rPr>
        <w:t>\}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'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, </w:t>
      </w:r>
      <w:r>
        <w:rPr>
          <w:rFonts w:ascii="Courier New" w:hAnsi="Courier New" w:eastAsia="Courier New"/>
          <w:b w:val="0"/>
          <w:i w:val="0"/>
          <w:color w:val="FFA657"/>
          <w:sz w:val="15"/>
        </w:rPr>
        <w:t>text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if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match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try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return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json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loads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C9D1D9"/>
          <w:sz w:val="15"/>
        </w:rPr>
        <w:t>match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D2A8FF"/>
          <w:sz w:val="15"/>
        </w:rPr>
        <w:t>group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B5CEA8"/>
          <w:sz w:val="15"/>
        </w:rPr>
        <w:t>0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))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except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json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.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JSONDecodeError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 xml:space="preserve">pass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C586C0"/>
          <w:sz w:val="15"/>
        </w:rPr>
        <w:t>raise</w:t>
      </w:r>
      <w:r>
        <w:rPr>
          <w:rFonts w:ascii="Courier New" w:hAnsi="Courier New" w:eastAsia="Courier New"/>
          <w:b w:val="0"/>
          <w:i w:val="0"/>
          <w:color w:val="4EC9B0"/>
          <w:sz w:val="15"/>
        </w:rPr>
        <w:t>ValueError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>(</w:t>
      </w:r>
      <w:r>
        <w:rPr>
          <w:rFonts w:ascii="Courier New" w:hAnsi="Courier New" w:eastAsia="Courier New"/>
          <w:b w:val="0"/>
          <w:i w:val="0"/>
          <w:color w:val="A5D6FF"/>
          <w:sz w:val="15"/>
        </w:rPr>
        <w:t>"Could not extract valid JSON from response"</w:t>
      </w:r>
      <w:r>
        <w:rPr>
          <w:rFonts w:ascii="Courier New" w:hAnsi="Courier New" w:eastAsia="Courier New"/>
          <w:b w:val="0"/>
          <w:i w:val="0"/>
          <w:color w:val="BBBEBF"/>
          <w:sz w:val="15"/>
        </w:rPr>
        <w:t xml:space="preserve">)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452" w:after="0"/>
        <w:ind w:left="1800" w:right="1728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Validate that the parsed result contains all three required keys — captions, hashtags, and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ctas — before returning it to the frontend.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4" w:after="0"/>
        <w:ind w:left="1800" w:right="2304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Home route: </w:t>
      </w:r>
      <w:r>
        <w:rPr>
          <w:rFonts w:ascii="" w:hAnsi="" w:eastAsia=""/>
          <w:b w:val="0"/>
          <w:i w:val="0"/>
          <w:color w:val="000000"/>
          <w:sz w:val="22"/>
        </w:rPr>
        <w:t xml:space="preserve">/   </w:t>
      </w:r>
      <w:r>
        <w:rPr>
          <w:rFonts w:ascii="" w:hAnsi="" w:eastAsia=""/>
          <w:b w:val="0"/>
          <w:i w:val="0"/>
          <w:color w:val="000000"/>
          <w:sz w:val="22"/>
        </w:rPr>
        <w:t>→</w:t>
      </w:r>
      <w:r>
        <w:rPr>
          <w:rFonts w:ascii="" w:hAnsi="" w:eastAsia=""/>
          <w:b w:val="0"/>
          <w:i w:val="0"/>
          <w:color w:val="000000"/>
          <w:sz w:val="22"/>
        </w:rPr>
        <w:t xml:space="preserve"> renders index.html/generate (POST)  </w:t>
      </w:r>
      <w:r>
        <w:rPr>
          <w:rFonts w:ascii="" w:hAnsi="" w:eastAsia=""/>
          <w:b w:val="0"/>
          <w:i w:val="0"/>
          <w:color w:val="000000"/>
          <w:sz w:val="22"/>
        </w:rPr>
        <w:t>→</w:t>
      </w:r>
      <w:r>
        <w:rPr>
          <w:rFonts w:ascii="" w:hAnsi="" w:eastAsia=""/>
          <w:b w:val="0"/>
          <w:i w:val="0"/>
          <w:color w:val="000000"/>
          <w:sz w:val="22"/>
        </w:rPr>
        <w:t xml:space="preserve"> accepts JSON, returns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{success,captions, hashtags, ctas, platform, tone}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6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Milestone 4: Frontend Development </w:t>
      </w:r>
    </w:p>
    <w:p>
      <w:pPr>
        <w:autoSpaceDN w:val="0"/>
        <w:autoSpaceDE w:val="0"/>
        <w:widowControl/>
        <w:spacing w:line="245" w:lineRule="auto" w:before="158" w:after="0"/>
        <w:ind w:left="1440" w:right="1746" w:firstLine="0"/>
        <w:jc w:val="both"/>
      </w:pPr>
      <w:r>
        <w:rPr>
          <w:rFonts w:ascii="" w:hAnsi="" w:eastAsia=""/>
          <w:b w:val="0"/>
          <w:i w:val="0"/>
          <w:color w:val="000000"/>
          <w:sz w:val="22"/>
        </w:rPr>
        <w:t xml:space="preserve">Milestone 4 focuses on developing a user-friendly and visually appealing interface for CaptionAI. </w:t>
      </w:r>
      <w:r>
        <w:rPr>
          <w:rFonts w:ascii="" w:hAnsi="" w:eastAsia=""/>
          <w:b w:val="0"/>
          <w:i w:val="0"/>
          <w:color w:val="000000"/>
          <w:sz w:val="22"/>
        </w:rPr>
        <w:t xml:space="preserve">This involves designing a glassmorphism-style layout with responsive HTML and CSS to enhance </w:t>
      </w:r>
      <w:r>
        <w:rPr>
          <w:rFonts w:ascii="" w:hAnsi="" w:eastAsia=""/>
          <w:b w:val="0"/>
          <w:i w:val="0"/>
          <w:color w:val="000000"/>
          <w:sz w:val="22"/>
        </w:rPr>
        <w:t xml:space="preserve">usability, and creating dynamic content rendering with vanilla JavaScript to display AI-generated </w:t>
      </w:r>
      <w:r>
        <w:rPr>
          <w:rFonts w:ascii="" w:hAnsi="" w:eastAsia=""/>
          <w:b w:val="0"/>
          <w:i w:val="0"/>
          <w:color w:val="000000"/>
          <w:sz w:val="22"/>
        </w:rPr>
        <w:t xml:space="preserve">captions, hashtags, and CTAs based on user interactions. </w:t>
      </w:r>
    </w:p>
    <w:p>
      <w:pPr>
        <w:autoSpaceDN w:val="0"/>
        <w:autoSpaceDE w:val="0"/>
        <w:widowControl/>
        <w:spacing w:line="194" w:lineRule="auto" w:before="28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4.1: Designing and Developing the User Interface </w:t>
      </w:r>
    </w:p>
    <w:p>
      <w:pPr>
        <w:autoSpaceDN w:val="0"/>
        <w:autoSpaceDE w:val="0"/>
        <w:widowControl/>
        <w:spacing w:line="194" w:lineRule="auto" w:before="15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Set Up the Base HTML Structure: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4" w:after="0"/>
        <w:ind w:left="1800" w:right="1728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Develop the main HTML file (index.html) as the single-page interface, including a header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with the CaptionAI brand logo and tagline, an input section, and a results section.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2" w:after="0"/>
        <w:ind w:left="1800" w:right="1728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Use semantic HTML elements to keep the structure organized and ensure the interface is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accessible for all users.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2" w:after="0"/>
        <w:ind w:left="1800" w:right="1872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Integrate Font Awesome icons for platform indicators and result section headings, and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Google Fonts (Inter) for clean typography. </w:t>
      </w:r>
    </w:p>
    <w:p>
      <w:pPr>
        <w:autoSpaceDN w:val="0"/>
        <w:autoSpaceDE w:val="0"/>
        <w:widowControl/>
        <w:spacing w:line="194" w:lineRule="auto" w:before="45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Design a Responsive Layout Using CSS: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2" w:after="0"/>
        <w:ind w:left="180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Create a CSS stylesheet (static/css/style.css) implementing a dark glassmorphism aesthetic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with animated background blobs (blob-1, blob-2, blob-3) for visual depth.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2" w:after="0"/>
        <w:ind w:left="1800" w:right="1584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Use flexbox and grid layouts to organize the results into a two-column structure (captions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on the left, hashtags and CTAs on the right).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2" w:after="0"/>
        <w:ind w:left="1800" w:right="1728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Add media queries to ensure the layout adapts across desktop, tablet, and mobile screen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sizes. </w:t>
      </w:r>
    </w:p>
    <w:p>
      <w:pPr>
        <w:autoSpaceDN w:val="0"/>
        <w:autoSpaceDE w:val="0"/>
        <w:widowControl/>
        <w:spacing w:line="194" w:lineRule="auto" w:before="454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Create Separate UI Components for Each Output Type: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Caption Cards</w:t>
      </w:r>
      <w:r>
        <w:rPr>
          <w:rFonts w:ascii="" w:hAnsi="" w:eastAsia=""/>
          <w:b w:val="0"/>
          <w:i w:val="0"/>
          <w:color w:val="000000"/>
          <w:sz w:val="22"/>
        </w:rPr>
        <w:t xml:space="preserve">: individual cards per caption, each with a one-click copy-to-clipboard button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that provides visual feedback (checkmark + green highlight for 2 seconds).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Hashtag Chips</w:t>
      </w:r>
      <w:r>
        <w:rPr>
          <w:rFonts w:ascii="" w:hAnsi="" w:eastAsia=""/>
          <w:b w:val="0"/>
          <w:i w:val="0"/>
          <w:color w:val="000000"/>
          <w:sz w:val="22"/>
        </w:rPr>
        <w:t xml:space="preserve">: rendered as pill-shaped chip elements inside a glass card, with automatic #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prefix validation.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0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CTA List</w:t>
      </w:r>
      <w:r>
        <w:rPr>
          <w:rFonts w:ascii="" w:hAnsi="" w:eastAsia=""/>
          <w:b w:val="0"/>
          <w:i w:val="0"/>
          <w:color w:val="000000"/>
          <w:sz w:val="22"/>
        </w:rPr>
        <w:t xml:space="preserve">: displayed as a clean unordered list inside a separate glass card with a bullhorn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icon header.</w:t>
      </w:r>
    </w:p>
    <w:p>
      <w:pPr>
        <w:autoSpaceDN w:val="0"/>
        <w:autoSpaceDE w:val="0"/>
        <w:widowControl/>
        <w:spacing w:line="194" w:lineRule="auto" w:before="804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4.2: Creating Dynamic Content Rendering with JavaScript </w:t>
      </w:r>
    </w:p>
    <w:p>
      <w:pPr>
        <w:autoSpaceDN w:val="0"/>
        <w:autoSpaceDE w:val="0"/>
        <w:widowControl/>
        <w:spacing w:line="194" w:lineRule="auto" w:before="15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Handle Form Submission Asynchronously: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2" w:after="0"/>
        <w:ind w:left="180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Attach a submit event listener to the generator form that prevents default form submission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and sends the data as a JSON POST request to /generate via the Fetch API.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4" w:after="0"/>
        <w:ind w:left="180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During loading, disable the submit button and show an animated CSS loader in place of the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button text and arrow icon.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44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Render Results Dynamically:</w:t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92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Implement the renderResults(data) function in main.js, which dynamically creates and </w:t>
      </w:r>
    </w:p>
    <w:p>
      <w:pPr>
        <w:autoSpaceDN w:val="0"/>
        <w:autoSpaceDE w:val="0"/>
        <w:widowControl/>
        <w:spacing w:line="194" w:lineRule="auto" w:before="38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injects DOM elements for captions, hashtags, and CTAs into their respective containers. </w:t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72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After rendering, automatically smooth-scroll the viewport to the results section using </w:t>
      </w:r>
    </w:p>
    <w:p>
      <w:pPr>
        <w:autoSpaceDN w:val="0"/>
        <w:autoSpaceDE w:val="0"/>
        <w:widowControl/>
        <w:spacing w:line="194" w:lineRule="auto" w:before="38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scrollIntoView(). </w:t>
      </w:r>
    </w:p>
    <w:p>
      <w:pPr>
        <w:autoSpaceDN w:val="0"/>
        <w:autoSpaceDE w:val="0"/>
        <w:widowControl/>
        <w:spacing w:line="194" w:lineRule="auto" w:before="45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Restore UI State After Generation:</w:t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92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In the finally block of the async handler, re-enable the submit button and restore the original </w:t>
      </w:r>
    </w:p>
    <w:p>
      <w:pPr>
        <w:autoSpaceDN w:val="0"/>
        <w:autoSpaceDE w:val="0"/>
        <w:widowControl/>
        <w:spacing w:line="194" w:lineRule="auto" w:before="38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button text and icon regardless of success or failure.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2" w:after="0"/>
        <w:ind w:left="1440" w:right="144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Milestone 5: Deployment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In Milestone 5, the focus is on deploying the CaptionAI application first locally to verify correct </w:t>
      </w:r>
      <w:r>
        <w:rPr>
          <w:rFonts w:ascii="" w:hAnsi="" w:eastAsia=""/>
          <w:b w:val="0"/>
          <w:i w:val="0"/>
          <w:color w:val="000000"/>
          <w:sz w:val="22"/>
        </w:rPr>
        <w:t xml:space="preserve">operation, and then publicly via Ngrok to share the app over a secure, accessible URL. This involves </w:t>
      </w:r>
      <w:r>
        <w:rPr>
          <w:rFonts w:ascii="" w:hAnsi="" w:eastAsia=""/>
          <w:b w:val="0"/>
          <w:i w:val="0"/>
          <w:color w:val="000000"/>
          <w:sz w:val="22"/>
        </w:rPr>
        <w:t xml:space="preserve">configuring the server environment, managing dependencies, and launching the app for real-world </w:t>
      </w:r>
      <w:r>
        <w:rPr>
          <w:rFonts w:ascii="" w:hAnsi="" w:eastAsia=""/>
          <w:b w:val="0"/>
          <w:i w:val="0"/>
          <w:color w:val="000000"/>
          <w:sz w:val="22"/>
        </w:rPr>
        <w:t xml:space="preserve">use. 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74" w:lineRule="auto" w:before="282" w:after="0"/>
        <w:ind w:left="1440" w:right="4032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5.1: Preparing the Application for Local Deployment </w:t>
      </w:r>
      <w:r>
        <w:rPr>
          <w:rFonts w:ascii="" w:hAnsi="" w:eastAsia=""/>
          <w:b/>
          <w:i w:val="0"/>
          <w:color w:val="000000"/>
          <w:sz w:val="22"/>
        </w:rPr>
        <w:t xml:space="preserve">Set Up a Virtual Environment: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Open a New Terminal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962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120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Then open “Command Prompt” </w:t>
      </w:r>
    </w:p>
    <w:p>
      <w:pPr>
        <w:autoSpaceDN w:val="0"/>
        <w:autoSpaceDE w:val="0"/>
        <w:widowControl/>
        <w:spacing w:line="240" w:lineRule="auto" w:before="9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39110" cy="270509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2705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120"/>
        <w:gridCol w:w="3120"/>
        <w:gridCol w:w="3120"/>
      </w:tblGrid>
      <w:tr>
        <w:trPr>
          <w:trHeight w:hRule="exact" w:val="996"/>
        </w:trPr>
        <w:tc>
          <w:tcPr>
            <w:tcW w:type="dxa" w:w="5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80490" cy="5905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590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0" w:right="5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741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6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Create and activate a virtual environment, then install all required dependencies from </w:t>
            </w:r>
          </w:p>
        </w:tc>
      </w:tr>
    </w:tbl>
    <w:p>
      <w:pPr>
        <w:autoSpaceDN w:val="0"/>
        <w:autoSpaceDE w:val="0"/>
        <w:widowControl/>
        <w:spacing w:line="194" w:lineRule="auto" w:before="20" w:after="64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requirements.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290"/>
        </w:trPr>
        <w:tc>
          <w:tcPr>
            <w:tcW w:type="dxa" w:w="936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 xml:space="preserve">D:\projects&gt;python -m venv myenv 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320"/>
        </w:trPr>
        <w:tc>
          <w:tcPr>
            <w:tcW w:type="dxa" w:w="820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 xml:space="preserve">D:\projects&gt;"d:\projects\venv\Scripts\activate" 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320"/>
        </w:trPr>
        <w:tc>
          <w:tcPr>
            <w:tcW w:type="dxa" w:w="8300"/>
            <w:tcBorders/>
            <w:shd w:fill="12121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>(myenv) D:\projects&gt;pip install -r requirements.txt</w:t>
            </w:r>
          </w:p>
        </w:tc>
      </w:tr>
    </w:tbl>
    <w:p>
      <w:pPr>
        <w:autoSpaceDN w:val="0"/>
        <w:autoSpaceDE w:val="0"/>
        <w:widowControl/>
        <w:spacing w:line="194" w:lineRule="auto" w:before="480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Configure Environment Variables:</w:t>
      </w:r>
    </w:p>
    <w:p>
      <w:pPr>
        <w:autoSpaceDN w:val="0"/>
        <w:tabs>
          <w:tab w:pos="2160" w:val="left"/>
        </w:tabs>
        <w:autoSpaceDE w:val="0"/>
        <w:widowControl/>
        <w:spacing w:line="216" w:lineRule="auto" w:before="94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Create a .env file in the project root and add your Groq API key. The app loads this </w:t>
      </w:r>
    </w:p>
    <w:p>
      <w:pPr>
        <w:autoSpaceDN w:val="0"/>
        <w:autoSpaceDE w:val="0"/>
        <w:widowControl/>
        <w:spacing w:line="194" w:lineRule="auto" w:before="38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automatically using python-dotenv at startup: </w:t>
      </w:r>
    </w:p>
    <w:p>
      <w:pPr>
        <w:autoSpaceDN w:val="0"/>
        <w:autoSpaceDE w:val="0"/>
        <w:widowControl/>
        <w:spacing w:line="194" w:lineRule="auto" w:before="114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GROQ_API_KEY=your_groq_api_key_here</w:t>
      </w:r>
    </w:p>
    <w:p>
      <w:pPr>
        <w:autoSpaceDN w:val="0"/>
        <w:autoSpaceDE w:val="0"/>
        <w:widowControl/>
        <w:spacing w:line="194" w:lineRule="auto" w:before="28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5.2: Local Testing and Verification </w:t>
      </w:r>
    </w:p>
    <w:p>
      <w:pPr>
        <w:autoSpaceDN w:val="0"/>
        <w:autoSpaceDE w:val="0"/>
        <w:widowControl/>
        <w:spacing w:line="194" w:lineRule="auto" w:before="15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Start the Flask Development Server:</w:t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92" w:after="66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Run the application locally using: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680"/>
        <w:gridCol w:w="4680"/>
      </w:tblGrid>
      <w:tr>
        <w:trPr>
          <w:trHeight w:hRule="exact" w:val="340"/>
        </w:trPr>
        <w:tc>
          <w:tcPr>
            <w:tcW w:type="dxa" w:w="9360"/>
            <w:gridSpan w:val="2"/>
            <w:tcBorders/>
            <w:shd w:fill="12121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>(myenv) D:\projects&gt;python app.py</w:t>
            </w:r>
          </w:p>
        </w:tc>
      </w:tr>
      <w:tr>
        <w:trPr>
          <w:trHeight w:hRule="exact" w:val="33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Once running, open a browser and navigate to “http://127.0.0.1:5050” to access the app. 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76148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122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Interact with the caption generator test all three tones (Professional, Casual, Promotional) </w:t>
      </w:r>
    </w:p>
    <w:p>
      <w:pPr>
        <w:autoSpaceDN w:val="0"/>
        <w:autoSpaceDE w:val="0"/>
        <w:widowControl/>
        <w:spacing w:line="194" w:lineRule="auto" w:before="38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and both platforms (Instagram, LinkedIn) to verify the AI responses are correctly generated, </w:t>
      </w:r>
    </w:p>
    <w:p>
      <w:pPr>
        <w:autoSpaceDN w:val="0"/>
        <w:autoSpaceDE w:val="0"/>
        <w:widowControl/>
        <w:spacing w:line="194" w:lineRule="auto" w:before="38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parsed, and rendered.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4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Activity 5.3: Public Deployment via Ngrok </w:t>
      </w:r>
    </w:p>
    <w:p>
      <w:pPr>
        <w:autoSpaceDN w:val="0"/>
        <w:autoSpaceDE w:val="0"/>
        <w:widowControl/>
        <w:spacing w:line="194" w:lineRule="auto" w:before="158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Ngrok creates a secure tunnel from a public URL to your local Flask server, making the app </w:t>
      </w:r>
    </w:p>
    <w:p>
      <w:pPr>
        <w:autoSpaceDN w:val="0"/>
        <w:autoSpaceDE w:val="0"/>
        <w:widowControl/>
        <w:spacing w:line="194" w:lineRule="auto" w:before="38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accessible from anywhere without a cloud hosting provider. </w:t>
      </w:r>
    </w:p>
    <w:p>
      <w:pPr>
        <w:autoSpaceDN w:val="0"/>
        <w:autoSpaceDE w:val="0"/>
        <w:widowControl/>
        <w:spacing w:line="194" w:lineRule="auto" w:before="11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Install Ngrok and pyngrok:</w:t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92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Install the pyngrok Python wrapper, which manages Ngrok programmatically within your </w:t>
      </w:r>
    </w:p>
    <w:p>
      <w:pPr>
        <w:autoSpaceDN w:val="0"/>
        <w:autoSpaceDE w:val="0"/>
        <w:widowControl/>
        <w:spacing w:line="194" w:lineRule="auto" w:before="36" w:after="7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Python project: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680"/>
        <w:gridCol w:w="4680"/>
      </w:tblGrid>
      <w:tr>
        <w:trPr>
          <w:trHeight w:hRule="exact" w:val="460"/>
        </w:trPr>
        <w:tc>
          <w:tcPr>
            <w:tcW w:type="dxa" w:w="9360"/>
            <w:gridSpan w:val="2"/>
            <w:tcBorders/>
            <w:shd w:fill="12121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 xml:space="preserve">D:\projects&gt;pip install pyngrok </w:t>
            </w:r>
          </w:p>
        </w:tc>
      </w:tr>
      <w:tr>
        <w:trPr>
          <w:trHeight w:hRule="exact" w:val="32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Download and install the Ngrok client from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u w:val="single"/>
              </w:rPr>
              <w:hyperlink r:id="rId28" w:history="1">
                <w:r>
                  <w:rPr>
                    <w:rStyle w:val="Hyperlink"/>
                  </w:rPr>
                  <w:t>https://ngrok.com/download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  <w:tr>
        <w:trPr>
          <w:trHeight w:hRule="exact" w:val="344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Click on “Microsoft Store Installer”. </w:t>
            </w:r>
          </w:p>
        </w:tc>
      </w:tr>
    </w:tbl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009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16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Configure Your Ngrok Authtoken:</w:t>
      </w:r>
    </w:p>
    <w:p>
      <w:pPr>
        <w:autoSpaceDN w:val="0"/>
        <w:tabs>
          <w:tab w:pos="2160" w:val="left"/>
        </w:tabs>
        <w:autoSpaceDE w:val="0"/>
        <w:widowControl/>
        <w:spacing w:line="216" w:lineRule="auto" w:before="94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Sign up at ngrok.com and copy your authtoken from the Ngrok dashboard. </w:t>
      </w:r>
    </w:p>
    <w:p>
      <w:pPr>
        <w:autoSpaceDN w:val="0"/>
        <w:tabs>
          <w:tab w:pos="2160" w:val="left"/>
        </w:tabs>
        <w:autoSpaceDE w:val="0"/>
        <w:widowControl/>
        <w:spacing w:line="216" w:lineRule="auto" w:before="74" w:after="64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The run_public.py script sets the authtoken automatically using: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680"/>
        <w:gridCol w:w="4680"/>
      </w:tblGrid>
      <w:tr>
        <w:trPr>
          <w:trHeight w:hRule="exact" w:val="460"/>
        </w:trPr>
        <w:tc>
          <w:tcPr>
            <w:tcW w:type="dxa" w:w="9360"/>
            <w:gridSpan w:val="2"/>
            <w:tcBorders/>
            <w:shd w:fill="12121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>D:\projects&gt;ngrok.set_auth_token("YOUR_NGROK_AUTHTOKEN")</w:t>
            </w:r>
          </w:p>
        </w:tc>
      </w:tr>
      <w:tr>
        <w:trPr>
          <w:trHeight w:hRule="exact" w:val="35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Replace the TOKEN value in run_public.py with your own Ngrok authtoken before running. </w:t>
            </w:r>
          </w:p>
        </w:tc>
      </w:tr>
    </w:tbl>
    <w:p>
      <w:pPr>
        <w:autoSpaceDN w:val="0"/>
        <w:autoSpaceDE w:val="0"/>
        <w:widowControl/>
        <w:spacing w:line="194" w:lineRule="auto" w:before="39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Run the Public Deployment Script:</w:t>
      </w:r>
    </w:p>
    <w:p>
      <w:pPr>
        <w:autoSpaceDN w:val="0"/>
        <w:tabs>
          <w:tab w:pos="2160" w:val="left"/>
        </w:tabs>
        <w:autoSpaceDE w:val="0"/>
        <w:widowControl/>
        <w:spacing w:line="218" w:lineRule="auto" w:before="92" w:after="0"/>
        <w:ind w:left="180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Instead of running app.py directly, launch run_public.py to start both the Ngrok tunnel and </w:t>
      </w:r>
    </w:p>
    <w:p>
      <w:pPr>
        <w:autoSpaceDN w:val="0"/>
        <w:autoSpaceDE w:val="0"/>
        <w:widowControl/>
        <w:spacing w:line="194" w:lineRule="auto" w:before="38" w:after="52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the Flask server: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680"/>
        <w:gridCol w:w="4680"/>
      </w:tblGrid>
      <w:tr>
        <w:trPr>
          <w:trHeight w:hRule="exact" w:val="460"/>
        </w:trPr>
        <w:tc>
          <w:tcPr>
            <w:tcW w:type="dxa" w:w="9360"/>
            <w:gridSpan w:val="2"/>
            <w:tcBorders/>
            <w:shd w:fill="12121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0"/>
              </w:rPr>
              <w:t>D:\projects&gt;python run_public.py</w:t>
            </w:r>
          </w:p>
        </w:tc>
      </w:tr>
      <w:tr>
        <w:trPr>
          <w:trHeight w:hRule="exact" w:val="32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2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The script opens an HTTP tunnel on port 5000 and prints the live public URL in the </w:t>
            </w:r>
          </w:p>
        </w:tc>
      </w:tr>
    </w:tbl>
    <w:p>
      <w:pPr>
        <w:autoSpaceDN w:val="0"/>
        <w:autoSpaceDE w:val="0"/>
        <w:widowControl/>
        <w:spacing w:line="194" w:lineRule="auto" w:before="20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terminal: </w:t>
      </w:r>
    </w:p>
    <w:p>
      <w:pPr>
        <w:autoSpaceDN w:val="0"/>
        <w:autoSpaceDE w:val="0"/>
        <w:widowControl/>
        <w:spacing w:line="194" w:lineRule="auto" w:before="114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======================================================</w:t>
      </w:r>
    </w:p>
    <w:p>
      <w:pPr>
        <w:autoSpaceDN w:val="0"/>
        <w:autoSpaceDE w:val="0"/>
        <w:widowControl/>
        <w:spacing w:line="194" w:lineRule="auto" w:before="114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YOUR PUBLIC WEBSITE URL IS LIVE!</w:t>
      </w:r>
    </w:p>
    <w:p>
      <w:pPr>
        <w:autoSpaceDN w:val="0"/>
        <w:autoSpaceDE w:val="0"/>
        <w:widowControl/>
        <w:spacing w:line="194" w:lineRule="auto" w:before="114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URL: https://xxxx-xx-xx-xxx-xx.ngrok-free.app</w:t>
      </w:r>
    </w:p>
    <w:p>
      <w:pPr>
        <w:autoSpaceDN w:val="0"/>
        <w:autoSpaceDE w:val="0"/>
        <w:widowControl/>
        <w:spacing w:line="194" w:lineRule="auto" w:before="116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======================================================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120"/>
        <w:gridCol w:w="3120"/>
        <w:gridCol w:w="3120"/>
      </w:tblGrid>
      <w:tr>
        <w:trPr>
          <w:trHeight w:hRule="exact" w:val="996"/>
        </w:trPr>
        <w:tc>
          <w:tcPr>
            <w:tcW w:type="dxa" w:w="5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80490" cy="59055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590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0" w:right="5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7410" cy="40893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6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Share this URL with anyone who can access your CaptionAI app directly from their browser </w:t>
            </w:r>
          </w:p>
        </w:tc>
      </w:tr>
    </w:tbl>
    <w:p>
      <w:pPr>
        <w:autoSpaceDN w:val="0"/>
        <w:autoSpaceDE w:val="0"/>
        <w:widowControl/>
        <w:spacing w:line="194" w:lineRule="auto" w:before="20" w:after="0"/>
        <w:ind w:left="21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without any installation. </w:t>
      </w:r>
    </w:p>
    <w:p>
      <w:pPr>
        <w:autoSpaceDN w:val="0"/>
        <w:autoSpaceDE w:val="0"/>
        <w:widowControl/>
        <w:spacing w:line="194" w:lineRule="auto" w:before="45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Important Notes: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0" w:after="0"/>
        <w:ind w:left="180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•​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debug=False</w:t>
      </w:r>
      <w:r>
        <w:rPr>
          <w:rFonts w:ascii="" w:hAnsi="" w:eastAsia=""/>
          <w:b w:val="0"/>
          <w:i w:val="0"/>
          <w:color w:val="000000"/>
          <w:sz w:val="22"/>
        </w:rPr>
        <w:t xml:space="preserve"> is required in run_public.py to prevent Flask from spawning a reloader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process, which would interfere with Ngrok’s tunnel management.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2" w:after="0"/>
        <w:ind w:left="180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The public URL changes each time you restart run_public.py (on the free Ngrok plan). For a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persistent URL, upgrade to a paid Ngrok plan and configure a reserved domain.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72" w:after="0"/>
        <w:ind w:left="1800" w:right="1584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•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Ngrok free tier sessions expire after a few hours of inactivity. Restart run_public.py to get a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new URL when this happens.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680"/>
        <w:gridCol w:w="4680"/>
      </w:tblGrid>
      <w:tr>
        <w:trPr>
          <w:trHeight w:hRule="exact" w:val="1050"/>
        </w:trPr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80490" cy="59055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590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0" w:right="5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7410" cy="40893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4" w:lineRule="auto" w:before="736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Exploring the Website’s Web Pages: </w:t>
      </w:r>
    </w:p>
    <w:p>
      <w:pPr>
        <w:autoSpaceDN w:val="0"/>
        <w:autoSpaceDE w:val="0"/>
        <w:widowControl/>
        <w:spacing w:line="194" w:lineRule="auto" w:before="28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Home / Generator Page: 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2481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64" w:after="0"/>
        <w:ind w:left="1440" w:right="144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Description: </w:t>
      </w:r>
      <w:r>
        <w:rPr>
          <w:rFonts w:ascii="" w:hAnsi="" w:eastAsia=""/>
          <w:b w:val="0"/>
          <w:i w:val="0"/>
          <w:color w:val="000000"/>
          <w:sz w:val="22"/>
        </w:rPr>
        <w:t xml:space="preserve">The single-page interface of CaptionAI serves as both the landing page and the </w:t>
      </w:r>
      <w:r>
        <w:rPr>
          <w:rFonts w:ascii="" w:hAnsi="" w:eastAsia=""/>
          <w:b w:val="0"/>
          <w:i w:val="0"/>
          <w:color w:val="000000"/>
          <w:sz w:val="22"/>
        </w:rPr>
        <w:t xml:space="preserve">generation tool. It features a dark glassmorphism design with animated background blobs, a header </w:t>
      </w:r>
      <w:r>
        <w:rPr>
          <w:rFonts w:ascii="" w:hAnsi="" w:eastAsia=""/>
          <w:b w:val="0"/>
          <w:i w:val="0"/>
          <w:color w:val="000000"/>
          <w:sz w:val="22"/>
        </w:rPr>
        <w:t xml:space="preserve">displaying the CaptionAI brand (wand-magic-sparkles icon + logo), and a tagline. The main section </w:t>
      </w:r>
      <w:r>
        <w:rPr>
          <w:rFonts w:ascii="" w:hAnsi="" w:eastAsia=""/>
          <w:b w:val="0"/>
          <w:i w:val="0"/>
          <w:color w:val="000000"/>
          <w:sz w:val="22"/>
        </w:rPr>
        <w:t xml:space="preserve">contains the input form, platform toggle, tone selector, and the AI-generated results panel all on one </w:t>
      </w:r>
      <w:r>
        <w:rPr>
          <w:rFonts w:ascii="" w:hAnsi="" w:eastAsia=""/>
          <w:b w:val="0"/>
          <w:i w:val="0"/>
          <w:color w:val="000000"/>
          <w:sz w:val="22"/>
        </w:rPr>
        <w:t xml:space="preserve">seamless page.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54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Input Section: 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0096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64" w:after="0"/>
        <w:ind w:left="1440" w:right="144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Description: </w:t>
      </w:r>
      <w:r>
        <w:rPr>
          <w:rFonts w:ascii="" w:hAnsi="" w:eastAsia=""/>
          <w:b w:val="0"/>
          <w:i w:val="0"/>
          <w:color w:val="000000"/>
          <w:sz w:val="22"/>
        </w:rPr>
        <w:t xml:space="preserve">A glass-styled card containing the main generation form. Users enter their product, </w:t>
      </w:r>
      <w:r>
        <w:rPr>
          <w:rFonts w:ascii="" w:hAnsi="" w:eastAsia=""/>
          <w:b w:val="0"/>
          <w:i w:val="0"/>
          <w:color w:val="000000"/>
          <w:sz w:val="22"/>
        </w:rPr>
        <w:t xml:space="preserve">service, or campaign description in a textarea (up to 2000 characters), select their target platform </w:t>
      </w:r>
      <w:r>
        <w:rPr>
          <w:rFonts w:ascii="" w:hAnsi="" w:eastAsia=""/>
          <w:b w:val="0"/>
          <w:i w:val="0"/>
          <w:color w:val="000000"/>
          <w:sz w:val="22"/>
        </w:rPr>
        <w:t xml:space="preserve">via a toggle button group (Instagram or LinkedIn), choose their tone of voice (Professional, Casual, </w:t>
      </w:r>
      <w:r>
        <w:rPr>
          <w:rFonts w:ascii="" w:hAnsi="" w:eastAsia=""/>
          <w:b w:val="0"/>
          <w:i w:val="0"/>
          <w:color w:val="000000"/>
          <w:sz w:val="22"/>
        </w:rPr>
        <w:t xml:space="preserve">or Promotional), and click the Generate Content button. While the AI processes the request, the </w:t>
      </w:r>
      <w:r>
        <w:rPr>
          <w:rFonts w:ascii="" w:hAnsi="" w:eastAsia=""/>
          <w:b w:val="0"/>
          <w:i w:val="0"/>
          <w:color w:val="000000"/>
          <w:sz w:val="22"/>
        </w:rPr>
        <w:t xml:space="preserve">button transitions to an animated loading spinner. </w:t>
      </w:r>
    </w:p>
    <w:p>
      <w:pPr>
        <w:autoSpaceDN w:val="0"/>
        <w:autoSpaceDE w:val="0"/>
        <w:widowControl/>
        <w:spacing w:line="194" w:lineRule="auto" w:before="288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Results Section: 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0449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66" w:after="0"/>
        <w:ind w:left="1440" w:right="144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Description: </w:t>
      </w:r>
      <w:r>
        <w:rPr>
          <w:rFonts w:ascii="" w:hAnsi="" w:eastAsia=""/>
          <w:b w:val="0"/>
          <w:i w:val="0"/>
          <w:color w:val="000000"/>
          <w:sz w:val="22"/>
        </w:rPr>
        <w:t xml:space="preserve">Revealed dynamically after generation, this section displays the AI output in a </w:t>
      </w:r>
      <w:r>
        <w:rPr>
          <w:rFonts w:ascii="" w:hAnsi="" w:eastAsia=""/>
          <w:b w:val="0"/>
          <w:i w:val="0"/>
          <w:color w:val="000000"/>
          <w:sz w:val="22"/>
        </w:rPr>
        <w:t xml:space="preserve">two-column grid. The left column shows three caption cards, each with the generated caption text </w:t>
      </w:r>
      <w:r>
        <w:rPr>
          <w:rFonts w:ascii="" w:hAnsi="" w:eastAsia=""/>
          <w:b w:val="0"/>
          <w:i w:val="0"/>
          <w:color w:val="000000"/>
          <w:sz w:val="22"/>
        </w:rPr>
        <w:t xml:space="preserve">and a copy-to-clipboard button. The right column contains two glass cards: one with ten hashtag </w:t>
      </w:r>
      <w:r>
        <w:rPr>
          <w:rFonts w:ascii="" w:hAnsi="" w:eastAsia=""/>
          <w:b w:val="0"/>
          <w:i w:val="0"/>
          <w:color w:val="000000"/>
          <w:sz w:val="22"/>
        </w:rPr>
        <w:t xml:space="preserve">chips (prefixed with #) and one with three CTA phrases in a list format. The viewport automatically </w:t>
      </w:r>
      <w:r>
        <w:rPr>
          <w:rFonts w:ascii="" w:hAnsi="" w:eastAsia=""/>
          <w:b w:val="0"/>
          <w:i w:val="0"/>
          <w:color w:val="000000"/>
          <w:sz w:val="22"/>
        </w:rPr>
        <w:t xml:space="preserve">smooth-scrolls to this section upon content generation.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68" w:val="left"/>
        </w:tabs>
        <w:autoSpaceDE w:val="0"/>
        <w:widowControl/>
        <w:spacing w:line="240" w:lineRule="auto" w:before="504" w:after="0"/>
        <w:ind w:left="12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5905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590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67410" cy="40893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0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6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32"/>
        </w:rPr>
        <w:t xml:space="preserve">Conclusion: </w:t>
      </w:r>
    </w:p>
    <w:p>
      <w:pPr>
        <w:autoSpaceDN w:val="0"/>
        <w:autoSpaceDE w:val="0"/>
        <w:widowControl/>
        <w:spacing w:line="245" w:lineRule="auto" w:before="158" w:after="0"/>
        <w:ind w:left="144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CaptionAI is a generative AI platform built with Flask and styled with a glassmorphism UI that </w:t>
      </w:r>
      <w:r>
        <w:rPr>
          <w:rFonts w:ascii="" w:hAnsi="" w:eastAsia=""/>
          <w:b w:val="0"/>
          <w:i w:val="0"/>
          <w:color w:val="000000"/>
          <w:sz w:val="22"/>
        </w:rPr>
        <w:t xml:space="preserve">streamlines social media content creation. It uses Groq’s high-speed inference API with the LLaMA </w:t>
      </w:r>
      <w:r>
        <w:rPr>
          <w:rFonts w:ascii="" w:hAnsi="" w:eastAsia=""/>
          <w:b w:val="0"/>
          <w:i w:val="0"/>
          <w:color w:val="000000"/>
          <w:sz w:val="22"/>
        </w:rPr>
        <w:t xml:space="preserve">3.3-70B Versatile model to instantly generate tailored captions, hashtags, and calls-to-action for </w:t>
      </w:r>
      <w:r>
        <w:rPr>
          <w:rFonts w:ascii="" w:hAnsi="" w:eastAsia=""/>
          <w:b w:val="0"/>
          <w:i w:val="0"/>
          <w:color w:val="000000"/>
          <w:sz w:val="22"/>
        </w:rPr>
        <w:t xml:space="preserve">Instagram and LinkedIn across professional, casual, and promotional tones. The project, which </w:t>
      </w:r>
      <w:r>
        <w:rPr>
          <w:rFonts w:ascii="" w:hAnsi="" w:eastAsia=""/>
          <w:b w:val="0"/>
          <w:i w:val="0"/>
          <w:color w:val="000000"/>
          <w:sz w:val="22"/>
        </w:rPr>
        <w:t xml:space="preserve">included model selection, development, and deployment via Ngrok, highlights how targeted AI and </w:t>
      </w:r>
      <w:r>
        <w:rPr>
          <w:rFonts w:ascii="" w:hAnsi="" w:eastAsia=""/>
          <w:b w:val="0"/>
          <w:i w:val="0"/>
          <w:color w:val="000000"/>
          <w:sz w:val="22"/>
        </w:rPr>
        <w:t xml:space="preserve">a structured framework can boost productivity for marketers and creators, with potential for future </w:t>
      </w:r>
      <w:r>
        <w:rPr>
          <w:rFonts w:ascii="" w:hAnsi="" w:eastAsia=""/>
          <w:b w:val="0"/>
          <w:i w:val="0"/>
          <w:color w:val="000000"/>
          <w:sz w:val="22"/>
        </w:rPr>
        <w:t xml:space="preserve">scalability. Looking ahead, CaptionAI offers significant opportunities for expansion, such as </w:t>
      </w:r>
      <w:r>
        <w:rPr>
          <w:rFonts w:ascii="" w:hAnsi="" w:eastAsia=""/>
          <w:b w:val="0"/>
          <w:i w:val="0"/>
          <w:color w:val="000000"/>
          <w:sz w:val="22"/>
        </w:rPr>
        <w:t xml:space="preserve">integrating multi-language support, adding image analysis capabilities for visual-context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generation, and implementing user authentication to save generation history. By continuously </w:t>
      </w:r>
      <w:r>
        <w:rPr>
          <w:rFonts w:ascii="" w:hAnsi="" w:eastAsia=""/>
          <w:b w:val="0"/>
          <w:i w:val="0"/>
          <w:color w:val="000000"/>
          <w:sz w:val="22"/>
        </w:rPr>
        <w:t xml:space="preserve">refining the underlying model prompts and enhancing the frontend accessibility, the platform is </w:t>
      </w:r>
      <w:r>
        <w:rPr>
          <w:rFonts w:ascii="" w:hAnsi="" w:eastAsia=""/>
          <w:b w:val="0"/>
          <w:i w:val="0"/>
          <w:color w:val="000000"/>
          <w:sz w:val="22"/>
        </w:rPr>
        <w:t xml:space="preserve">well-positioned to evolve from a specialized tool into a comprehensive social media management </w:t>
      </w:r>
      <w:r>
        <w:rPr>
          <w:rFonts w:ascii="" w:hAnsi="" w:eastAsia=""/>
          <w:b w:val="0"/>
          <w:i w:val="0"/>
          <w:color w:val="000000"/>
          <w:sz w:val="22"/>
        </w:rPr>
        <w:t xml:space="preserve">assistant for teams of all sizes.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flask.palletsprojects.com/en/stable/tutorial/" TargetMode="External"/><Relationship Id="rId13" Type="http://schemas.openxmlformats.org/officeDocument/2006/relationships/hyperlink" Target="https://console.groq.com/docs/openai" TargetMode="External"/><Relationship Id="rId14" Type="http://schemas.openxmlformats.org/officeDocument/2006/relationships/hyperlink" Target="https://www.w3schools.com/" TargetMode="External"/><Relationship Id="rId15" Type="http://schemas.openxmlformats.org/officeDocument/2006/relationships/hyperlink" Target="https://docs.python.org/3/" TargetMode="External"/><Relationship Id="rId16" Type="http://schemas.openxmlformats.org/officeDocument/2006/relationships/hyperlink" Target="https://git-scm.com/docs/git" TargetMode="External"/><Relationship Id="rId17" Type="http://schemas.openxmlformats.org/officeDocument/2006/relationships/hyperlink" Target="https://flask.palletsprojects.com/en/stable/installation/" TargetMode="External"/><Relationship Id="rId18" Type="http://schemas.openxmlformats.org/officeDocument/2006/relationships/hyperlink" Target="https://ngrok.com/docs" TargetMode="External"/><Relationship Id="rId19" Type="http://schemas.openxmlformats.org/officeDocument/2006/relationships/hyperlink" Target="https://console.groq.com" TargetMode="External"/><Relationship Id="rId20" Type="http://schemas.openxmlformats.org/officeDocument/2006/relationships/image" Target="media/image4.png"/><Relationship Id="rId21" Type="http://schemas.openxmlformats.org/officeDocument/2006/relationships/hyperlink" Target="https://console.groq.com/keys" TargetMode="External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hyperlink" Target="https://ngrok.com/download" TargetMode="External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