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2E5C8A"/>
          <w:spacing w:val="40"/>
          <w:sz w:val="22"/>
          <w:szCs w:val="22"/>
        </w:rPr>
        <w:t xml:space="preserve">PREDICTIVE MODELING &amp; OPTIMIZATION</w:t>
      </w:r>
    </w:p>
    <w:p>
      <w:pPr>
        <w:spacing w:after="200"/>
      </w:pPr>
      <w:r>
        <w:rPr>
          <w:rFonts w:ascii="Calibri" w:cs="Calibri" w:eastAsia="Calibri" w:hAnsi="Calibri"/>
          <w:b/>
          <w:bCs/>
          <w:color w:val="1F3A5F"/>
          <w:sz w:val="48"/>
          <w:szCs w:val="48"/>
        </w:rPr>
        <w:t xml:space="preserve">Forecasting Delivery Times and Optimizing Carrier Allocation, Delivery Promises and Warehouse Capacity</w:t>
      </w:r>
    </w:p>
    <w:p>
      <w:pPr>
        <w:pBdr>
          <w:bottom w:val="single" w:color="2E5C8A" w:sz="12" w:space="8"/>
        </w:pBdr>
        <w:spacing w:after="400"/>
      </w:pPr>
      <w:r>
        <w:rPr>
          <w:rFonts w:ascii="Calibri" w:cs="Calibri" w:eastAsia="Calibri" w:hAnsi="Calibri"/>
          <w:color w:val="444444"/>
          <w:sz w:val="26"/>
          <w:szCs w:val="26"/>
        </w:rPr>
        <w:t xml:space="preserve">Gradient boosting, time-aware validation and mixed-integer programming on 12,000 simulated shipments</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29 October 2026</w:t>
      </w:r>
    </w:p>
    <w:p>
      <w:pPr>
        <w:spacing w:after="120" w:line="276"/>
      </w:pPr>
      <w:r>
        <w:rPr>
          <w:rFonts w:ascii="Calibri" w:cs="Calibri" w:eastAsia="Calibri" w:hAnsi="Calibri"/>
          <w:b/>
          <w:bCs/>
          <w:sz w:val="22"/>
          <w:szCs w:val="22"/>
        </w:rPr>
        <w:t xml:space="preserve">Target variable: </w:t>
      </w:r>
      <w:r>
        <w:rPr>
          <w:rFonts w:ascii="Calibri" w:cs="Calibri" w:eastAsia="Calibri" w:hAnsi="Calibri"/>
          <w:sz w:val="22"/>
          <w:szCs w:val="22"/>
        </w:rPr>
        <w:t xml:space="preserve">Delivery time in days (regression)</w:t>
      </w:r>
    </w:p>
    <w:p>
      <w:pPr>
        <w:spacing w:after="120" w:line="276"/>
      </w:pPr>
      <w:r>
        <w:rPr>
          <w:rFonts w:ascii="Calibri" w:cs="Calibri" w:eastAsia="Calibri" w:hAnsi="Calibri"/>
          <w:b/>
          <w:bCs/>
          <w:sz w:val="22"/>
          <w:szCs w:val="22"/>
        </w:rPr>
        <w:t xml:space="preserve">Tools: </w:t>
      </w:r>
      <w:r>
        <w:rPr>
          <w:rFonts w:ascii="Calibri" w:cs="Calibri" w:eastAsia="Calibri" w:hAnsi="Calibri"/>
          <w:sz w:val="22"/>
          <w:szCs w:val="22"/>
        </w:rPr>
        <w:t xml:space="preserve">Python 3, pandas, scikit-learn, SciPy (HiGHS MILP solver), seaborn, matplotlib</w:t>
      </w:r>
    </w:p>
    <w:p>
      <w:r>
        <w:br w:type="page"/>
      </w:r>
    </w:p>
    <w:p>
      <w:pPr>
        <w:spacing w:after="160"/>
      </w:pPr>
      <w:r>
        <w:rPr>
          <w:rFonts w:ascii="Calibri" w:cs="Calibri" w:eastAsia="Calibri" w:hAnsi="Calibri"/>
          <w:b/>
          <w:bCs/>
          <w:color w:val="1F3A5F"/>
          <w:sz w:val="32"/>
          <w:szCs w:val="32"/>
        </w:rPr>
        <w:t xml:space="preserve">Contents</w:t>
      </w:r>
    </w:p>
    <w:p>
      <w:pPr>
        <w:spacing w:after="100"/>
      </w:pPr>
      <w:r>
        <w:rPr>
          <w:rFonts w:ascii="Calibri" w:cs="Calibri" w:eastAsia="Calibri" w:hAnsi="Calibri"/>
          <w:sz w:val="22"/>
          <w:szCs w:val="22"/>
        </w:rPr>
        <w:t xml:space="preserve">1. Problem Definition</w:t>
      </w:r>
    </w:p>
    <w:p>
      <w:pPr>
        <w:spacing w:after="100"/>
      </w:pPr>
      <w:r>
        <w:rPr>
          <w:rFonts w:ascii="Calibri" w:cs="Calibri" w:eastAsia="Calibri" w:hAnsi="Calibri"/>
          <w:sz w:val="22"/>
          <w:szCs w:val="22"/>
        </w:rPr>
        <w:t xml:space="preserve">2. Data, Features and Validation Design</w:t>
      </w:r>
    </w:p>
    <w:p>
      <w:pPr>
        <w:spacing w:after="100"/>
      </w:pPr>
      <w:r>
        <w:rPr>
          <w:rFonts w:ascii="Calibri" w:cs="Calibri" w:eastAsia="Calibri" w:hAnsi="Calibri"/>
          <w:sz w:val="22"/>
          <w:szCs w:val="22"/>
        </w:rPr>
        <w:t xml:space="preserve">3. Model Selection, Metrics and Tuning</w:t>
      </w:r>
    </w:p>
    <w:p>
      <w:pPr>
        <w:spacing w:after="100"/>
      </w:pPr>
      <w:r>
        <w:rPr>
          <w:rFonts w:ascii="Calibri" w:cs="Calibri" w:eastAsia="Calibri" w:hAnsi="Calibri"/>
          <w:sz w:val="22"/>
          <w:szCs w:val="22"/>
        </w:rPr>
        <w:t xml:space="preserve">4. Results and Model Diagnostics</w:t>
      </w:r>
    </w:p>
    <w:p>
      <w:pPr>
        <w:spacing w:after="100"/>
      </w:pPr>
      <w:r>
        <w:rPr>
          <w:rFonts w:ascii="Calibri" w:cs="Calibri" w:eastAsia="Calibri" w:hAnsi="Calibri"/>
          <w:sz w:val="22"/>
          <w:szCs w:val="22"/>
        </w:rPr>
        <w:t xml:space="preserve">5. From Prediction to Decisions</w:t>
      </w:r>
    </w:p>
    <w:p>
      <w:pPr>
        <w:spacing w:after="100"/>
      </w:pPr>
      <w:r>
        <w:rPr>
          <w:rFonts w:ascii="Calibri" w:cs="Calibri" w:eastAsia="Calibri" w:hAnsi="Calibri"/>
          <w:sz w:val="22"/>
          <w:szCs w:val="22"/>
        </w:rPr>
        <w:t xml:space="preserve">6. Optimization Strategies (promise dates, carrier allocation, warehouse capacity)</w:t>
      </w:r>
    </w:p>
    <w:p>
      <w:pPr>
        <w:spacing w:after="100"/>
      </w:pPr>
      <w:r>
        <w:rPr>
          <w:rFonts w:ascii="Calibri" w:cs="Calibri" w:eastAsia="Calibri" w:hAnsi="Calibri"/>
          <w:sz w:val="22"/>
          <w:szCs w:val="22"/>
        </w:rPr>
        <w:t xml:space="preserve">7. Recommendations</w:t>
      </w:r>
    </w:p>
    <w:p>
      <w:pPr>
        <w:spacing w:after="100"/>
      </w:pPr>
      <w:r>
        <w:rPr>
          <w:rFonts w:ascii="Calibri" w:cs="Calibri" w:eastAsia="Calibri" w:hAnsi="Calibri"/>
          <w:sz w:val="22"/>
          <w:szCs w:val="22"/>
        </w:rPr>
        <w:t xml:space="preserve">8. Limitations and Risks</w:t>
      </w:r>
    </w:p>
    <w:p>
      <w:pPr>
        <w:spacing w:after="100"/>
      </w:pPr>
      <w:r>
        <w:rPr>
          <w:rFonts w:ascii="Calibri" w:cs="Calibri" w:eastAsia="Calibri" w:hAnsi="Calibri"/>
          <w:sz w:val="22"/>
          <w:szCs w:val="22"/>
        </w:rPr>
        <w:t xml:space="preserve">9. Conclusion</w:t>
      </w:r>
    </w:p>
    <w:p>
      <w:pPr>
        <w:spacing w:after="100"/>
      </w:pPr>
      <w:r>
        <w:rPr>
          <w:rFonts w:ascii="Calibri" w:cs="Calibri" w:eastAsia="Calibri" w:hAnsi="Calibri"/>
          <w:sz w:val="22"/>
          <w:szCs w:val="22"/>
        </w:rPr>
        <w:t xml:space="preserve">Appendix: Complete Code</w:t>
      </w:r>
    </w:p>
    <w:p>
      <w:r>
        <w:br w:type="page"/>
      </w:r>
    </w:p>
    <w:p>
      <w:pPr>
        <w:pStyle w:val="Heading1"/>
      </w:pPr>
      <w:r>
        <w:rPr>
          <w:rFonts w:ascii="Calibri" w:cs="Calibri" w:eastAsia="Calibri" w:hAnsi="Calibri"/>
        </w:rPr>
        <w:t xml:space="preserve">1. Problem Definition</w:t>
      </w:r>
    </w:p>
    <w:p>
      <w:pPr>
        <w:pStyle w:val="Heading2"/>
      </w:pPr>
      <w:r>
        <w:rPr>
          <w:rFonts w:ascii="Calibri" w:cs="Calibri" w:eastAsia="Calibri" w:hAnsi="Calibri"/>
        </w:rPr>
        <w:t xml:space="preserve">1.1 Business context</w:t>
      </w:r>
    </w:p>
    <w:p>
      <w:pPr>
        <w:spacing w:after="120" w:line="276"/>
      </w:pPr>
      <w:r>
        <w:rPr>
          <w:rFonts w:ascii="Calibri" w:cs="Calibri" w:eastAsia="Calibri" w:hAnsi="Calibri"/>
          <w:sz w:val="22"/>
          <w:szCs w:val="22"/>
        </w:rPr>
        <w:t xml:space="preserve">A distribution network with four warehouses and three carriers promises each customer a delivery date at the moment of dispatch. Two things go wrong when that promise is poorly set. If it is too tight, shipments arrive late, which triggers complaints and penalties. If it is padded for everyone, the company loses sales to competitors who promise less. At present the promise depends only on distance and transport mode, so it ignores carrier reliability and warehouse congestion, two factors that the companion exploratory report showed to matter.</w:t>
      </w:r>
    </w:p>
    <w:p>
      <w:pPr>
        <w:pStyle w:val="Heading2"/>
      </w:pPr>
      <w:r>
        <w:rPr>
          <w:rFonts w:ascii="Calibri" w:cs="Calibri" w:eastAsia="Calibri" w:hAnsi="Calibri"/>
        </w:rPr>
        <w:t xml:space="preserve">1.2 Prediction task</w:t>
      </w:r>
    </w:p>
    <w:p>
      <w:pPr>
        <w:spacing w:after="120" w:line="276"/>
      </w:pPr>
      <w:r>
        <w:rPr>
          <w:rFonts w:ascii="Calibri" w:cs="Calibri" w:eastAsia="Calibri" w:hAnsi="Calibri"/>
          <w:b/>
          <w:bCs/>
          <w:sz w:val="22"/>
          <w:szCs w:val="22"/>
        </w:rPr>
        <w:t xml:space="preserve">Forecast the delivery time, in days, of each shipment at the point of dispatch. </w:t>
      </w:r>
      <w:r>
        <w:rPr>
          <w:rFonts w:ascii="Calibri" w:cs="Calibri" w:eastAsia="Calibri" w:hAnsi="Calibri"/>
          <w:sz w:val="22"/>
          <w:szCs w:val="22"/>
        </w:rPr>
        <w:t xml:space="preserve">This is a supervised regression problem. A good forecast is useful for three decisions, each of which is addressed by an optimization in Section 6:</w:t>
      </w:r>
    </w:p>
    <w:p>
      <w:pPr>
        <w:pStyle w:val="ListParagraph"/>
        <w:numPr>
          <w:ilvl w:val="0"/>
          <w:numId w:val="2"/>
        </w:numPr>
        <w:spacing w:after="60" w:line="276"/>
      </w:pPr>
      <w:r>
        <w:rPr>
          <w:rFonts w:ascii="Calibri" w:cs="Calibri" w:eastAsia="Calibri" w:hAnsi="Calibri"/>
          <w:b/>
          <w:bCs/>
          <w:sz w:val="22"/>
          <w:szCs w:val="22"/>
        </w:rPr>
        <w:t xml:space="preserve">Delivery promise: </w:t>
      </w:r>
      <w:r>
        <w:rPr>
          <w:rFonts w:ascii="Calibri" w:cs="Calibri" w:eastAsia="Calibri" w:hAnsi="Calibri"/>
          <w:sz w:val="22"/>
          <w:szCs w:val="22"/>
        </w:rPr>
        <w:t xml:space="preserve">what date should the customer be told?</w:t>
      </w:r>
    </w:p>
    <w:p>
      <w:pPr>
        <w:pStyle w:val="ListParagraph"/>
        <w:numPr>
          <w:ilvl w:val="0"/>
          <w:numId w:val="2"/>
        </w:numPr>
        <w:spacing w:after="60" w:line="276"/>
      </w:pPr>
      <w:r>
        <w:rPr>
          <w:rFonts w:ascii="Calibri" w:cs="Calibri" w:eastAsia="Calibri" w:hAnsi="Calibri"/>
          <w:b/>
          <w:bCs/>
          <w:sz w:val="22"/>
          <w:szCs w:val="22"/>
        </w:rPr>
        <w:t xml:space="preserve">Carrier selection: </w:t>
      </w:r>
      <w:r>
        <w:rPr>
          <w:rFonts w:ascii="Calibri" w:cs="Calibri" w:eastAsia="Calibri" w:hAnsi="Calibri"/>
          <w:sz w:val="22"/>
          <w:szCs w:val="22"/>
        </w:rPr>
        <w:t xml:space="preserve">which carrier should handle each shipment, given its price and reliability?</w:t>
      </w:r>
    </w:p>
    <w:p>
      <w:pPr>
        <w:pStyle w:val="ListParagraph"/>
        <w:numPr>
          <w:ilvl w:val="0"/>
          <w:numId w:val="2"/>
        </w:numPr>
        <w:spacing w:after="60" w:line="276"/>
      </w:pPr>
      <w:r>
        <w:rPr>
          <w:rFonts w:ascii="Calibri" w:cs="Calibri" w:eastAsia="Calibri" w:hAnsi="Calibri"/>
          <w:b/>
          <w:bCs/>
          <w:sz w:val="22"/>
          <w:szCs w:val="22"/>
        </w:rPr>
        <w:t xml:space="preserve">Capacity: </w:t>
      </w:r>
      <w:r>
        <w:rPr>
          <w:rFonts w:ascii="Calibri" w:cs="Calibri" w:eastAsia="Calibri" w:hAnsi="Calibri"/>
          <w:sz w:val="22"/>
          <w:szCs w:val="22"/>
        </w:rPr>
        <w:t xml:space="preserve">where would extra warehouse effort most improve on-time delivery?</w:t>
      </w:r>
    </w:p>
    <w:p>
      <w:pPr>
        <w:pStyle w:val="Heading2"/>
      </w:pPr>
      <w:r>
        <w:rPr>
          <w:rFonts w:ascii="Calibri" w:cs="Calibri" w:eastAsia="Calibri" w:hAnsi="Calibri"/>
        </w:rPr>
        <w:t xml:space="preserve">1.3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Criterion</w:t>
            </w:r>
          </w:p>
        </w:tc>
        <w:tc>
          <w:tcPr>
            <w:tcW w:type="dxa" w:w="64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Target</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Forecast accuracy</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Beat a naive mean forecast by a wide margin, with mean absolute error well under one day</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Honest validation</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Evaluated on a future period the model has never seen, not a random shuffle</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Calibration of uncertainty</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Prediction intervals that cover roughly as often as they claim</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Decision value</w:t>
            </w:r>
          </w:p>
        </w:tc>
        <w:tc>
          <w:tcPr>
            <w:tcW w:type="dxa" w:w="6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Optimizations that improve on-time delivery or cost compared with the current policy, with the assumptions stated</w:t>
            </w:r>
          </w:p>
        </w:tc>
      </w:tr>
    </w:tbl>
    <w:p>
      <w:pPr>
        <w:spacing w:after="160"/>
      </w:pPr>
    </w:p>
    <w:p>
      <w:pPr>
        <w:pStyle w:val="Heading1"/>
      </w:pPr>
      <w:r>
        <w:rPr>
          <w:rFonts w:ascii="Calibri" w:cs="Calibri" w:eastAsia="Calibri" w:hAnsi="Calibri"/>
        </w:rPr>
        <w:t xml:space="preserve">2. Data, Features and Validation Design</w:t>
      </w:r>
    </w:p>
    <w:p>
      <w:pPr>
        <w:pStyle w:val="Heading2"/>
      </w:pPr>
      <w:r>
        <w:rPr>
          <w:rFonts w:ascii="Calibri" w:cs="Calibri" w:eastAsia="Calibri" w:hAnsi="Calibri"/>
        </w:rPr>
        <w:t xml:space="preserve">2.1 Dataset</w:t>
      </w:r>
    </w:p>
    <w:p>
      <w:pPr>
        <w:spacing w:after="120" w:line="276"/>
      </w:pPr>
      <w:r>
        <w:rPr>
          <w:rFonts w:ascii="Calibri" w:cs="Calibri" w:eastAsia="Calibri" w:hAnsi="Calibri"/>
          <w:sz w:val="22"/>
          <w:szCs w:val="22"/>
        </w:rPr>
        <w:t xml:space="preserve">The dataset is the hypothetical shipment table described in the companion exploratory report: 12,000 shipments dispatched from 1 January to 31 December 2025, with no missing values. It contains shipment attributes (distance, weight, mode, priority, zone), operational attributes (warehouse, carrier, warehouse dwell time, fuel index) and outcomes (delivery days, promised days, on-time flag). The target has a mean of 3.93 days, a median of 3.60 and a standard deviation of 1.74.</w:t>
      </w:r>
    </w:p>
    <w:p>
      <w:pPr>
        <w:pStyle w:val="Heading2"/>
      </w:pPr>
      <w:r>
        <w:rPr>
          <w:rFonts w:ascii="Calibri" w:cs="Calibri" w:eastAsia="Calibri" w:hAnsi="Calibri"/>
        </w:rPr>
        <w:t xml:space="preserve">2.2 Features and when they become known</w:t>
      </w:r>
    </w:p>
    <w:p>
      <w:pPr>
        <w:spacing w:after="120" w:line="276"/>
      </w:pPr>
      <w:r>
        <w:rPr>
          <w:rFonts w:ascii="Calibri" w:cs="Calibri" w:eastAsia="Calibri" w:hAnsi="Calibri"/>
          <w:sz w:val="22"/>
          <w:szCs w:val="22"/>
        </w:rPr>
        <w:t xml:space="preserve">The central design question in forecasting is not which features are predictive but which are available at the moment the forecast is needed. Using information from the future produces a model that looks excellent in testing and is useless in operation. Each variable was therefore classified by when it becomes known.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626"/>
      </w:tblGrid>
      <w:tr>
        <w:trPr>
          <w:tblHeader/>
        </w:trPr>
        <w:tc>
          <w:tcPr>
            <w:tcW w:type="dxa" w:w="21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Feature</w:t>
            </w:r>
          </w:p>
        </w:tc>
        <w:tc>
          <w:tcPr>
            <w:tcW w:type="dxa" w:w="2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Known when</w:t>
            </w:r>
          </w:p>
        </w:tc>
        <w:tc>
          <w:tcPr>
            <w:tcW w:type="dxa" w:w="46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Treatment</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distance_km, log(weight)</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At order</w:t>
            </w:r>
          </w:p>
        </w:tc>
        <w:tc>
          <w:tcPr>
            <w:tcW w:type="dxa" w:w="46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Used. Weight is log-transformed because it is strongly right-skewed (skewness 4.2)</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 carrier, priority, zone, warehouse</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At order</w:t>
            </w:r>
          </w:p>
        </w:tc>
        <w:tc>
          <w:tcPr>
            <w:tcW w:type="dxa" w:w="46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Used, one-hot encoded</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fuel_index</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At order</w:t>
            </w:r>
          </w:p>
        </w:tc>
        <w:tc>
          <w:tcPr>
            <w:tcW w:type="dxa" w:w="46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Used</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is_monsoon (July to September)</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Calendar</w:t>
            </w:r>
          </w:p>
        </w:tc>
        <w:tc>
          <w:tcPr>
            <w:tcW w:type="dxa" w:w="46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Used. Weather risk is seasonal and therefore predictable in advance</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dwell_hours</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At dispatch</w:t>
            </w:r>
          </w:p>
        </w:tc>
        <w:tc>
          <w:tcPr>
            <w:tcW w:type="dxa" w:w="46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Used in the main model. It is the time spent in the warehouse and is final when the truck leaves</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weather_delay</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After delivery</w:t>
            </w:r>
          </w:p>
        </w:tc>
        <w:tc>
          <w:tcPr>
            <w:tcW w:type="dxa" w:w="46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Excluded: target leakage. It records a disruption that happens in transit</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promised_days, on_time</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At dispatch / after</w:t>
            </w:r>
          </w:p>
        </w:tc>
        <w:tc>
          <w:tcPr>
            <w:tcW w:type="dxa" w:w="46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Not used for the delivery-time model (on-time is derived from the target)</w:t>
            </w:r>
          </w:p>
        </w:tc>
      </w:tr>
    </w:tbl>
    <w:p>
      <w:pPr>
        <w:spacing w:after="160"/>
      </w:pPr>
    </w:p>
    <w:p>
      <w:pPr>
        <w:spacing w:after="120" w:line="276"/>
      </w:pPr>
      <w:r>
        <w:rPr>
          <w:rFonts w:ascii="Calibri" w:cs="Calibri" w:eastAsia="Calibri" w:hAnsi="Calibri"/>
          <w:sz w:val="22"/>
          <w:szCs w:val="22"/>
        </w:rPr>
        <w:t xml:space="preserve">This produces two model variants, compared in Section 4.2: an order-time model that excludes dwell time (usable when the customer places the order) and a dispatch-time model that includes it (usable when the shipment leaves the warehouse).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 = pd.read_csv("logistics_shipments.csv", parse_dates=["ship_date"]).sort_values("ship_date").reset_index(drop=True)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df["month"] = df.ship_date.dt.month</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df["is_monsoon"] = df.month.isin([7, 8, 9]).astype(int)      # calendar-known weather-risk season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df["log_weight"] = np.log(df.weight_kg)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cat = ["mode", "carrier", "priority", "warehouse", "zone"]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num_A = ["distance_km", "log_weight", "fuel_index", "is_monsoon"]          # known at order time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num_B = num_A + ["dwell_hours"]                                              # known at dispatch time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weather_delay is deliberately EXCLUDED: it is only known after the shipment has moved (target leakage)</w:t>
      </w:r>
    </w:p>
    <w:p>
      <w:pPr>
        <w:spacing w:after="120"/>
      </w:pPr>
    </w:p>
    <w:p>
      <w:pPr>
        <w:pStyle w:val="Heading2"/>
      </w:pPr>
      <w:r>
        <w:rPr>
          <w:rFonts w:ascii="Calibri" w:cs="Calibri" w:eastAsia="Calibri" w:hAnsi="Calibri"/>
        </w:rPr>
        <w:t xml:space="preserve">2.3 Chronological split instead of a random split</w:t>
      </w:r>
    </w:p>
    <w:p>
      <w:pPr>
        <w:spacing w:after="120" w:line="276"/>
      </w:pPr>
      <w:r>
        <w:rPr>
          <w:rFonts w:ascii="Calibri" w:cs="Calibri" w:eastAsia="Calibri" w:hAnsi="Calibri"/>
          <w:sz w:val="22"/>
          <w:szCs w:val="22"/>
        </w:rPr>
        <w:t xml:space="preserve">A random split lets the model train on shipments from the same weeks it is tested on, which flatters it. Forecasting is a prediction about the future, so the data is split by time: the first nine months (January to September, 8,943 shipments) form the training set and the last three months (October to December, 3,057 shipments) form the test set.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train = df[df.month &lt;= 9].copy(); test = df[df.month &gt;= 10].copy()</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y_tr, y_te = train.delivery_days, test.delivery_days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def prep(nums, scale=False):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return ColumnTransformer([("cat", OneHotEncoder(handle_unknown="ignore"), cat),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("num", StandardScaler() if scale else "passthrough", nums)])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tscv = TimeSeriesSplit(n_splits=5)</w:t>
      </w:r>
    </w:p>
    <w:p>
      <w:pPr>
        <w:spacing w:after="120"/>
      </w:pPr>
    </w:p>
    <w:p>
      <w:pPr>
        <w:pBdr>
          <w:left w:val="single" w:color="D99A00" w:sz="18" w:space="6"/>
        </w:pBdr>
        <w:shd w:fill="FFF8E6" w:val="clear"/>
        <w:spacing w:after="0" w:line="240"/>
        <w:ind w:left="120"/>
      </w:pPr>
      <w:r>
        <w:rPr>
          <w:rFonts w:ascii="Consolas" w:cs="Consolas" w:eastAsia="Consolas" w:hAnsi="Consolas"/>
          <w:sz w:val="17"/>
          <w:szCs w:val="17"/>
        </w:rPr>
        <w:t xml:space="preserve">TRAIN 8943  2025-01-01 to 2025-09-30</w:t>
      </w:r>
    </w:p>
    <w:p>
      <w:pPr>
        <w:pBdr>
          <w:left w:val="single" w:color="D99A00" w:sz="18" w:space="6"/>
        </w:pBdr>
        <w:shd w:fill="FFF8E6" w:val="clear"/>
        <w:spacing w:after="0" w:line="240"/>
        <w:ind w:left="120"/>
      </w:pPr>
      <w:r>
        <w:rPr>
          <w:rFonts w:ascii="Consolas" w:cs="Consolas" w:eastAsia="Consolas" w:hAnsi="Consolas"/>
          <w:sz w:val="17"/>
          <w:szCs w:val="17"/>
        </w:rPr>
        <w:t xml:space="preserve">TEST  3057  2025-10-01 to 2025-12-31</w:t>
      </w:r>
    </w:p>
    <w:p>
      <w:pPr>
        <w:pBdr>
          <w:left w:val="single" w:color="D99A00" w:sz="18" w:space="6"/>
        </w:pBdr>
        <w:shd w:fill="FFF8E6" w:val="clear"/>
        <w:spacing w:after="0" w:line="240"/>
        <w:ind w:left="120"/>
      </w:pPr>
      <w:r>
        <w:rPr>
          <w:rFonts w:ascii="Consolas" w:cs="Consolas" w:eastAsia="Consolas" w:hAnsi="Consolas"/>
          <w:sz w:val="17"/>
          <w:szCs w:val="17"/>
        </w:rPr>
        <w:t xml:space="preserve">Mumbai mean dwell: train 13.0 h | test 25.1 h</w:t>
      </w:r>
    </w:p>
    <w:p>
      <w:pPr>
        <w:spacing w:after="120"/>
      </w:pPr>
    </w:p>
    <w:p>
      <w:pPr>
        <w:spacing w:after="120" w:line="276"/>
      </w:pPr>
      <w:r>
        <w:rPr>
          <w:rFonts w:ascii="Calibri" w:cs="Calibri" w:eastAsia="Calibri" w:hAnsi="Calibri"/>
          <w:sz w:val="22"/>
          <w:szCs w:val="22"/>
        </w:rPr>
        <w:t xml:space="preserve">The last line shows why this split is demanding. The test period contains the November and December peak, when Mumbai's warehouse dwell time more than doubles, a condition absent from the training data. A model that only memorised the typical season would fail here. A model that has learned how dwell time translates into delay will still work, so the split genuinely tests generalization.</w:t>
      </w:r>
    </w:p>
    <w:p>
      <w:pPr>
        <w:pStyle w:val="Heading1"/>
      </w:pPr>
      <w:r>
        <w:rPr>
          <w:rFonts w:ascii="Calibri" w:cs="Calibri" w:eastAsia="Calibri" w:hAnsi="Calibri"/>
        </w:rPr>
        <w:t xml:space="preserve">3. Model Selection, Metrics and Tuning</w:t>
      </w:r>
    </w:p>
    <w:p>
      <w:pPr>
        <w:pStyle w:val="Heading2"/>
      </w:pPr>
      <w:r>
        <w:rPr>
          <w:rFonts w:ascii="Calibri" w:cs="Calibri" w:eastAsia="Calibri" w:hAnsi="Calibri"/>
        </w:rPr>
        <w:t xml:space="preserve">3.1 Candidate models and rationale</w:t>
      </w:r>
    </w:p>
    <w:p>
      <w:pPr>
        <w:spacing w:after="120" w:line="276"/>
      </w:pPr>
      <w:r>
        <w:rPr>
          <w:rFonts w:ascii="Calibri" w:cs="Calibri" w:eastAsia="Calibri" w:hAnsi="Calibri"/>
          <w:sz w:val="22"/>
          <w:szCs w:val="22"/>
        </w:rPr>
        <w:t xml:space="preserve">Five models were compared, ordered from simple to flexible. The reason for including simple models is that a complex model must earn its place: if linear regression is almost as accurate, it is easier to explain and maintain.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Model</w:t>
            </w:r>
          </w:p>
        </w:tc>
        <w:tc>
          <w:tcPr>
            <w:tcW w:type="dxa" w:w="36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Why it was included</w:t>
            </w:r>
          </w:p>
        </w:tc>
        <w:tc>
          <w:tcPr>
            <w:tcW w:type="dxa" w:w="35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Main weakness</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Mean baseline</w:t>
            </w:r>
          </w:p>
        </w:tc>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The floor. Any useful model must beat predicting the average delivery time for everyone</w:t>
            </w:r>
          </w:p>
        </w:tc>
        <w:tc>
          <w:tcPr>
            <w:tcW w:type="dxa" w:w="3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Ignores all features</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Linear regression</w:t>
            </w:r>
          </w:p>
        </w:tc>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Interpretable and fast. Transit time is largely additive: distance, mode and dwell each add days</w:t>
            </w:r>
          </w:p>
        </w:tc>
        <w:tc>
          <w:tcPr>
            <w:tcW w:type="dxa" w:w="3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Cannot capture interactions, such as dwell mattering more for short air routes</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Decision tree</w:t>
            </w:r>
          </w:p>
        </w:tc>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Captures non-linear thresholds and interactions; easy to read as rules</w:t>
            </w:r>
          </w:p>
        </w:tc>
        <w:tc>
          <w:tcPr>
            <w:tcW w:type="dxa" w:w="3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Unstable and prone to overfit; one tree is usually less accurate than an ensemble</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Random forest</w:t>
            </w:r>
          </w:p>
        </w:tc>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Averages many decorrelated trees, which lowers variance. Robust with little tuning</w:t>
            </w:r>
          </w:p>
        </w:tc>
        <w:tc>
          <w:tcPr>
            <w:tcW w:type="dxa" w:w="3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Large and slower; cannot extrapolate beyond training values</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Gradient boosting</w:t>
            </w:r>
          </w:p>
        </w:tc>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Builds trees sequentially, each correcting the previous errors. Typically the strongest on tabular data</w:t>
            </w:r>
          </w:p>
        </w:tc>
        <w:tc>
          <w:tcPr>
            <w:tcW w:type="dxa" w:w="3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More hyperparameters, and can overfit if not tuned and validated carefully</w:t>
            </w:r>
          </w:p>
        </w:tc>
      </w:tr>
    </w:tbl>
    <w:p>
      <w:pPr>
        <w:spacing w:after="160"/>
      </w:pPr>
    </w:p>
    <w:p>
      <w:pPr>
        <w:pStyle w:val="Heading2"/>
      </w:pPr>
      <w:r>
        <w:rPr>
          <w:rFonts w:ascii="Calibri" w:cs="Calibri" w:eastAsia="Calibri" w:hAnsi="Calibri"/>
        </w:rPr>
        <w:t xml:space="preserve">3.2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3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Definition</w:t>
            </w:r>
          </w:p>
        </w:tc>
        <w:tc>
          <w:tcPr>
            <w:tcW w:type="dxa" w:w="37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Why it is used</w:t>
            </w:r>
          </w:p>
        </w:tc>
      </w:tr>
      <w:tr>
        <w:trPr>
          <w:cantSplit/>
        </w:trP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MAE</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Average absolute error, in days</w:t>
            </w:r>
          </w:p>
        </w:tc>
        <w:tc>
          <w:tcPr>
            <w:tcW w:type="dxa" w:w="3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Easy to explain to operations staff: 'we are off by about half a day on average'</w:t>
            </w:r>
          </w:p>
        </w:tc>
      </w:tr>
      <w:tr>
        <w:trPr>
          <w:cantSplit/>
        </w:trP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RMSE</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Square root of the mean squared error, in days</w:t>
            </w:r>
          </w:p>
        </w:tc>
        <w:tc>
          <w:tcPr>
            <w:tcW w:type="dxa" w:w="3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Penalises large misses more heavily, which matters because a 5-day miss is far worse than five 1-day misses. Also the tuning criterion</w:t>
            </w:r>
          </w:p>
        </w:tc>
      </w:tr>
      <w:tr>
        <w:trPr>
          <w:cantSplit/>
        </w:trP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R-squared</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Share of variance in delivery time explained</w:t>
            </w:r>
          </w:p>
        </w:tc>
        <w:tc>
          <w:tcPr>
            <w:tcW w:type="dxa" w:w="3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Scale-free comparison with the baseline; a score of 0 equals predicting the mean</w:t>
            </w:r>
          </w:p>
        </w:tc>
      </w:tr>
      <w:tr>
        <w:trPr>
          <w:cantSplit/>
        </w:trP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Interval coverage</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Share of actual values inside a predicted 80% interval</w:t>
            </w:r>
          </w:p>
        </w:tc>
        <w:tc>
          <w:tcPr>
            <w:tcW w:type="dxa" w:w="3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Checks that stated uncertainty is trustworthy</w:t>
            </w:r>
          </w:p>
        </w:tc>
      </w:tr>
      <w:tr>
        <w:trPr>
          <w:cantSplit/>
        </w:trP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AUC and Brier score</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Rank quality and probability accuracy of the on-time classifier</w:t>
            </w:r>
          </w:p>
        </w:tc>
        <w:tc>
          <w:tcPr>
            <w:tcW w:type="dxa" w:w="3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Needed because the carrier optimization uses probabilities of lateness</w:t>
            </w:r>
          </w:p>
        </w:tc>
      </w:tr>
    </w:tbl>
    <w:p>
      <w:pPr>
        <w:spacing w:after="160"/>
      </w:pPr>
    </w:p>
    <w:p>
      <w:pPr>
        <w:pStyle w:val="Heading2"/>
      </w:pPr>
      <w:r>
        <w:rPr>
          <w:rFonts w:ascii="Calibri" w:cs="Calibri" w:eastAsia="Calibri" w:hAnsi="Calibri"/>
        </w:rPr>
        <w:t xml:space="preserve">3.3 Validation and hyperparameter tuning</w:t>
      </w:r>
    </w:p>
    <w:p>
      <w:pPr>
        <w:spacing w:after="120" w:line="276"/>
      </w:pPr>
      <w:r>
        <w:rPr>
          <w:rFonts w:ascii="Calibri" w:cs="Calibri" w:eastAsia="Calibri" w:hAnsi="Calibri"/>
          <w:sz w:val="22"/>
          <w:szCs w:val="22"/>
        </w:rPr>
        <w:t xml:space="preserve">Hyperparameters were tuned with time-series cross-validation (TimeSeriesSplit with 5 folds) on the training set only. Each fold trains on an earlier block of months and validates on the block that follows, mimicking real deployment. Ordinary k-fold cross-validation would shuffle the months and let the model learn from the future. The test set was touched only once, after tuning, to give an unbiased final estimate. The tuning criterion was cross-validated RMSE.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def metrics(y, p):</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return dict(MAE=mean_absolute_error(y, p), RMSE=mean_squared_error(y, p) ** 0.5, R2=r2_score(y, p))</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candidates =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"Mean baseline":     (DummyRegressor(strategy="mean"),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"Linear regression": (LinearRegression(),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"Decision tree":     (DecisionTreeRegressor(random_state=RS),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{"m__max_depth": [4, 6, 8, 12], "m__min_samples_leaf": [5, 20, 50]}),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"Random forest":     (RandomForestRegressor(n_estimators=200, random_state=RS, n_jobs=-1),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{"m__max_depth": [8, 12, None], "m__min_samples_leaf": [3, 10]}),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"Gradient boosting": (GradientBoostingRegressor(random_state=RS, subsample=0.8),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{"m__n_estimators": [150, 300], "m__max_depth": [2, 3, 4], "m__learning_rate": [0.05, 0.1]}),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fitted, rows, best_params = {}, [],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name, (est, grid) in candidates.items():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pipe = Pipeline([("prep", prep(num_B, scale=(name == "Linear regression"))), ("m", est)])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if grid: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gs = GridSearchCV(pipe, grid, cv=tscv, scoring="neg_root_mean_squared_error", n_jobs=-1).fit(train[cat + num_B], y_tr)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model, cv_rmse, cv_sd, best_params[name] = gs.best_estimator_, -gs.best_score_, gs.cv_results_["std_test_score"][gs.best_index_], gs.best_params_</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else: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sc = -cross_val_score(pipe, train[cat + num_B], y_tr, cv=tscv, scoring="neg_root_mean_squared_error")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model, cv_rmse, cv_sd = pipe.fit(train[cat + num_B], y_tr), sc.mean(), sc.std()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fitted[name] = model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 = metrics(y_te, model.predict(test[cat + num_B]))</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rows.append({"Model": name, "CV RMSE": cv_rmse, "CV sd": cv_sd, **m})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res = pd.DataFrame(rows).set_index("Model")</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tblHeader/>
        </w:trPr>
        <w:tc>
          <w:tcPr>
            <w:tcW w:type="dxa" w:w="2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Model</w:t>
            </w:r>
          </w:p>
        </w:tc>
        <w:tc>
          <w:tcPr>
            <w:tcW w:type="dxa" w:w="4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Grid searched</w:t>
            </w:r>
          </w:p>
        </w:tc>
        <w:tc>
          <w:tcPr>
            <w:tcW w:type="dxa" w:w="27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Selected</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Decision tree</w:t>
            </w:r>
          </w:p>
        </w:tc>
        <w:tc>
          <w:tcPr>
            <w:tcW w:type="dxa" w:w="4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max_depth 4, 6, 8, 12; min_samples_leaf 5, 20, 50</w:t>
            </w:r>
          </w:p>
        </w:tc>
        <w:tc>
          <w:tcPr>
            <w:tcW w:type="dxa" w:w="2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depth 8, leaf 20</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Random forest</w:t>
            </w:r>
          </w:p>
        </w:tc>
        <w:tc>
          <w:tcPr>
            <w:tcW w:type="dxa" w:w="4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max_depth 8, 12, none; min_samples_leaf 3, 10 (200 trees)</w:t>
            </w:r>
          </w:p>
        </w:tc>
        <w:tc>
          <w:tcPr>
            <w:tcW w:type="dxa" w:w="2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depth 12, leaf 10</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Gradient boosting</w:t>
            </w:r>
          </w:p>
        </w:tc>
        <w:tc>
          <w:tcPr>
            <w:tcW w:type="dxa" w:w="4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n_estimators 150, 300; max_depth 2, 3, 4; learning_rate 0.05, 0.1</w:t>
            </w:r>
          </w:p>
        </w:tc>
        <w:tc>
          <w:tcPr>
            <w:tcW w:type="dxa" w:w="2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300 trees, depth 2, rate 0.05</w:t>
            </w:r>
          </w:p>
        </w:tc>
      </w:tr>
    </w:tbl>
    <w:p>
      <w:pPr>
        <w:spacing w:after="160"/>
      </w:pPr>
    </w:p>
    <w:p>
      <w:pPr>
        <w:spacing w:after="120" w:line="276"/>
      </w:pPr>
      <w:r>
        <w:rPr>
          <w:rFonts w:ascii="Calibri" w:cs="Calibri" w:eastAsia="Calibri" w:hAnsi="Calibri"/>
          <w:sz w:val="22"/>
          <w:szCs w:val="22"/>
        </w:rPr>
        <w:t xml:space="preserve">The selected boosting model uses shallow trees (depth 2) with a low learning rate. Shallow trees are consistent with the structure of the problem, where most effects are additive and only low-order interactions matter.</w:t>
      </w:r>
    </w:p>
    <w:p>
      <w:pPr>
        <w:pStyle w:val="Heading1"/>
      </w:pPr>
      <w:r>
        <w:rPr>
          <w:rFonts w:ascii="Calibri" w:cs="Calibri" w:eastAsia="Calibri" w:hAnsi="Calibri"/>
        </w:rPr>
        <w:t xml:space="preserve">4. Results and Model Diagnostics</w:t>
      </w:r>
    </w:p>
    <w:p>
      <w:pPr>
        <w:pStyle w:val="Heading2"/>
      </w:pPr>
      <w:r>
        <w:rPr>
          <w:rFonts w:ascii="Calibri" w:cs="Calibri" w:eastAsia="Calibri" w:hAnsi="Calibri"/>
        </w:rPr>
        <w:t xml:space="preserve">4.1 Model comparison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00"/>
        <w:gridCol w:w="1200"/>
        <w:gridCol w:w="1200"/>
        <w:gridCol w:w="1126"/>
      </w:tblGrid>
      <w:tr>
        <w:trPr>
          <w:tblHeader/>
        </w:trPr>
        <w:tc>
          <w:tcPr>
            <w:tcW w:type="dxa" w:w="22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Model</w:t>
            </w:r>
          </w:p>
        </w:tc>
        <w:tc>
          <w:tcPr>
            <w:tcW w:type="dxa" w:w="1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CV RMSE</w:t>
            </w:r>
          </w:p>
        </w:tc>
        <w:tc>
          <w:tcPr>
            <w:tcW w:type="dxa" w:w="1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CV sd</w:t>
            </w:r>
          </w:p>
        </w:tc>
        <w:tc>
          <w:tcPr>
            <w:tcW w:type="dxa" w:w="12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Test MAE</w:t>
            </w:r>
          </w:p>
        </w:tc>
        <w:tc>
          <w:tcPr>
            <w:tcW w:type="dxa" w:w="12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Test RMSE</w:t>
            </w:r>
          </w:p>
        </w:tc>
        <w:tc>
          <w:tcPr>
            <w:tcW w:type="dxa" w:w="11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Test R2</w:t>
            </w:r>
          </w:p>
        </w:tc>
      </w:tr>
      <w:tr>
        <w:trPr>
          <w:cantSplit/>
        </w:trPr>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Mean baseline</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1.745</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0.103</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1.343</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1.762</w:t>
            </w:r>
          </w:p>
        </w:tc>
        <w:tc>
          <w:tcPr>
            <w:tcW w:type="dxa" w:w="11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-0.004</w:t>
            </w:r>
          </w:p>
        </w:tc>
      </w:tr>
      <w:tr>
        <w:trPr>
          <w:cantSplit/>
        </w:trPr>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Linear regression</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0.919</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0.156</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0.507</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0.799</w:t>
            </w:r>
          </w:p>
        </w:tc>
        <w:tc>
          <w:tcPr>
            <w:tcW w:type="dxa" w:w="11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0.793</w:t>
            </w:r>
          </w:p>
        </w:tc>
      </w:tr>
      <w:tr>
        <w:trPr>
          <w:cantSplit/>
        </w:trPr>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Decision tree</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0.917</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0.138</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0.553</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0.827</w:t>
            </w:r>
          </w:p>
        </w:tc>
        <w:tc>
          <w:tcPr>
            <w:tcW w:type="dxa" w:w="11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0.779</w:t>
            </w:r>
          </w:p>
        </w:tc>
      </w:tr>
      <w:tr>
        <w:trPr>
          <w:cantSplit/>
        </w:trPr>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Random forest</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0.878</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0.142</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0.538</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0.795</w:t>
            </w:r>
          </w:p>
        </w:tc>
        <w:tc>
          <w:tcPr>
            <w:tcW w:type="dxa" w:w="11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0.796</w:t>
            </w:r>
          </w:p>
        </w:tc>
      </w:tr>
      <w:tr>
        <w:trPr>
          <w:cantSplit/>
        </w:trPr>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Gradient boosting</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0.863</w:t>
            </w:r>
          </w:p>
        </w:tc>
        <w:tc>
          <w:tcPr>
            <w:tcW w:type="dxa" w:w="1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0.156</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0.504</w:t>
            </w:r>
          </w:p>
        </w:tc>
        <w:tc>
          <w:tcPr>
            <w:tcW w:type="dxa" w:w="1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0.762</w:t>
            </w:r>
          </w:p>
        </w:tc>
        <w:tc>
          <w:tcPr>
            <w:tcW w:type="dxa" w:w="11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0.812</w:t>
            </w:r>
          </w:p>
        </w:tc>
      </w:tr>
    </w:tbl>
    <w:p>
      <w:pPr>
        <w:spacing w:after="120" w:line="276"/>
        <w:jc w:val="center"/>
      </w:pPr>
      <w:r>
        <w:rPr>
          <w:rFonts w:ascii="Calibri" w:cs="Calibri" w:eastAsia="Calibri" w:hAnsi="Calibri"/>
          <w:i/>
          <w:iCs/>
          <w:color w:val="555555"/>
          <w:sz w:val="19"/>
          <w:szCs w:val="19"/>
        </w:rPr>
        <w:t xml:space="preserve">Table 1. Cross-validated and held-out test performance (delivery days).</w:t>
      </w:r>
    </w:p>
    <w:p>
      <w:pPr>
        <w:keepNext/>
        <w:spacing w:after="40" w:before="60"/>
        <w:jc w:val="center"/>
      </w:pPr>
      <w:r>
        <w:drawing>
          <wp:inline distT="0" distB="0" distL="0" distR="0">
            <wp:extent cx="5715000" cy="1924050"/>
            <wp:effectExtent t="0" r="0" b="0" l="0"/>
            <wp:docPr id="1" name="fig1_model_performance.png" descr="Model comparison, predicted versus actual, residual distribution" title="Model comparison, predicted versus actual, residua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2405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1. Test RMSE by model (left), predicted versus actual delivery time (centre), residual distribution (right).</w:t>
      </w:r>
    </w:p>
    <w:p>
      <w:pPr>
        <w:spacing w:after="120" w:line="276"/>
      </w:pPr>
      <w:r>
        <w:rPr>
          <w:rFonts w:ascii="Calibri" w:cs="Calibri" w:eastAsia="Calibri" w:hAnsi="Calibri"/>
          <w:b/>
          <w:bCs/>
          <w:sz w:val="22"/>
          <w:szCs w:val="22"/>
        </w:rPr>
        <w:t xml:space="preserve">Reading the results. </w:t>
      </w:r>
      <w:r>
        <w:rPr>
          <w:rFonts w:ascii="Calibri" w:cs="Calibri" w:eastAsia="Calibri" w:hAnsi="Calibri"/>
          <w:sz w:val="22"/>
          <w:szCs w:val="22"/>
        </w:rPr>
        <w:t xml:space="preserve">Every model beats the baseline by a large margin: test RMSE falls from 1.76 days to between 0.76 and 0.83. Gradient boosting is best on both cross-validation (0.863) and the held-out test (RMSE 0.762 days, MAE 0.504 days, R-squared 0.812), so the selection holds up on unseen future data and is not a tuning artefact. The gap to the others is modest, though: linear regression reaches an RMSE of 0.799 and is within 5% of the best model. That is informative. It says most of the signal is simple and additive, and it means a linear model is a reasonable fallback where interpretability matters more than the last few percent of accuracy.</w:t>
      </w:r>
    </w:p>
    <w:p>
      <w:pPr>
        <w:spacing w:after="120" w:line="276"/>
      </w:pPr>
      <w:r>
        <w:rPr>
          <w:rFonts w:ascii="Calibri" w:cs="Calibri" w:eastAsia="Calibri" w:hAnsi="Calibri"/>
          <w:b/>
          <w:bCs/>
          <w:sz w:val="22"/>
          <w:szCs w:val="22"/>
        </w:rPr>
        <w:t xml:space="preserve">Why not higher? </w:t>
      </w:r>
      <w:r>
        <w:rPr>
          <w:rFonts w:ascii="Calibri" w:cs="Calibri" w:eastAsia="Calibri" w:hAnsi="Calibri"/>
          <w:sz w:val="22"/>
          <w:szCs w:val="22"/>
        </w:rPr>
        <w:t xml:space="preserve">An R-squared of 0.81 should not be read as a failure. Part of delivery time is genuine randomness (carrier-specific delays and weather in transit) that no dispatch-time feature can predict, so the unexplained 19% is largely an irreducible floor. A claim of 0.99 would signal leakage.</w:t>
      </w:r>
    </w:p>
    <w:p>
      <w:pPr>
        <w:spacing w:after="120" w:line="276"/>
      </w:pPr>
      <w:r>
        <w:rPr>
          <w:rFonts w:ascii="Calibri" w:cs="Calibri" w:eastAsia="Calibri" w:hAnsi="Calibri"/>
          <w:b/>
          <w:bCs/>
          <w:sz w:val="22"/>
          <w:szCs w:val="22"/>
        </w:rPr>
        <w:t xml:space="preserve">Residuals. </w:t>
      </w:r>
      <w:r>
        <w:rPr>
          <w:rFonts w:ascii="Calibri" w:cs="Calibri" w:eastAsia="Calibri" w:hAnsi="Calibri"/>
          <w:sz w:val="22"/>
          <w:szCs w:val="22"/>
        </w:rPr>
        <w:t xml:space="preserve">The scatter plot hugs the diagonal, and 89.8% of test predictions are within one day of the actual. The residual distribution is centred close to zero (mean -0.07 days, standard deviation 0.76) with a right tail: the model occasionally under-predicts severely late shipments, which are driven by unpredictable in-transit events.</w:t>
      </w:r>
    </w:p>
    <w:p>
      <w:pPr>
        <w:pStyle w:val="Heading2"/>
      </w:pPr>
      <w:r>
        <w:rPr>
          <w:rFonts w:ascii="Calibri" w:cs="Calibri" w:eastAsia="Calibri" w:hAnsi="Calibri"/>
        </w:rPr>
        <w:t xml:space="preserve">4.2 The value of information timing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bestname = res.RMSE.idxmin()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pipeA = Pipeline([("prep", prep(num_A)), ("m", fitted[bestname].named_steps["m"].__class__(**fitted[bestname].named_steps["m"].get_params()))]).fit(train[cat + num_A], y_tr)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mA = metrics(y_te, pipeA.predict(test[cat + num_A])); mB = metrics(y_te, fitted[bestname].predict(test[cat + num_B]))</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best = fitted[bestname]; pred = best.predict(test[cat + num_B]); test["pred_days"] = pred; test["resid"] = test.delivery_days - pred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1600"/>
        <w:gridCol w:w="2526"/>
      </w:tblGrid>
      <w:tr>
        <w:trPr>
          <w:tblHeader/>
        </w:trPr>
        <w:tc>
          <w:tcPr>
            <w:tcW w:type="dxa" w:w="3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Variant</w:t>
            </w:r>
          </w:p>
        </w:tc>
        <w:tc>
          <w:tcPr>
            <w:tcW w:type="dxa" w:w="16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Test MAE</w:t>
            </w:r>
          </w:p>
        </w:tc>
        <w:tc>
          <w:tcPr>
            <w:tcW w:type="dxa" w:w="16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Test RMSE</w:t>
            </w:r>
          </w:p>
        </w:tc>
        <w:tc>
          <w:tcPr>
            <w:tcW w:type="dxa" w:w="25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Test R2</w:t>
            </w:r>
          </w:p>
        </w:tc>
      </w:tr>
      <w:tr>
        <w:trPr>
          <w:cantSplit/>
        </w:trPr>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Order-time (no dwell time)</w:t>
            </w:r>
          </w:p>
        </w:tc>
        <w:tc>
          <w:tcPr>
            <w:tcW w:type="dxa" w:w="1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0.592</w:t>
            </w:r>
          </w:p>
        </w:tc>
        <w:tc>
          <w:tcPr>
            <w:tcW w:type="dxa" w:w="1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0.877</w:t>
            </w:r>
          </w:p>
        </w:tc>
        <w:tc>
          <w:tcPr>
            <w:tcW w:type="dxa" w:w="2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0.751</w:t>
            </w:r>
          </w:p>
        </w:tc>
      </w:tr>
      <w:tr>
        <w:trPr>
          <w:cantSplit/>
        </w:trPr>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Dispatch-time (with dwell time)</w:t>
            </w:r>
          </w:p>
        </w:tc>
        <w:tc>
          <w:tcPr>
            <w:tcW w:type="dxa" w:w="1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0.504</w:t>
            </w:r>
          </w:p>
        </w:tc>
        <w:tc>
          <w:tcPr>
            <w:tcW w:type="dxa" w:w="1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0.762</w:t>
            </w:r>
          </w:p>
        </w:tc>
        <w:tc>
          <w:tcPr>
            <w:tcW w:type="dxa" w:w="2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0.812</w:t>
            </w:r>
          </w:p>
        </w:tc>
      </w:tr>
    </w:tbl>
    <w:p>
      <w:pPr>
        <w:spacing w:after="160"/>
      </w:pPr>
    </w:p>
    <w:p>
      <w:pPr>
        <w:spacing w:after="120" w:line="276"/>
      </w:pPr>
      <w:r>
        <w:rPr>
          <w:rFonts w:ascii="Calibri" w:cs="Calibri" w:eastAsia="Calibri" w:hAnsi="Calibri"/>
          <w:sz w:val="22"/>
          <w:szCs w:val="22"/>
        </w:rPr>
        <w:t xml:space="preserve">Adding warehouse dwell time reduces test RMSE by 13% (0.877 to 0.762 days) and raises R-squared from 0.751 to 0.812. The order-time model is the better choice if a promise must be made when the order is placed. The dispatch-time model is the better choice for re-promising and for carrier selection at dispatch, and it is the model used in the rest of this report. Dwell time also lets the model cope with the November and December peak that never appeared in training.</w:t>
      </w:r>
    </w:p>
    <w:p>
      <w:pPr>
        <w:pStyle w:val="Heading2"/>
      </w:pPr>
      <w:r>
        <w:rPr>
          <w:rFonts w:ascii="Calibri" w:cs="Calibri" w:eastAsia="Calibri" w:hAnsi="Calibri"/>
        </w:rPr>
        <w:t xml:space="preserve">4.3 What drives the predictions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seg = test.assign(abs_err=test.resid.abs(), peak=test.month.isin([11, 12]))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pi = permutation_importance(best, test[cat + num_B], y_te, n_repeats=10, random_state=RS, scoring="neg_root_mean_squared_error")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imp = pd.Series(pi.importances_mean, index=cat + num_B).sort_values(ascending=False)</w:t>
      </w:r>
    </w:p>
    <w:p>
      <w:pPr>
        <w:spacing w:after="120"/>
      </w:pPr>
    </w:p>
    <w:p>
      <w:pPr>
        <w:keepNext/>
        <w:spacing w:after="40" w:before="60"/>
        <w:jc w:val="center"/>
      </w:pPr>
      <w:r>
        <w:drawing>
          <wp:inline distT="0" distB="0" distL="0" distR="0">
            <wp:extent cx="5715000" cy="1924050"/>
            <wp:effectExtent t="0" r="0" b="0" l="0"/>
            <wp:docPr id="1" name="fig2_importance_error.png" descr="Permutation importance and MAE by warehouse" title="Permutation importance and MAE by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2405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2. Permutation importance (left) and test MAE by warehouse and period (right).</w:t>
      </w:r>
    </w:p>
    <w:p>
      <w:pPr>
        <w:spacing w:after="120" w:line="276"/>
      </w:pPr>
      <w:r>
        <w:rPr>
          <w:rFonts w:ascii="Calibri" w:cs="Calibri" w:eastAsia="Calibri" w:hAnsi="Calibri"/>
          <w:b/>
          <w:bCs/>
          <w:sz w:val="22"/>
          <w:szCs w:val="22"/>
        </w:rPr>
        <w:t xml:space="preserve">Importance. </w:t>
      </w:r>
      <w:r>
        <w:rPr>
          <w:rFonts w:ascii="Calibri" w:cs="Calibri" w:eastAsia="Calibri" w:hAnsi="Calibri"/>
          <w:sz w:val="22"/>
          <w:szCs w:val="22"/>
        </w:rPr>
        <w:t xml:space="preserve">Permutation importance measures how much test RMSE worsens when one feature's values are shuffled. Distance is by far the largest (RMSE rises by 1.21 days), followed by transport mode (0.55), dwell time (0.22) and carrier (0.07). Weight, warehouse, zone, priority and fuel index contribute almost nothing once these are known. Zone is redundant because distance already carries its information. The monsoon flag shows zero importance here for a mechanical reason: the test period (October to December) contains no monsoon months, so shuffling a column of zeros changes nothing. Its effect can only be judged on training-period data.</w:t>
      </w:r>
    </w:p>
    <w:p>
      <w:pPr>
        <w:spacing w:after="120" w:line="276"/>
      </w:pPr>
      <w:r>
        <w:rPr>
          <w:rFonts w:ascii="Calibri" w:cs="Calibri" w:eastAsia="Calibri" w:hAnsi="Calibri"/>
          <w:b/>
          <w:bCs/>
          <w:sz w:val="22"/>
          <w:szCs w:val="22"/>
        </w:rPr>
        <w:t xml:space="preserve">Error by segment. </w:t>
      </w:r>
      <w:r>
        <w:rPr>
          <w:rFonts w:ascii="Calibri" w:cs="Calibri" w:eastAsia="Calibri" w:hAnsi="Calibri"/>
          <w:sz w:val="22"/>
          <w:szCs w:val="22"/>
        </w:rPr>
        <w:t xml:space="preserve">The colour scale in the right panel is narrow (0.45 to 0.57 days), so the differences look larger than they are. Error is similar across warehouses at 0.45 to 0.51 days, with one exception: Mumbai in November and December, where MAE is 0.57 days. That is the segment with the most extreme dwell times and a condition never seen in training, and the model degrades gently rather than failing. Error is also similar across modes (0.50 to 0.53 days).</w:t>
      </w:r>
    </w:p>
    <w:p>
      <w:pPr>
        <w:pStyle w:val="Heading1"/>
      </w:pPr>
      <w:r>
        <w:rPr>
          <w:rFonts w:ascii="Calibri" w:cs="Calibri" w:eastAsia="Calibri" w:hAnsi="Calibri"/>
        </w:rPr>
        <w:t xml:space="preserve">5. From Prediction to Decisions</w:t>
      </w:r>
    </w:p>
    <w:p>
      <w:pPr>
        <w:spacing w:after="120" w:line="276"/>
      </w:pPr>
      <w:r>
        <w:rPr>
          <w:rFonts w:ascii="Calibri" w:cs="Calibri" w:eastAsia="Calibri" w:hAnsi="Calibri"/>
          <w:sz w:val="22"/>
          <w:szCs w:val="22"/>
        </w:rPr>
        <w:t xml:space="preserve">A forecast has value only when it changes a decision. Three further models turn the delivery-time forecast into decision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Model</w:t>
            </w:r>
          </w:p>
        </w:tc>
        <w:tc>
          <w:tcPr>
            <w:tcW w:type="dxa" w:w="3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Purpose</w:t>
            </w:r>
          </w:p>
        </w:tc>
        <w:tc>
          <w:tcPr>
            <w:tcW w:type="dxa" w:w="32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Held-out performance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Quantile gradient boosting (q = 0.10 to 0.95)</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Predicts a chosen percentile of delivery time, to set promise dates with a known miss rate</w:t>
            </w:r>
          </w:p>
        </w:tc>
        <w:tc>
          <w:tcPr>
            <w:tcW w:type="dxa" w:w="32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80% interval (q10 to q90) covers 79.5% of actual test values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Cost model (gradient boosting on log cost)</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Predicts the shipping cost of a shipment under any carrier</w:t>
            </w:r>
          </w:p>
        </w:tc>
        <w:tc>
          <w:tcPr>
            <w:tcW w:type="dxa" w:w="32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R-squared 0.975 on log cost; mean absolute error 10.5% of cost</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On-time classifier (gradient boosting)</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Predicts the probability that a shipment meets its promise, under any carrier</w:t>
            </w:r>
          </w:p>
        </w:tc>
        <w:tc>
          <w:tcPr>
            <w:tcW w:type="dxa" w:w="32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AUC 0.869; Brier score 0.119</w:t>
            </w:r>
          </w:p>
        </w:tc>
      </w:tr>
    </w:tbl>
    <w:p>
      <w:pPr>
        <w:spacing w:after="160"/>
      </w:pPr>
    </w:p>
    <w:p>
      <w:pPr>
        <w:spacing w:after="120" w:line="276"/>
      </w:pPr>
      <w:r>
        <w:rPr>
          <w:rFonts w:ascii="Calibri" w:cs="Calibri" w:eastAsia="Calibri" w:hAnsi="Calibri"/>
          <w:b/>
          <w:bCs/>
          <w:sz w:val="22"/>
          <w:szCs w:val="22"/>
        </w:rPr>
        <w:t xml:space="preserve">Interval calibration. </w:t>
      </w:r>
      <w:r>
        <w:rPr>
          <w:rFonts w:ascii="Calibri" w:cs="Calibri" w:eastAsia="Calibri" w:hAnsi="Calibri"/>
          <w:sz w:val="22"/>
          <w:szCs w:val="22"/>
        </w:rPr>
        <w:t xml:space="preserve">The predicted 80% interval captured 79.5% of actual delivery times, almost exactly as claimed, so the quantile models can be trusted to set promises with a known risk of missing them.</w:t>
      </w:r>
    </w:p>
    <w:p>
      <w:pPr>
        <w:spacing w:after="120" w:line="276"/>
      </w:pPr>
      <w:r>
        <w:rPr>
          <w:rFonts w:ascii="Calibri" w:cs="Calibri" w:eastAsia="Calibri" w:hAnsi="Calibri"/>
          <w:b/>
          <w:bCs/>
          <w:sz w:val="22"/>
          <w:szCs w:val="22"/>
        </w:rPr>
        <w:t xml:space="preserve">A calibration caveat. </w:t>
      </w:r>
      <w:r>
        <w:rPr>
          <w:rFonts w:ascii="Calibri" w:cs="Calibri" w:eastAsia="Calibri" w:hAnsi="Calibri"/>
          <w:sz w:val="22"/>
          <w:szCs w:val="22"/>
        </w:rPr>
        <w:t xml:space="preserve">The on-time classifier ranks shipments well (AUC 0.869) but is somewhat pessimistic in absolute terms: its mean predicted on-time probability on the test set is 70.5%, whereas the actual rate was 74.3%. Part of this is the distribution shift into the peak season. Absolute late-delivery counts in Section 6 should therefore be read as slightly conservative, and comparisons between policies, which are made with the same model, are more reliable than the absolute levels.</w:t>
      </w:r>
    </w:p>
    <w:p>
      <w:pPr>
        <w:pStyle w:val="Heading1"/>
      </w:pPr>
      <w:r>
        <w:rPr>
          <w:rFonts w:ascii="Calibri" w:cs="Calibri" w:eastAsia="Calibri" w:hAnsi="Calibri"/>
        </w:rPr>
        <w:t xml:space="preserve">6. Optimization Strategies</w:t>
      </w:r>
    </w:p>
    <w:p>
      <w:pPr>
        <w:pStyle w:val="Heading2"/>
      </w:pPr>
      <w:r>
        <w:rPr>
          <w:rFonts w:ascii="Calibri" w:cs="Calibri" w:eastAsia="Calibri" w:hAnsi="Calibri"/>
        </w:rPr>
        <w:t xml:space="preserve">6.1 Strategy A: data-driven promise dates</w:t>
      </w:r>
    </w:p>
    <w:p>
      <w:pPr>
        <w:spacing w:after="120" w:line="276"/>
      </w:pPr>
      <w:r>
        <w:rPr>
          <w:rFonts w:ascii="Calibri" w:cs="Calibri" w:eastAsia="Calibri" w:hAnsi="Calibri"/>
          <w:b/>
          <w:bCs/>
          <w:sz w:val="22"/>
          <w:szCs w:val="22"/>
        </w:rPr>
        <w:t xml:space="preserve">Idea. </w:t>
      </w:r>
      <w:r>
        <w:rPr>
          <w:rFonts w:ascii="Calibri" w:cs="Calibri" w:eastAsia="Calibri" w:hAnsi="Calibri"/>
          <w:sz w:val="22"/>
          <w:szCs w:val="22"/>
        </w:rPr>
        <w:t xml:space="preserve">Replace the fixed rule (distance and mode only) with a promise equal to a chosen percentile of the predicted delivery-time distribution, rounded up to whole days. Choosing the percentile sets the trade-off explicitly: a higher percentile gives more on-time deliveries but longer promises.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quants = [0.5, 0.6, 0.7, 0.8, 0.85, 0.9, 0.95]; bp = best_params["Gradient boosting"]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frontier =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q in quants: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gq = Pipeline([("prep", prep(num_B)), ("m", GradientBoostingRegressor(loss="quantile", alpha=q, n_estimators=bp["m__n_estimators"], max_depth=bp["m__max_depth"],</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learning_rate=bp["m__learning_rate"], subsample=0.8, random_state=RS))]).fit(train[cat + num_B], y_tr)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promise = np.ceil(gq.predict(test[cat + num_B])).clip(1)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frontier.append({"quantile": q, "avg_promise": promise.mean(), "on_time_%": (test.delivery_days &lt;= promise).mean() * 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"express_on_time_%": (test.delivery_days &lt;= promise)[test.priority == "Express"].mean() * 100});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if q == 0.9: test["promise_q90"] = promise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if q == 0.85: test["promise_q85"] = promise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 = pd.DataFrame(frontier)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cur = {"avg_promise": test.promised_days.mean(), "on_time_%": test.on_time.mean() * 100, "express_on_time_%": test[test.priority == "Express"].on_time.mean() * 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lo = Pipeline([("prep", prep(num_B)), ("m", GradientBoostingRegressor(loss="quantile", alpha=0.1, n_estimators=bp["m__n_estimators"], max_depth=bp["m__max_depth"], learning_rate=bp["m__learning_rate"], subsample=.8, random_state=RS))]).fit(train[cat + num_B], y_tr)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hi = Pipeline([("prep", prep(num_B)), ("m", GradientBoostingRegressor(loss="quantile", alpha=0.9, n_estimators=bp["m__n_estimators"], max_depth=bp["m__max_depth"], learning_rate=bp["m__learning_rate"], subsample=.8, random_state=RS))]).fit(train[cat + num_B], y_tr)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cover = ((test.delivery_days &gt;= lo.predict(test[cat + num_B])) &amp; (test.delivery_days &lt;= hi.predict(test[cat + num_B]))).mean() * 100</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426"/>
      </w:tblGrid>
      <w:tr>
        <w:trPr>
          <w:tblHeader/>
        </w:trPr>
        <w:tc>
          <w:tcPr>
            <w:tcW w:type="dxa" w:w="26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Policy</w:t>
            </w:r>
          </w:p>
        </w:tc>
        <w:tc>
          <w:tcPr>
            <w:tcW w:type="dxa" w:w="2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Average promise (days)</w:t>
            </w:r>
          </w:p>
        </w:tc>
        <w:tc>
          <w:tcPr>
            <w:tcW w:type="dxa" w:w="2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On-time (%)</w:t>
            </w:r>
          </w:p>
        </w:tc>
        <w:tc>
          <w:tcPr>
            <w:tcW w:type="dxa" w:w="24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Express on-time (%)</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Current rule</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4.42</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74.3</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46.4</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Model, 50th percentile</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4.34</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79.5</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82.6</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Model, 60th percentile</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4.48</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84.3</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86.5</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Model, 70th percentile</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4.64</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87.9</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89.7</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Model, 80th percentile</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4.88</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91.8</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93.3</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Model, 90th percentile</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5.31</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95.1</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95.4</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Model, 95th percentile</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5.98</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97.4</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98.1</w:t>
            </w:r>
          </w:p>
        </w:tc>
      </w:tr>
    </w:tbl>
    <w:p>
      <w:pPr>
        <w:spacing w:after="120" w:line="276"/>
        <w:jc w:val="center"/>
      </w:pPr>
      <w:r>
        <w:rPr>
          <w:rFonts w:ascii="Calibri" w:cs="Calibri" w:eastAsia="Calibri" w:hAnsi="Calibri"/>
          <w:i/>
          <w:iCs/>
          <w:color w:val="555555"/>
          <w:sz w:val="19"/>
          <w:szCs w:val="19"/>
        </w:rPr>
        <w:t xml:space="preserve">Table 2. Promise-date policies evaluated on the test period (October to December).</w:t>
      </w:r>
    </w:p>
    <w:p>
      <w:pPr>
        <w:keepNext/>
        <w:spacing w:after="40" w:before="60"/>
        <w:jc w:val="center"/>
      </w:pPr>
      <w:r>
        <w:drawing>
          <wp:inline distT="0" distB="0" distL="0" distR="0">
            <wp:extent cx="3810000" cy="2257425"/>
            <wp:effectExtent t="0" r="0" b="0" l="0"/>
            <wp:docPr id="1" name="fig3_promise_frontier.png" descr="Promise policy frontier" title="Promise policy fron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257425"/>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3. On-time rate against average promise length: the current rule sits below the model-based frontier.</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The current rule is dominated. A model-based promise at the 50th percentile gives a shorter average promise (4.34 days against 4.42) and 5.2 points more on-time deliveries (79.5% against 74.3%). Lengthening the average promise by only 0.06 days, to the 60th percentile, lifts on-time delivery to 84.3%, a 10-point gain. The reason is that the model gives each shipment its own promise: longer when it leaves a congested warehouse or uses a slow carrier, shorter when it does not, where the current rule gives the same promise to both. The Express segment benefits most (46.4% to 86.5% at the 60th percentile), which is consistent with the finding in the exploratory report that Express promises were set too tightly for the modes used.</w:t>
      </w:r>
    </w:p>
    <w:p>
      <w:pPr>
        <w:spacing w:after="120" w:line="276"/>
      </w:pPr>
      <w:r>
        <w:rPr>
          <w:rFonts w:ascii="Calibri" w:cs="Calibri" w:eastAsia="Calibri" w:hAnsi="Calibri"/>
          <w:b/>
          <w:bCs/>
          <w:sz w:val="22"/>
          <w:szCs w:val="22"/>
        </w:rPr>
        <w:t xml:space="preserve">Choosing the operating point. </w:t>
      </w:r>
      <w:r>
        <w:rPr>
          <w:rFonts w:ascii="Calibri" w:cs="Calibri" w:eastAsia="Calibri" w:hAnsi="Calibri"/>
          <w:sz w:val="22"/>
          <w:szCs w:val="22"/>
        </w:rPr>
        <w:t xml:space="preserve">The right percentile is a business decision about the value of reliability against the cost of a longer promise. A reasonable starting point is the 80th percentile: 91.8% on-time for an average promise of 4.88 days, half a day longer than today. The promise length may affect order conversion, which is not in the data, so it should be tested before a full rollout.</w:t>
      </w:r>
    </w:p>
    <w:p>
      <w:pPr>
        <w:pStyle w:val="Heading2"/>
      </w:pPr>
      <w:r>
        <w:rPr>
          <w:rFonts w:ascii="Calibri" w:cs="Calibri" w:eastAsia="Calibri" w:hAnsi="Calibri"/>
        </w:rPr>
        <w:t xml:space="preserve">6.2 Strategy B: cost-minimising carrier allocation</w:t>
      </w:r>
    </w:p>
    <w:p>
      <w:pPr>
        <w:spacing w:after="120" w:line="276"/>
      </w:pPr>
      <w:r>
        <w:rPr>
          <w:rFonts w:ascii="Calibri" w:cs="Calibri" w:eastAsia="Calibri" w:hAnsi="Calibri"/>
          <w:b/>
          <w:bCs/>
          <w:sz w:val="22"/>
          <w:szCs w:val="22"/>
        </w:rPr>
        <w:t xml:space="preserve">Problem. </w:t>
      </w:r>
      <w:r>
        <w:rPr>
          <w:rFonts w:ascii="Calibri" w:cs="Calibri" w:eastAsia="Calibri" w:hAnsi="Calibri"/>
          <w:sz w:val="22"/>
          <w:szCs w:val="22"/>
        </w:rPr>
        <w:t xml:space="preserve">Each shipment can be given to any of three carriers. FastTrack is more reliable and more expensive, EcoFreight is cheaper and less reliable, and each carrier has contractual limits on volume. Choose a carrier for every shipment to minimise total cost, where a late delivery is charged a penalty.</w:t>
      </w:r>
    </w:p>
    <w:p>
      <w:pPr>
        <w:spacing w:after="120" w:line="276"/>
      </w:pPr>
      <w:r>
        <w:rPr>
          <w:rFonts w:ascii="Calibri" w:cs="Calibri" w:eastAsia="Calibri" w:hAnsi="Calibri"/>
          <w:b/>
          <w:bCs/>
          <w:sz w:val="22"/>
          <w:szCs w:val="22"/>
        </w:rPr>
        <w:t xml:space="preserve">Formulation. </w:t>
      </w:r>
      <w:r>
        <w:rPr>
          <w:rFonts w:ascii="Calibri" w:cs="Calibri" w:eastAsia="Calibri" w:hAnsi="Calibri"/>
          <w:sz w:val="22"/>
          <w:szCs w:val="22"/>
        </w:rPr>
        <w:t xml:space="preserve">This is an assignment problem with side constraints, solved exactly as a mixed-integer program. For shipment i and carrier c, let k(i,c) be the predicted cost and p(i,c) the predicted probability of on-time delivery, both from the models in Section 5, with the carrier counterfactually switched. L is the penalty per late shipment and x(i,c) equals 1 if shipment i is given to carrier c.</w:t>
      </w:r>
    </w:p>
    <w:p>
      <w:pPr>
        <w:spacing w:after="100" w:before="60"/>
        <w:jc w:val="center"/>
      </w:pPr>
      <w:r>
        <w:rPr>
          <w:rFonts w:ascii="Cambria Math" w:cs="Cambria Math" w:eastAsia="Cambria Math" w:hAnsi="Cambria Math"/>
          <w:i/>
          <w:iCs/>
          <w:sz w:val="21"/>
          <w:szCs w:val="21"/>
        </w:rPr>
        <w:t xml:space="preserve">minimise   Σi Σc  x(i,c) · [ k(i,c) + L · (1 − p(i,c)) ]</w:t>
      </w:r>
    </w:p>
    <w:p>
      <w:pPr>
        <w:spacing w:after="100" w:before="60"/>
        <w:jc w:val="center"/>
      </w:pPr>
      <w:r>
        <w:rPr>
          <w:rFonts w:ascii="Cambria Math" w:cs="Cambria Math" w:eastAsia="Cambria Math" w:hAnsi="Cambria Math"/>
          <w:i/>
          <w:iCs/>
          <w:sz w:val="21"/>
          <w:szCs w:val="21"/>
        </w:rPr>
        <w:t xml:space="preserve">subject to   Σc x(i,c) = 1 for every shipment i;    floor(c) · N  ≤  Σi x(i,c)  ≤  cap(c) · N;    x(i,c) ∈ {0, 1}</w:t>
      </w:r>
    </w:p>
    <w:p>
      <w:pPr>
        <w:spacing w:after="120" w:line="276"/>
      </w:pPr>
      <w:r>
        <w:rPr>
          <w:rFonts w:ascii="Calibri" w:cs="Calibri" w:eastAsia="Calibri" w:hAnsi="Calibri"/>
          <w:sz w:val="22"/>
          <w:szCs w:val="22"/>
        </w:rPr>
        <w:t xml:space="preserve">Assumed contract terms (hypothetical): caps of 55% for FastTrack, 45% for RoadLink and 30% for EcoFreight, and minimum commitments of 20% for RoadLink and 15% for EcoFreight. The model has 3,057 × 3 = 9,171 binary variables and is solved to proven optimality with the HiGHS solver through SciPy's milp function. The penalty L is a business parameter that the dataset does not contain, so the problem is solved for several values.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cat_c, num_c = ["mode", "carrier", "priority"], ["distance_km", "log_weight", "fuel_index"]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cost_m = Pipeline([("prep", ColumnTransformer([("cat", OneHotEncoder(), cat_c), ("num", "passthrough", num_c)])),</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 GradientBoostingRegressor(n_estimators=300, max_depth=3, learning_rate=0.05, subsample=.8, random_state=RS))]).fit(train[cat_c + num_c], np.log(train.shipping_cost))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pc = cost_m.predict(test[cat_c + num_c])</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feat_clf = cat + num_B + ["promised_days"]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clf = Pipeline([("prep", ColumnTransformer([("cat", OneHotEncoder(handle_unknown="ignore"), cat), ("num", "passthrough", num_B + ["promised_days"])])),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 GradientBoostingClassifier(n_estimators=300, max_depth=3, learning_rate=0.05, subsample=.8, random_state=RS))]).fit(train[feat_clf], train.on_time)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p_on = clf.predict_proba(test[feat_clf])[:, 1]</w:t>
      </w:r>
    </w:p>
    <w:p>
      <w:pPr>
        <w:spacing w:after="120"/>
      </w:pPr>
    </w:p>
    <w:p>
      <w:pPr>
        <w:keepLines/>
        <w:pBdr>
          <w:left w:val="single" w:color="2E5C8A" w:sz="18" w:space="6"/>
        </w:pBdr>
        <w:shd w:fill="F3F5F8" w:val="clear"/>
        <w:spacing w:after="0" w:line="240"/>
        <w:ind w:left="120"/>
      </w:pPr>
      <w:r>
        <w:rPr>
          <w:rFonts w:ascii="Consolas" w:cs="Consolas" w:eastAsia="Consolas" w:hAnsi="Consolas"/>
          <w:sz w:val="17"/>
          <w:szCs w:val="17"/>
        </w:rPr>
        <w:t xml:space="preserve">carriers = ["FastTrack", "RoadLink", "EcoFreight"]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def score_options(d):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cost = np.column_stack([np.exp(cost_m.predict(d.assign(carrier=c)[cat_c + num_c])) for c in carriers])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pon = np.column_stack([clf.predict_proba(d.assign(carrier=c)[feat_clf])[:, 1] for c in carriers])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return cost, pon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COST, PON = score_options(test); n = len(test)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cur_idx = test.carrier.map({c: i for i, c in enumerate(carriers)}).values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base_cost, base_late = COST[np.arange(n), cur_idx].sum(), (1 - PON[np.arange(n), cur_idx]).sum()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def solve(L, cap=(0.55, 0.45, 0.30), floor=(0.0, 0.20, 0.15)):</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k = len(carriers); obj = (COST + L * (1 - PON)).ravel()                 # x[i, c] flattened row-major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A = lil_matrix((n + k, n * k))</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for i in range(n): A[i, i * k:(i + 1) * k] = 1                          # one carrier per shipment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for c in range(k): A[n + c, c::k] = 1                                   # carrier volume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lb = np.r_[np.ones(n), np.array(floor) * n]; ub = np.r_[np.ones(n), np.array(cap) * 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 = milp(obj, constraints=LinearConstraint(csr_matrix(A), lb, ub), integrality=np.ones(n * k), bounds=Bounds(0, 1), options={"time_limit": 120})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x = r.x.reshape(n, k).round().astype(int); ch = x.argmax(1)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return ch, COST[np.arange(n), ch].sum(), (1 - PON[np.arange(n), ch]).sum(), r.status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rows =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L in [0, 250, 500, 1000, 2000]: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ch, c_, l_, st = solve(L)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sh = np.bincount(ch, minlength=3) / 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rows.append({"late_penalty": L, "exp_cost": c_, "exp_late_%": l_ / n * 100, "total_incl_penalty": c_ + L * l_, "baseline_total": base_cost + L * base_late,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"share_Fast": sh[0], "share_Road": sh[1], "share_Eco": sh[2], "changed_%": (ch != cur_idx).mean() * 100, "status": 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opt = pd.DataFrame(rows); print(opt.round(3).to_string(index=False))</w:t>
      </w:r>
    </w:p>
    <w:p>
      <w:pPr>
        <w:spacing w:after="120"/>
      </w:pPr>
    </w:p>
    <w:p>
      <w:pPr>
        <w:pBdr>
          <w:left w:val="single" w:color="D99A00" w:sz="18" w:space="6"/>
        </w:pBdr>
        <w:shd w:fill="FFF8E6" w:val="clear"/>
        <w:spacing w:after="0" w:line="240"/>
        <w:ind w:left="120"/>
      </w:pPr>
      <w:r>
        <w:rPr>
          <w:rFonts w:ascii="Consolas" w:cs="Consolas" w:eastAsia="Consolas" w:hAnsi="Consolas"/>
          <w:sz w:val="17"/>
          <w:szCs w:val="17"/>
        </w:rPr>
        <w:t xml:space="preserve">BASELINE (current carriers): model-expected cost 3,503,139 | expected late 901.0 (29.5%)</w:t>
      </w:r>
    </w:p>
    <w:p>
      <w:pPr>
        <w:pBdr>
          <w:left w:val="single" w:color="D99A00" w:sz="18" w:space="6"/>
        </w:pBdr>
        <w:shd w:fill="FFF8E6" w:val="clear"/>
        <w:spacing w:after="0" w:line="240"/>
        <w:ind w:left="120"/>
      </w:pPr>
      <w:r>
        <w:rPr>
          <w:rFonts w:ascii="Consolas" w:cs="Consolas" w:eastAsia="Consolas" w:hAnsi="Consolas"/>
          <w:sz w:val="17"/>
          <w:szCs w:val="17"/>
        </w:rPr>
        <w:t xml:space="preserve">Current carrier shares: FastTrack 39.9% | RoadLink 37.8% | EcoFreight 22.2%</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300"/>
        <w:gridCol w:w="1700"/>
        <w:gridCol w:w="1700"/>
        <w:gridCol w:w="1526"/>
      </w:tblGrid>
      <w:tr>
        <w:trPr>
          <w:tblHeader/>
        </w:trPr>
        <w:tc>
          <w:tcPr>
            <w:tcW w:type="dxa" w:w="1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Penalty L</w:t>
            </w:r>
          </w:p>
        </w:tc>
        <w:tc>
          <w:tcPr>
            <w:tcW w:type="dxa" w:w="1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Expected cost</w:t>
            </w:r>
          </w:p>
        </w:tc>
        <w:tc>
          <w:tcPr>
            <w:tcW w:type="dxa" w:w="1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Expected late %</w:t>
            </w:r>
          </w:p>
        </w:tc>
        <w:tc>
          <w:tcPr>
            <w:tcW w:type="dxa" w:w="17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Total with penalty</w:t>
            </w:r>
          </w:p>
        </w:tc>
        <w:tc>
          <w:tcPr>
            <w:tcW w:type="dxa" w:w="17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Current total</w:t>
            </w:r>
          </w:p>
        </w:tc>
        <w:tc>
          <w:tcPr>
            <w:tcW w:type="dxa" w:w="15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Saving in total</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3,250,699</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32.1</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3,250,699</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3,503,139</w:t>
            </w:r>
          </w:p>
        </w:tc>
        <w:tc>
          <w:tcPr>
            <w:tcW w:type="dxa" w:w="1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7.2%</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250</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3,258,036</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29.8</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3,485,610</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3,728,379</w:t>
            </w:r>
          </w:p>
        </w:tc>
        <w:tc>
          <w:tcPr>
            <w:tcW w:type="dxa" w:w="1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6.5%</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500</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3,268,820</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28.8</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3,708,848</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3,953,620</w:t>
            </w:r>
          </w:p>
        </w:tc>
        <w:tc>
          <w:tcPr>
            <w:tcW w:type="dxa" w:w="1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6.2%</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1,000</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3,322,973</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26.4</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4,128,570</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4,404,101</w:t>
            </w:r>
          </w:p>
        </w:tc>
        <w:tc>
          <w:tcPr>
            <w:tcW w:type="dxa" w:w="1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6.3%</w:t>
            </w:r>
          </w:p>
        </w:tc>
      </w:tr>
      <w:tr>
        <w:trPr>
          <w:cantSplit/>
        </w:trPr>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2,000</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3,423,358</w:t>
            </w:r>
          </w:p>
        </w:tc>
        <w:tc>
          <w:tcPr>
            <w:tcW w:type="dxa" w:w="1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23.9</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4,882,057</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5,305,063</w:t>
            </w:r>
          </w:p>
        </w:tc>
        <w:tc>
          <w:tcPr>
            <w:tcW w:type="dxa" w:w="1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8.0%</w:t>
            </w:r>
          </w:p>
        </w:tc>
      </w:tr>
    </w:tbl>
    <w:p>
      <w:pPr>
        <w:spacing w:after="120" w:line="276"/>
        <w:jc w:val="center"/>
      </w:pPr>
      <w:r>
        <w:rPr>
          <w:rFonts w:ascii="Calibri" w:cs="Calibri" w:eastAsia="Calibri" w:hAnsi="Calibri"/>
          <w:i/>
          <w:iCs/>
          <w:color w:val="555555"/>
          <w:sz w:val="19"/>
          <w:szCs w:val="19"/>
        </w:rPr>
        <w:t xml:space="preserve">Table 3. Optimised allocation against the current carrier assignment, by late-delivery penalty (model-expected values).</w:t>
      </w:r>
    </w:p>
    <w:p>
      <w:pPr>
        <w:keepNext/>
        <w:spacing w:after="40" w:before="60"/>
        <w:jc w:val="center"/>
      </w:pPr>
      <w:r>
        <w:drawing>
          <wp:inline distT="0" distB="0" distL="0" distR="0">
            <wp:extent cx="5715000" cy="1924050"/>
            <wp:effectExtent t="0" r="0" b="0" l="0"/>
            <wp:docPr id="1" name="fig4_optimization.png" descr="Optimization results" title="Optimiz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2405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4. Carrier shares at L = 500 (left); expected late rate against penalty (centre); total cost including penalty (right).</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The optimizer shifts volume according to how heavily lateness is weighed. With no penalty (L = 0) it minimises shipping cost alone, filling EcoFreight and RoadLink to their caps. Cost falls 7.2% but expected lateness rises from 29.5% to 32.1%, which shows that a pure cost objective hurts service. At L = 500 the optimized plan is better on both measures: shipping cost is 6.7% lower (3.269 million against 3.503 million) and expected lateness is lower (28.8% against 29.5%). At higher penalties, volume moves to FastTrack and the late rate falls to 26.4% (L = 1,000) and 23.9% (L = 2,000), a gain of 3 to 6 points, with a cost saving that shrinks to 5.1% and then 2.3%. The total including penalty is 6% to 8% below the current plan at every penalty value tested.</w:t>
      </w:r>
    </w:p>
    <w:p>
      <w:pPr>
        <w:spacing w:after="120" w:line="276"/>
      </w:pPr>
      <w:r>
        <w:rPr>
          <w:rFonts w:ascii="Calibri" w:cs="Calibri" w:eastAsia="Calibri" w:hAnsi="Calibri"/>
          <w:b/>
          <w:bCs/>
          <w:sz w:val="22"/>
          <w:szCs w:val="22"/>
        </w:rPr>
        <w:t xml:space="preserve">The decision rule. </w:t>
      </w:r>
      <w:r>
        <w:rPr>
          <w:rFonts w:ascii="Calibri" w:cs="Calibri" w:eastAsia="Calibri" w:hAnsi="Calibri"/>
          <w:sz w:val="22"/>
          <w:szCs w:val="22"/>
        </w:rPr>
        <w:t xml:space="preserve">Rather than prescribe one plan, the optimization gives management a menu: the price of each extra point of on-time delivery is explicit. The planner chooses L from the real cost of a late delivery (refunds, penalties, churn) and reads off the plan.</w:t>
      </w:r>
    </w:p>
    <w:p>
      <w:pPr>
        <w:spacing w:after="120" w:line="276"/>
      </w:pPr>
      <w:r>
        <w:rPr>
          <w:rFonts w:ascii="Calibri" w:cs="Calibri" w:eastAsia="Calibri" w:hAnsi="Calibri"/>
          <w:b/>
          <w:bCs/>
          <w:sz w:val="22"/>
          <w:szCs w:val="22"/>
        </w:rPr>
        <w:t xml:space="preserve">Practical cautions. </w:t>
      </w:r>
      <w:r>
        <w:rPr>
          <w:rFonts w:ascii="Calibri" w:cs="Calibri" w:eastAsia="Calibri" w:hAnsi="Calibri"/>
          <w:sz w:val="22"/>
          <w:szCs w:val="22"/>
        </w:rPr>
        <w:t xml:space="preserve">About 63% to 67% of shipments change carrier in every solution, because many shipments are nearly equal in value across carriers. That is too disruptive to implement at once. A realistic version adds a switching-cost term or a limit on the share of reassigned shipments, and starts with the shipments where the gain is largest. These results also depend on the counterfactual assumption that a shipment would behave under another carrier as the model predicts (see Section 8).</w:t>
      </w:r>
    </w:p>
    <w:p>
      <w:pPr>
        <w:pStyle w:val="Heading2"/>
      </w:pPr>
      <w:r>
        <w:rPr>
          <w:rFonts w:ascii="Calibri" w:cs="Calibri" w:eastAsia="Calibri" w:hAnsi="Calibri"/>
        </w:rPr>
        <w:t xml:space="preserve">6.3 Strategy C: warehouse capacity (resource allocation)</w:t>
      </w:r>
    </w:p>
    <w:p>
      <w:pPr>
        <w:spacing w:after="120" w:line="276"/>
      </w:pPr>
      <w:r>
        <w:rPr>
          <w:rFonts w:ascii="Calibri" w:cs="Calibri" w:eastAsia="Calibri" w:hAnsi="Calibri"/>
          <w:sz w:val="22"/>
          <w:szCs w:val="22"/>
        </w:rPr>
        <w:t xml:space="preserve">The exploratory analysis identified the Mumbai warehouse in peak season as the main bottleneck. The model can now put a number on how much fixing it would help. In a what-if scenario, the dwell time of the 567 Mumbai shipments in November and December is capped at a target level and the on-time classifier re-scores them.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def ontime_whatif(d):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return clf.predict_proba(d[feat_clf])[:, 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mum_peak = (test.warehouse == "WH-Mumbai") &amp; test.month.isin([11, 12])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target in [24, 16, 12]: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cf = test.copy(); cf.loc[mum_peak, "dwell_hours"] = cf.loc[mum_peak, "dwell_hours"].clip(upper=target)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po = ontime_whatif(cf)</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(target, p_on[mum_peak].mean() * 100, po[mum_peak].mean() * 100, p_on.mean() * 100, po.mean() * 100, mum_peak.sum()))</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tblHeader/>
        </w:trPr>
        <w:tc>
          <w:tcPr>
            <w:tcW w:type="dxa" w:w="26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Dwell target at Mumbai in peak</w:t>
            </w:r>
          </w:p>
        </w:tc>
        <w:tc>
          <w:tcPr>
            <w:tcW w:type="dxa" w:w="22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Mumbai peak on-time</w:t>
            </w:r>
          </w:p>
        </w:tc>
        <w:tc>
          <w:tcPr>
            <w:tcW w:type="dxa" w:w="22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Network on-time</w:t>
            </w:r>
          </w:p>
        </w:tc>
        <w:tc>
          <w:tcPr>
            <w:tcW w:type="dxa" w:w="20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Change in network</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Today (model estimate)</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43.7%</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70.5%</w:t>
            </w:r>
          </w:p>
        </w:tc>
        <w:tc>
          <w:tcPr>
            <w:tcW w:type="dxa" w:w="20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baseline</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Cap at 24 hours</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63.3%</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74.2%</w:t>
            </w:r>
          </w:p>
        </w:tc>
        <w:tc>
          <w:tcPr>
            <w:tcW w:type="dxa" w:w="20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+3.7 points</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Cap at 16 hours</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66.9%</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74.8%</w:t>
            </w:r>
          </w:p>
        </w:tc>
        <w:tc>
          <w:tcPr>
            <w:tcW w:type="dxa" w:w="20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+4.3 points</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Cap at 12 hours</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76.4%</w:t>
            </w:r>
          </w:p>
        </w:tc>
        <w:tc>
          <w:tcPr>
            <w:tcW w:type="dxa" w:w="2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76.6%</w:t>
            </w:r>
          </w:p>
        </w:tc>
        <w:tc>
          <w:tcPr>
            <w:tcW w:type="dxa" w:w="20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+6.1 points</w:t>
            </w:r>
          </w:p>
        </w:tc>
      </w:tr>
    </w:tbl>
    <w:p>
      <w:pPr>
        <w:spacing w:after="120" w:line="276"/>
        <w:jc w:val="center"/>
      </w:pPr>
      <w:r>
        <w:rPr>
          <w:rFonts w:ascii="Calibri" w:cs="Calibri" w:eastAsia="Calibri" w:hAnsi="Calibri"/>
          <w:i/>
          <w:iCs/>
          <w:color w:val="555555"/>
          <w:sz w:val="19"/>
          <w:szCs w:val="19"/>
        </w:rPr>
        <w:t xml:space="preserve">Table 4. Effect of reducing peak-season warehouse dwell time at Mumbai.</w:t>
      </w:r>
    </w:p>
    <w:p>
      <w:pPr>
        <w:spacing w:after="120" w:line="276"/>
      </w:pPr>
      <w:r>
        <w:rPr>
          <w:rFonts w:ascii="Calibri" w:cs="Calibri" w:eastAsia="Calibri" w:hAnsi="Calibri"/>
          <w:sz w:val="22"/>
          <w:szCs w:val="22"/>
        </w:rPr>
        <w:t xml:space="preserve">Bringing peak dwell under 24 hours would lift on-time delivery for Mumbai's peak shipments from 43.7% to 63.3% and the network rate by 3.7 points. A 16-hour target adds only another 0.6 points over 24 hours, whereas a 12-hour target adds another 1.8 points. The first improvement, removing the very long dwell times, therefore yields most of the benefit, which suggests a first-phase target of 24 hours (for example, an escalation rule that flags any shipment sitting in the warehouse for longer than a day) before investing in the more costly 12-hour capability. As in Section 5, the absolute levels are slightly pessimistic (the actual Mumbai peak on-time rate was 50.4%), and the improvements are the useful result.</w:t>
      </w:r>
    </w:p>
    <w:p>
      <w:pPr>
        <w:pStyle w:val="Heading1"/>
      </w:pPr>
      <w:r>
        <w:rPr>
          <w:rFonts w:ascii="Calibri" w:cs="Calibri" w:eastAsia="Calibri" w:hAnsi="Calibri"/>
        </w:rPr>
        <w:t xml:space="preserve">7.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500"/>
        <w:gridCol w:w="2226"/>
      </w:tblGrid>
      <w:tr>
        <w:trPr>
          <w:tblHeader/>
        </w:trPr>
        <w:tc>
          <w:tcPr>
            <w:tcW w:type="dxa" w:w="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t>
            </w:r>
          </w:p>
        </w:tc>
        <w:tc>
          <w:tcPr>
            <w:tcW w:type="dxa" w:w="28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Action</w:t>
            </w:r>
          </w:p>
        </w:tc>
        <w:tc>
          <w:tcPr>
            <w:tcW w:type="dxa" w:w="3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Evidence from the models</w:t>
            </w:r>
          </w:p>
        </w:tc>
        <w:tc>
          <w:tcPr>
            <w:tcW w:type="dxa" w:w="22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Expected effect (model estimate)</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Replace the fixed promise rule with the model-based promise; start at the 80th percentile and tune with an A/B test</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Current rule is dominated: 74.3% on-time at 4.42 days against 91.8% at 4.88 days; 80% interval is well calibrated (79.5%)</w:t>
            </w:r>
          </w:p>
        </w:tc>
        <w:tc>
          <w:tcPr>
            <w:tcW w:type="dxa" w:w="22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About +17 points on-time for half a day longer promise; Express gains most</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Adopt optimized carrier allocation with an explicit late penalty, phased in by reassigning the highest-gain shipments first</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At L = 500: 6.7% lower shipping cost and a lower late rate; at L = 1,000 to 2,000: 3 to 6 points fewer late shipments</w:t>
            </w:r>
          </w:p>
        </w:tc>
        <w:tc>
          <w:tcPr>
            <w:tcW w:type="dxa" w:w="22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 to 8% lower total cost including lateness</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Set a 24-hour dwell escalation rule at WH-Mumbai, with temporary labour or extended shifts in November and December</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Capping peak dwell at 24 h lifts Mumbai peak on-time from 43.7% to 63.3% and the network by 3.7 points</w:t>
            </w:r>
          </w:p>
        </w:tc>
        <w:tc>
          <w:tcPr>
            <w:tcW w:type="dxa" w:w="22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+3.7 network points; further +2.4 points possible with a 12-hour capability</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Use the order-time model for quoting at checkout, and the dispatch-time model to re-promise and select carriers when the shipment leaves</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Dwell time reduces RMSE by 13% (0.877 to 0.762)</w:t>
            </w:r>
          </w:p>
        </w:tc>
        <w:tc>
          <w:tcPr>
            <w:tcW w:type="dxa" w:w="22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Better quotes at order time; sharper updates at dispatch</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Monitor and retrain: track weekly MAE and interval coverage by warehouse and carrier, and retrain monthly</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Error rises in the Mumbai peak (MAE 0.57 against 0.45 to 0.51 elsewhere); the classifier was 3.8 points pessimistic in the shifted period</w:t>
            </w:r>
          </w:p>
        </w:tc>
        <w:tc>
          <w:tcPr>
            <w:tcW w:type="dxa" w:w="22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Early warning of model drift</w:t>
            </w:r>
          </w:p>
        </w:tc>
      </w:tr>
      <w:tr>
        <w:trPr>
          <w:cantSplit/>
        </w:trPr>
        <w:tc>
          <w:tcPr>
            <w:tcW w:type="dxa" w:w="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w:t>
            </w:r>
          </w:p>
        </w:tc>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Validate the carrier counterfactuals with a small randomised pilot before full rollout</w:t>
            </w:r>
          </w:p>
        </w:tc>
        <w:tc>
          <w:tcPr>
            <w:tcW w:type="dxa" w:w="3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Carrier effects are inferred from data, not from an experiment (Section 8)</w:t>
            </w:r>
          </w:p>
        </w:tc>
        <w:tc>
          <w:tcPr>
            <w:tcW w:type="dxa" w:w="22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Removes the largest assumption in Strategy B</w:t>
            </w:r>
          </w:p>
        </w:tc>
      </w:tr>
    </w:tbl>
    <w:p>
      <w:pPr>
        <w:spacing w:after="160"/>
      </w:pPr>
    </w:p>
    <w:p>
      <w:pPr>
        <w:pStyle w:val="Heading1"/>
      </w:pPr>
      <w:r>
        <w:rPr>
          <w:rFonts w:ascii="Calibri" w:cs="Calibri" w:eastAsia="Calibri" w:hAnsi="Calibri"/>
        </w:rPr>
        <w:t xml:space="preserve">8. Limitations and Risks</w:t>
      </w:r>
    </w:p>
    <w:p>
      <w:pPr>
        <w:pStyle w:val="ListParagraph"/>
        <w:numPr>
          <w:ilvl w:val="0"/>
          <w:numId w:val="2"/>
        </w:numPr>
        <w:spacing w:after="60" w:line="276"/>
      </w:pPr>
      <w:r>
        <w:rPr>
          <w:rFonts w:ascii="Calibri" w:cs="Calibri" w:eastAsia="Calibri" w:hAnsi="Calibri"/>
          <w:b/>
          <w:bCs/>
          <w:sz w:val="22"/>
          <w:szCs w:val="22"/>
        </w:rPr>
        <w:t xml:space="preserve">Simulated data. </w:t>
      </w:r>
      <w:r>
        <w:rPr>
          <w:rFonts w:ascii="Calibri" w:cs="Calibri" w:eastAsia="Calibri" w:hAnsi="Calibri"/>
          <w:sz w:val="22"/>
          <w:szCs w:val="22"/>
        </w:rPr>
        <w:t xml:space="preserve">The relationships were generated by a known model with random noise, so results are cleaner than real operations. The method carries over, but the accuracy figures do not.</w:t>
      </w:r>
    </w:p>
    <w:p>
      <w:pPr>
        <w:pStyle w:val="ListParagraph"/>
        <w:numPr>
          <w:ilvl w:val="0"/>
          <w:numId w:val="2"/>
        </w:numPr>
        <w:spacing w:after="60" w:line="276"/>
      </w:pPr>
      <w:r>
        <w:rPr>
          <w:rFonts w:ascii="Calibri" w:cs="Calibri" w:eastAsia="Calibri" w:hAnsi="Calibri"/>
          <w:b/>
          <w:bCs/>
          <w:sz w:val="22"/>
          <w:szCs w:val="22"/>
        </w:rPr>
        <w:t xml:space="preserve">Counterfactual validity. </w:t>
      </w:r>
      <w:r>
        <w:rPr>
          <w:rFonts w:ascii="Calibri" w:cs="Calibri" w:eastAsia="Calibri" w:hAnsi="Calibri"/>
          <w:sz w:val="22"/>
          <w:szCs w:val="22"/>
        </w:rPr>
        <w:t xml:space="preserve">Strategy B asks what would have happened if a shipment had used another carrier. In this simulation carriers were assigned independently of shipment characteristics, so the estimated carrier effect is unbiased. In real data, urgent or difficult freight is often given to a particular carrier on purpose, which confounds the estimate. An experiment or at least a careful causal analysis is needed before acting on the optimized plan.</w:t>
      </w:r>
    </w:p>
    <w:p>
      <w:pPr>
        <w:pStyle w:val="ListParagraph"/>
        <w:numPr>
          <w:ilvl w:val="0"/>
          <w:numId w:val="2"/>
        </w:numPr>
        <w:spacing w:after="60" w:line="276"/>
      </w:pPr>
      <w:r>
        <w:rPr>
          <w:rFonts w:ascii="Calibri" w:cs="Calibri" w:eastAsia="Calibri" w:hAnsi="Calibri"/>
          <w:b/>
          <w:bCs/>
          <w:sz w:val="22"/>
          <w:szCs w:val="22"/>
        </w:rPr>
        <w:t xml:space="preserve">Assumed business parameters. </w:t>
      </w:r>
      <w:r>
        <w:rPr>
          <w:rFonts w:ascii="Calibri" w:cs="Calibri" w:eastAsia="Calibri" w:hAnsi="Calibri"/>
          <w:sz w:val="22"/>
          <w:szCs w:val="22"/>
        </w:rPr>
        <w:t xml:space="preserve">Late penalty L, carrier caps and contract minimums are hypothetical. The conclusions hold as a function of these parameters, which is why a range was tested.</w:t>
      </w:r>
    </w:p>
    <w:p>
      <w:pPr>
        <w:pStyle w:val="ListParagraph"/>
        <w:numPr>
          <w:ilvl w:val="0"/>
          <w:numId w:val="2"/>
        </w:numPr>
        <w:spacing w:after="60" w:line="276"/>
      </w:pPr>
      <w:r>
        <w:rPr>
          <w:rFonts w:ascii="Calibri" w:cs="Calibri" w:eastAsia="Calibri" w:hAnsi="Calibri"/>
          <w:b/>
          <w:bCs/>
          <w:sz w:val="22"/>
          <w:szCs w:val="22"/>
        </w:rPr>
        <w:t xml:space="preserve">Distribution shift. </w:t>
      </w:r>
      <w:r>
        <w:rPr>
          <w:rFonts w:ascii="Calibri" w:cs="Calibri" w:eastAsia="Calibri" w:hAnsi="Calibri"/>
          <w:sz w:val="22"/>
          <w:szCs w:val="22"/>
        </w:rPr>
        <w:t xml:space="preserve">The test period differs from training (Mumbai dwell 25.1 hours against 13.0). The model coped, but the classifier's probabilities were 3.8 points too low on average. Recalibration, for example isotonic regression on a recent window, would help.</w:t>
      </w:r>
    </w:p>
    <w:p>
      <w:pPr>
        <w:pStyle w:val="ListParagraph"/>
        <w:numPr>
          <w:ilvl w:val="0"/>
          <w:numId w:val="2"/>
        </w:numPr>
        <w:spacing w:after="60" w:line="276"/>
      </w:pPr>
      <w:r>
        <w:rPr>
          <w:rFonts w:ascii="Calibri" w:cs="Calibri" w:eastAsia="Calibri" w:hAnsi="Calibri"/>
          <w:b/>
          <w:bCs/>
          <w:sz w:val="22"/>
          <w:szCs w:val="22"/>
        </w:rPr>
        <w:t xml:space="preserve">Promise effects on demand. </w:t>
      </w:r>
      <w:r>
        <w:rPr>
          <w:rFonts w:ascii="Calibri" w:cs="Calibri" w:eastAsia="Calibri" w:hAnsi="Calibri"/>
          <w:sz w:val="22"/>
          <w:szCs w:val="22"/>
        </w:rPr>
        <w:t xml:space="preserve">Longer promises may reduce conversion, and shipments may behave differently when staff know a promise is tighter or looser. Neither can be measured in this data.</w:t>
      </w:r>
    </w:p>
    <w:p>
      <w:pPr>
        <w:pStyle w:val="ListParagraph"/>
        <w:numPr>
          <w:ilvl w:val="0"/>
          <w:numId w:val="2"/>
        </w:numPr>
        <w:spacing w:after="60" w:line="276"/>
      </w:pPr>
      <w:r>
        <w:rPr>
          <w:rFonts w:ascii="Calibri" w:cs="Calibri" w:eastAsia="Calibri" w:hAnsi="Calibri"/>
          <w:b/>
          <w:bCs/>
          <w:sz w:val="22"/>
          <w:szCs w:val="22"/>
        </w:rPr>
        <w:t xml:space="preserve">Whole-day rounding and one year of data. </w:t>
      </w:r>
      <w:r>
        <w:rPr>
          <w:rFonts w:ascii="Calibri" w:cs="Calibri" w:eastAsia="Calibri" w:hAnsi="Calibri"/>
          <w:sz w:val="22"/>
          <w:szCs w:val="22"/>
        </w:rPr>
        <w:t xml:space="preserve">Promises are rounded up to whole days, and a single year cannot distinguish seasonality from a one-off event.</w:t>
      </w:r>
    </w:p>
    <w:p>
      <w:pPr>
        <w:pStyle w:val="ListParagraph"/>
        <w:numPr>
          <w:ilvl w:val="0"/>
          <w:numId w:val="2"/>
        </w:numPr>
        <w:spacing w:after="60" w:line="276"/>
      </w:pPr>
      <w:r>
        <w:rPr>
          <w:rFonts w:ascii="Calibri" w:cs="Calibri" w:eastAsia="Calibri" w:hAnsi="Calibri"/>
          <w:b/>
          <w:bCs/>
          <w:sz w:val="22"/>
          <w:szCs w:val="22"/>
        </w:rPr>
        <w:t xml:space="preserve">Route planning. </w:t>
      </w:r>
      <w:r>
        <w:rPr>
          <w:rFonts w:ascii="Calibri" w:cs="Calibri" w:eastAsia="Calibri" w:hAnsi="Calibri"/>
          <w:sz w:val="22"/>
          <w:szCs w:val="22"/>
        </w:rPr>
        <w:t xml:space="preserve">Vehicle routing was not modelled because the data has no stop-level or road-network information. Predicted delivery times could serve as inputs to a routing model as a next step.</w:t>
      </w:r>
    </w:p>
    <w:p>
      <w:pPr>
        <w:pStyle w:val="Heading1"/>
      </w:pPr>
      <w:r>
        <w:rPr>
          <w:rFonts w:ascii="Calibri" w:cs="Calibri" w:eastAsia="Calibri" w:hAnsi="Calibri"/>
        </w:rPr>
        <w:t xml:space="preserve">9. Conclusion</w:t>
      </w:r>
    </w:p>
    <w:p>
      <w:pPr>
        <w:spacing w:after="120" w:line="276"/>
      </w:pPr>
      <w:r>
        <w:rPr>
          <w:rFonts w:ascii="Calibri" w:cs="Calibri" w:eastAsia="Calibri" w:hAnsi="Calibri"/>
          <w:sz w:val="22"/>
          <w:szCs w:val="22"/>
        </w:rPr>
        <w:t xml:space="preserve">The study defined a clear forecasting problem, predicting delivery time at dispatch, and handled it with attention to what is knowable at forecast time, a chronological test that included an unseen peak season, and cross-validation that respects time. Gradient boosting was selected on evidence: test RMSE 0.762 days, MAE 0.504 days and R-squared 0.812 against a baseline RMSE of 1.762, with well-calibrated prediction intervals. The comparison also showed that linear regression comes within 5%, so the extra complexity buys a modest gain.</w:t>
      </w:r>
    </w:p>
    <w:p>
      <w:pPr>
        <w:spacing w:after="120" w:line="276"/>
      </w:pPr>
      <w:r>
        <w:rPr>
          <w:rFonts w:ascii="Calibri" w:cs="Calibri" w:eastAsia="Calibri" w:hAnsi="Calibri"/>
          <w:sz w:val="22"/>
          <w:szCs w:val="22"/>
        </w:rPr>
        <w:t xml:space="preserve">The forecasts were then used for three optimizations. Percentile-based promise dates dominate the current rule (10 points more on-time deliveries for a promise only 0.06 days longer). A mixed-integer carrier allocation cuts total cost including lateness by 6% to 8%, with the trade-off between cost and reliability made explicit through a penalty parameter. A what-if on warehouse capacity shows that eliminating the longest dwell times at Mumbai captures most of the available benefit. Each recommendation carries its evidence and the assumption it depends on, and the largest assumption, the carrier counterfactual, is flagged for a controlled pilot before rollout.</w:t>
      </w:r>
    </w:p>
    <w:p>
      <w:r>
        <w:br w:type="page"/>
      </w:r>
    </w:p>
    <w:p>
      <w:pPr>
        <w:pStyle w:val="Heading1"/>
      </w:pPr>
      <w:r>
        <w:rPr>
          <w:rFonts w:ascii="Calibri" w:cs="Calibri" w:eastAsia="Calibri" w:hAnsi="Calibri"/>
        </w:rPr>
        <w:t xml:space="preserve">Appendix: Complete Code</w:t>
      </w:r>
    </w:p>
    <w:p>
      <w:pPr>
        <w:spacing w:after="120" w:line="276"/>
      </w:pPr>
      <w:r>
        <w:rPr>
          <w:rFonts w:ascii="Calibri" w:cs="Calibri" w:eastAsia="Calibri" w:hAnsi="Calibri"/>
          <w:sz w:val="22"/>
          <w:szCs w:val="22"/>
        </w:rPr>
        <w:t xml:space="preserve">model.py as executed. The shipment file is generated by the same simulation script used for the companion exploratory report.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import numpy as np, pandas as pd, warnings; warnings.filterwarnings("ignore")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import matplotlib.pyplot as plt, seaborn as sns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sklearn.compose import ColumnTransformer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sklearn.pipeline import Pipeline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sklearn.preprocessing import OneHotEncoder, StandardScaler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sklearn.dummy import DummyRegressor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sklearn.linear_model import LinearRegression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sklearn.tree import DecisionTreeRegressor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sklearn.ensemble import RandomForestRegressor, GradientBoostingRegressor, GradientBoostingClassifier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sklearn.model_selection import GridSearchCV, TimeSeriesSplit, cross_val_score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sklearn.inspection import permutation_importance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sklearn.metrics import mean_absolute_error, mean_squared_error, r2_score, roc_auc_score, brier_score_loss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scipy.optimize import milp, LinearConstraint, Bounds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scipy.sparse import lil_matrix, csr_matrix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sns.set_theme(style="whitegrid"); plt.rcParams.update({"figure.dpi": 150, "axes.titleweight": "bold", "axes.titlesize": 11})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RS = 42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M1 Load and engineer features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 = pd.read_csv("logistics_shipments.csv", parse_dates=["ship_date"]).sort_values("ship_date").reset_index(drop=True)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df["month"] = df.ship_date.dt.month</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df["is_monsoon"] = df.month.isin([7, 8, 9]).astype(int)      # calendar-known weather-risk season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df["log_weight"] = np.log(df.weight_kg)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cat = ["mode", "carrier", "priority", "warehouse", "zone"]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num_A = ["distance_km", "log_weight", "fuel_index", "is_monsoon"]          # known at order time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num_B = num_A + ["dwell_hours"]                                              # known at dispatch time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weather_delay is deliberately EXCLUDED: it is only known after the shipment has moved (target leakage)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print("rows", len(df), "| target mean %.2f median %.2f sd %.2f" % (df.delivery_days.mean(), df.delivery_days.median(), df.delivery_days.std()))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M2 Chronological train/test split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train = df[df.month &lt;= 9].copy(); test = df[df.month &gt;= 10].copy()</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print("TRAIN", len(train), train.ship_date.min().date(), "to", train.ship_date.max().date())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print("TEST ", len(test), test.ship_date.min().date(), "to", test.ship_date.max().date())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print("Mumbai mean dwell: train %.1f h | test %.1f h" % (train[train.warehouse=="WH-Mumbai"].dwell_hours.mean(), test[test.warehouse=="WH-Mumbai"].dwell_hours.mean()))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y_tr, y_te = train.delivery_days, test.delivery_days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def prep(nums, scale=False):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return ColumnTransformer([("cat", OneHotEncoder(handle_unknown="ignore"), cat),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("num", StandardScaler() if scale else "passthrough", nums)])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tscv = TimeSeriesSplit(n_splits=5)</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M3 Baselines and candidate models with time-series CV tuning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def metrics(y, p):</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return dict(MAE=mean_absolute_error(y, p), RMSE=mean_squared_error(y, p) ** 0.5, R2=r2_score(y, p))</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candidates =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"Mean baseline":     (DummyRegressor(strategy="mean"),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"Linear regression": (LinearRegression(),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"Decision tree":     (DecisionTreeRegressor(random_state=RS),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{"m__max_depth": [4, 6, 8, 12], "m__min_samples_leaf": [5, 20, 50]}),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"Random forest":     (RandomForestRegressor(n_estimators=200, random_state=RS, n_jobs=-1),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{"m__max_depth": [8, 12, None], "m__min_samples_leaf": [3, 10]}),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"Gradient boosting": (GradientBoostingRegressor(random_state=RS, subsample=0.8),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{"m__n_estimators": [150, 300], "m__max_depth": [2, 3, 4], "m__learning_rate": [0.05, 0.1]}),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fitted, rows, best_params = {}, [],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name, (est, grid) in candidates.items():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pipe = Pipeline([("prep", prep(num_B, scale=(name == "Linear regression"))), ("m", est)])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if grid: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gs = GridSearchCV(pipe, grid, cv=tscv, scoring="neg_root_mean_squared_error", n_jobs=-1).fit(train[cat + num_B], y_tr)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model, cv_rmse, cv_sd, best_params[name] = gs.best_estimator_, -gs.best_score_, gs.cv_results_["std_test_score"][gs.best_index_], gs.best_params_</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else: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sc = -cross_val_score(pipe, train[cat + num_B], y_tr, cv=tscv, scoring="neg_root_mean_squared_error")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model, cv_rmse, cv_sd = pipe.fit(train[cat + num_B], y_tr), sc.mean(), sc.std()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fitted[name] = model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 = metrics(y_te, model.predict(test[cat + num_B]))</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rows.append({"Model": name, "CV RMSE": cv_rmse, "CV sd": cv_sd, **m})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res = pd.DataFrame(rows).set_index("Model")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print(res.round(3).to_string()); print("BEST PARAMS", best_params)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M4 Information timing: order-time model vs dispatch-time model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bestname = res.RMSE.idxmin()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pipeA = Pipeline([("prep", prep(num_A)), ("m", fitted[bestname].named_steps["m"].__class__(**fitted[bestname].named_steps["m"].get_params()))]).fit(train[cat + num_A], y_tr)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mA = metrics(y_te, pipeA.predict(test[cat + num_A])); mB = metrics(y_te, fitted[bestname].predict(test[cat + num_B]))</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print("BEST:", bestname); print("ORDER-TIME  (no dwell):", {k: round(v, 3) for k, v in mA.items()})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print("DISPATCH-TIME (dwell):", {k: round(v, 3) for k, v in mB.items()})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best = fitted[bestname]; pred = best.predict(test[cat + num_B]); test["pred_days"] = pred; test["resid"] = test.delivery_days - pred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M5 Diagnostics: error by segment and permutation importance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seg = test.assign(abs_err=test.resid.abs(), peak=test.month.isin([11, 12]))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print("MAE by warehouse and peak:\n", seg.groupby(["warehouse", "peak"]).abs_err.mean().unstack().round(3).to_string())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print("MAE by mode:\n", seg.groupby("mode").abs_err.mean().round(3).to_string())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print("Residual mean %.3f sd %.3f | within +-1 day: %.1f%%" % (test.resid.mean(), test.resid.std(), (test.resid.abs() &lt;= 1).mean() * 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pi = permutation_importance(best, test[cat + num_B], y_te, n_repeats=10, random_state=RS, scoring="neg_root_mean_squared_error")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imp = pd.Series(pi.importances_mean, index=cat + num_B).sort_values(ascending=False)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print("PERMUTATION IMPORTANCE (RMSE increase):\n", imp.round(3).to_string())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P1 Figure: model comparison and predicted vs actual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plt.subplots(1, 3, figsize=(11, 3.7))</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order = res.sort_values("RMSE", ascending=False)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ax[0].barh(order.index, order.RMSE, color=["#2E5C8A" if m == bestname else "#9DB4CC" for m in order.index])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ax[0].set(title="Test RMSE by model (days)", xlabel="RMSE")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i, v in enumerate(order.RMSE): ax[0].text(v + .01, i, f"{v:.2f}", va="center", fontsize=8)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ax[1].scatter(test.delivery_days, pred, s=5, alpha=.35, color="#2E5C8A"); lim = [0, 14]</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ax[1].plot(lim, lim, "r--", lw=1); ax[1].set(xlim=lim, ylim=lim, title=f"Predicted vs actual ({bestname})", xlabel="Actual days", ylabel="Predicted 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sns.histplot(test.resid, bins=50, kde=True, ax=ax[2], color="#7B4F9E"); ax[2].axvline(0, color="r", ls="--", lw=1)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ax[2].set(title="Residual distribution", xlabel="Actual minus predicted (days)")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plt.savefig("fig1_model_performance.png"); plt.close()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P2 Figure: importance and error by segment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plt.subplots(1, 2, figsize=(11, 3.7))</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imp.sort_values().plot.barh(ax=ax[0], color="#2E5C8A"); ax[0].set(title="Permutation importance", xlabel="Increase in RMSE when shuffled (days)")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hm = seg.assign(period=np.where(seg.peak, "Nov-Dec", "Oct")).pivot_table(index="warehouse", columns="period", values="abs_err", aggfunc="mean")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sns.heatmap(hm[["Oct", "Nov-Dec"]], annot=True, fmt=".2f", cmap="YlOrRd", ax=ax[1], cbar_kws={"label": "MAE (days)"}); ax[1].set(title="Test MAE by warehouse and period", ylabel="", xlabel="")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plt.savefig("fig2_importance_error.png"); plt.close()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Q1 Prediction intervals and promise-date calibration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quants = [0.5, 0.6, 0.7, 0.8, 0.85, 0.9, 0.95]; bp = best_params["Gradient boosting"]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frontier =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q in quants: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gq = Pipeline([("prep", prep(num_B)), ("m", GradientBoostingRegressor(loss="quantile", alpha=q, n_estimators=bp["m__n_estimators"], max_depth=bp["m__max_depth"],</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learning_rate=bp["m__learning_rate"], subsample=0.8, random_state=RS))]).fit(train[cat + num_B], y_tr)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promise = np.ceil(gq.predict(test[cat + num_B])).clip(1)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frontier.append({"quantile": q, "avg_promise": promise.mean(), "on_time_%": (test.delivery_days &lt;= promise).mean() * 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"express_on_time_%": (test.delivery_days &lt;= promise)[test.priority == "Express"].mean() * 100});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if q == 0.9: test["promise_q90"] = promise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if q == 0.85: test["promise_q85"] = promise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 = pd.DataFrame(frontier)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cur = {"avg_promise": test.promised_days.mean(), "on_time_%": test.on_time.mean() * 100, "express_on_time_%": test[test.priority == "Express"].on_time.mean() * 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print("CURRENT promise policy:", {k: round(v, 2) for k, v in cur.items()}); print(fr.round(2).to_string(index=False))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lo = Pipeline([("prep", prep(num_B)), ("m", GradientBoostingRegressor(loss="quantile", alpha=0.1, n_estimators=bp["m__n_estimators"], max_depth=bp["m__max_depth"], learning_rate=bp["m__learning_rate"], subsample=.8, random_state=RS))]).fit(train[cat + num_B], y_tr)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hi = Pipeline([("prep", prep(num_B)), ("m", GradientBoostingRegressor(loss="quantile", alpha=0.9, n_estimators=bp["m__n_estimators"], max_depth=bp["m__max_depth"], learning_rate=bp["m__learning_rate"], subsample=.8, random_state=RS))]).fit(train[cat + num_B], y_tr)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cover = ((test.delivery_days &gt;= lo.predict(test[cat + num_B])) &amp; (test.delivery_days &lt;= hi.predict(test[cat + num_B]))).mean() * 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print("80%% interval (q10-q90) empirical coverage on test: %.1f%%" % cover)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Q2 Figure: promise frontier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plt.subplots(figsize=(6.4, 3.8))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ax.plot(fr.avg_promise, fr["on_time_%"], "o-", color="#2E5C8A", label="Model-based promise (quantile 0.5 to 0.95)")</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_, r in fr.iterrows(): ax.annotate(f"q={r["quantile"]:.2f}", (r.avg_promise, r["on_time_%"]), textcoords="offset points", xytext=(5, -10), fontsize=7)</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ax.scatter([cur["avg_promise"]], [cur["on_time_%"]], color="#C0392B", s=70, zorder=5, label="Current promise rule")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ax.set(xlabel="Average promised days", ylabel="On-time rate (%)", title="Promise-date policy: service vs promise length (test period)"); ax.legend(fontsize=8)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plt.savefig("fig3_promise_frontier.png"); plt.close()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O1 Cost model and on-time classifier for counterfactual scoring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cat_c, num_c = ["mode", "carrier", "priority"], ["distance_km", "log_weight", "fuel_index"]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cost_m = Pipeline([("prep", ColumnTransformer([("cat", OneHotEncoder(), cat_c), ("num", "passthrough", num_c)])),</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 GradientBoostingRegressor(n_estimators=300, max_depth=3, learning_rate=0.05, subsample=.8, random_state=RS))]).fit(train[cat_c + num_c], np.log(train.shipping_cost))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pc = cost_m.predict(test[cat_c + num_c])</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print("COST MODEL (log): R2 %.3f | MAPE %.1f%%" % (r2_score(np.log(test.shipping_cost), pc), (np.abs(np.exp(pc) - test.shipping_cost) / test.shipping_cost).mean() * 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feat_clf = cat + num_B + ["promised_days"]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clf = Pipeline([("prep", ColumnTransformer([("cat", OneHotEncoder(handle_unknown="ignore"), cat), ("num", "passthrough", num_B + ["promised_days"])])),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("m", GradientBoostingClassifier(n_estimators=300, max_depth=3, learning_rate=0.05, subsample=.8, random_state=RS))]).fit(train[feat_clf], train.on_time)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p_on = clf.predict_proba(test[feat_clf])[:, 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print("ON-TIME CLASSIFIER: AUC %.3f | Brier %.3f | mean predicted %.3f vs actual %.3f" % (roc_auc_score(test.on_time, p_on), brier_score_loss(test.on_time, p_on), p_on.mean(), test.on_time.mean()))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O2 Carrier allocation as a mixed-integer program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carriers = ["FastTrack", "RoadLink", "EcoFreight"]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def score_options(d):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cost = np.column_stack([np.exp(cost_m.predict(d.assign(carrier=c)[cat_c + num_c])) for c in carriers])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pon = np.column_stack([clf.predict_proba(d.assign(carrier=c)[feat_clf])[:, 1] for c in carriers])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return cost, pon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COST, PON = score_options(test); n = len(test)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cur_idx = test.carrier.map({c: i for i, c in enumerate(carriers)}).values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base_cost, base_late = COST[np.arange(n), cur_idx].sum(), (1 - PON[np.arange(n), cur_idx]).sum()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print("BASELINE (current carriers): model-expected cost %.0f | expected late %.1f (%.1f%%)" % (base_cost, base_late, base_late / n * 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print("Current carrier shares:", test.carrier.value_counts(normalize=True).round(3).to_dict())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def solve(L, cap=(0.55, 0.45, 0.30), floor=(0.0, 0.20, 0.15)):</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k = len(carriers); obj = (COST + L * (1 - PON)).ravel()                 # x[i, c] flattened row-major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A = lil_matrix((n + k, n * k))</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for i in range(n): A[i, i * k:(i + 1) * k] = 1                          # one carrier per shipment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for c in range(k): A[n + c, c::k] = 1                                   # carrier volume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lb = np.r_[np.ones(n), np.array(floor) * n]; ub = np.r_[np.ones(n), np.array(cap) * 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 = milp(obj, constraints=LinearConstraint(csr_matrix(A), lb, ub), integrality=np.ones(n * k), bounds=Bounds(0, 1), options={"time_limit": 120})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x = r.x.reshape(n, k).round().astype(int); ch = x.argmax(1)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return ch, COST[np.arange(n), ch].sum(), (1 - PON[np.arange(n), ch]).sum(), r.status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rows =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L in [0, 250, 500, 1000, 2000]: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ch, c_, l_, st = solve(L)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sh = np.bincount(ch, minlength=3) / 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rows.append({"late_penalty": L, "exp_cost": c_, "exp_late_%": l_ / n * 100, "total_incl_penalty": c_ + L * l_, "baseline_total": base_cost + L * base_late,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"share_Fast": sh[0], "share_Road": sh[1], "share_Eco": sh[2], "changed_%": (ch != cur_idx).mean() * 100, "status": 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opt = pd.DataFrame(rows); print(opt.round(3).to_string(index=False))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O3 Resource allocation what-if: cap Mumbai peak dwell</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def ontime_whatif(d):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return clf.predict_proba(d[feat_clf])[:, 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mum_peak = (test.warehouse == "WH-Mumbai") &amp; test.month.isin([11, 12])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target in [24, 16, 12]: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cf = test.copy(); cf.loc[mum_peak, "dwell_hours"] = cf.loc[mum_peak, "dwell_hours"].clip(upper=target)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po = ontime_whatif(cf)</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print("WHAT-IF cap Mumbai peak dwell at %dh: Mumbai-peak on-time %.1f%% -&gt; %.1f%% | network on-time %.1f%% -&gt; %.1f%% | shipments affected %d"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(target, p_on[mum_peak].mean() * 100, po[mum_peak].mean() * 100, p_on.mean() * 100, po.mean() * 100, mum_peak.sum()))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print("Mumbai peak actual on-time: %.1f%%" % (test[mum_peak].on_time.mean() * 100))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O4 Figure: optimization results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ch500, c500, l500, _ = solve(500)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plt.subplots(1, 3, figsize=(11, 3.7))</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x = np.arange(3); w = .38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ax[0].bar(x - w/2, test.carrier.value_counts(normalize=True)[carriers].values * 100, w, label="Current", color="#9DB4CC")</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ax[0].bar(x + w/2, np.bincount(ch500, minlength=3) / n * 100, w, label="Optimized (L=500)", color="#2E5C8A")</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ax[0].set_xticks(x); ax[0].set_xticklabels(carriers, fontsize=8); ax[0].set(title="Carrier share of shipments (%)"); ax[0].legend(fontsize=7)</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ax[1].plot(opt.late_penalty, opt["exp_late_%"], "o-", color="#C0392B"); ax[1].axhline(base_late / n * 100, color="gray", ls="--", label="Current")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ax[1].set(title="Expected late rate vs penalty per late shipment", xlabel="Penalty L (currency)", ylabel="Expected late (%)"); ax[1].legend(fontsize=8)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ax[2].plot(opt.late_penalty, opt.total_incl_penalty / 1e6, "o-", color="#2E5C8A", label="Optimized"); ax[2].plot(opt.late_penalty, opt.baseline_total / 1e6, "s--", color="gray", label="Current")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ax[2].set(title="Total cost incl. lateness penalty", xlabel="Penalty L (currency)", ylabel="Millions"); ax[2].legend(fontsize=8)</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plt.savefig("fig4_optimization.png"); plt.close()</w:t>
      </w:r>
    </w:p>
    <w:p>
      <w:pPr>
        <w:spacing w:after="120"/>
      </w:pP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Predictive Modeling &amp; Optimization in Logistics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2E5C8A"/>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b255dee803eac46c5fcd54f2fb360bf49664513.png"/><Relationship Id="rId9" Type="http://schemas.openxmlformats.org/officeDocument/2006/relationships/image" Target="media/ca02f13b4af9be9c2069cdcd212e795c7ac8b8bb.png"/><Relationship Id="rId10" Type="http://schemas.openxmlformats.org/officeDocument/2006/relationships/image" Target="media/f30edc904411a4d9f7aae4cb41601e7953afd3e2.png"/><Relationship Id="rId11" Type="http://schemas.openxmlformats.org/officeDocument/2006/relationships/image" Target="media/60683a4c4204537784c49af8f3fe8c59bb5e680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Optimization in Logistics</dc:title>
  <dc:creator>Claude</dc:creator>
  <cp:lastModifiedBy>Un-named</cp:lastModifiedBy>
  <cp:revision>1</cp:revision>
  <dcterms:created xsi:type="dcterms:W3CDTF">2026-10-29T07:33:37.635Z</dcterms:created>
  <dcterms:modified xsi:type="dcterms:W3CDTF">2026-10-29T07:33:37.635Z</dcterms:modified>
</cp:coreProperties>
</file>

<file path=docProps/custom.xml><?xml version="1.0" encoding="utf-8"?>
<Properties xmlns="http://schemas.openxmlformats.org/officeDocument/2006/custom-properties" xmlns:vt="http://schemas.openxmlformats.org/officeDocument/2006/docPropsVTypes"/>
</file>