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string'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a string</w:t>
      </w:r>
    </w:p>
    <w:p>
      <w:pPr>
        <w:pStyle w:val="SourceCode"/>
      </w:pPr>
      <w:r>
        <w:rPr>
          <w:rStyle w:val="NormalTok"/>
        </w:rPr>
        <w:t xml:space="preserve">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100.12345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price is $</w:t>
      </w:r>
      <w:r>
        <w:rPr>
          <w:rStyle w:val="SpecialCharTok"/>
        </w:rPr>
        <w:t xml:space="preserve">{0:1.1f}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(price))</w:t>
      </w:r>
    </w:p>
    <w:p>
      <w:pPr>
        <w:pStyle w:val="SourceCode"/>
      </w:pPr>
      <w:r>
        <w:rPr>
          <w:rStyle w:val="VerbatimChar"/>
        </w:rPr>
        <w:t xml:space="preserve">The price is $100.1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2024-05-01T15:20:29Z</dcterms:created>
  <dcterms:modified xsi:type="dcterms:W3CDTF">2024-05-01T15:20:29Z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