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81E93F" w14:textId="77777777" w:rsidR="001A072E" w:rsidRDefault="001A072E" w:rsidP="001A072E">
      <w:r>
        <w:t xml:space="preserve">[TD001] Telecom Network Types and Use-cases  </w:t>
      </w:r>
    </w:p>
    <w:p w14:paraId="4CDDCF0E" w14:textId="77777777" w:rsidR="001A072E" w:rsidRDefault="001A072E" w:rsidP="001A072E">
      <w:r>
        <w:t xml:space="preserve">Telecom networks include mobile, fixed-line, fibre, and wholesale infrastructures.  </w:t>
      </w:r>
    </w:p>
    <w:p w14:paraId="745D3CA1" w14:textId="77777777" w:rsidR="001A072E" w:rsidRDefault="001A072E" w:rsidP="001A072E">
      <w:r>
        <w:t xml:space="preserve">For analytics, these networks produce datasets such as Call Detail Records (CDRs), data session logs, broadband throughput, and latency reports.  </w:t>
      </w:r>
    </w:p>
    <w:p w14:paraId="37EBD696" w14:textId="77777777" w:rsidR="001A072E" w:rsidRDefault="001A072E" w:rsidP="001A072E">
      <w:r>
        <w:t>Understanding network types supports analytics models for churn prediction, throughput optimization, NPS tracking, and cost-to-serve analysis.</w:t>
      </w:r>
    </w:p>
    <w:p w14:paraId="6D941A1F" w14:textId="77777777" w:rsidR="001A072E" w:rsidRDefault="001A072E" w:rsidP="001A072E"/>
    <w:p w14:paraId="65BB0B19" w14:textId="77777777" w:rsidR="001A072E" w:rsidRDefault="001A072E" w:rsidP="001A072E">
      <w:r>
        <w:t xml:space="preserve">[TD002] Customer Usage Metrics in Telecom  </w:t>
      </w:r>
    </w:p>
    <w:p w14:paraId="53A5B764" w14:textId="77777777" w:rsidR="001A072E" w:rsidRDefault="001A072E" w:rsidP="001A072E">
      <w:r>
        <w:t xml:space="preserve">Common telecom usage metrics: ARPU (Average Revenue Per User), MOU (Minutes of Use), GB per user, Churn Rate, Activation Rate, Roaming Revenue.  </w:t>
      </w:r>
    </w:p>
    <w:p w14:paraId="17795418" w14:textId="77777777" w:rsidR="001A072E" w:rsidRDefault="001A072E" w:rsidP="001A072E">
      <w:r>
        <w:t xml:space="preserve">For analytics transformation, standardize units (bytes to GB), normalize timestamps, and aggregate by subscriber, plan, or region.  </w:t>
      </w:r>
    </w:p>
    <w:p w14:paraId="249BCB40" w14:textId="77777777" w:rsidR="001A072E" w:rsidRDefault="001A072E" w:rsidP="001A072E">
      <w:r>
        <w:t>Typical AI features: usage_gb_30d, churn_flag, roaming_spend_change.</w:t>
      </w:r>
    </w:p>
    <w:p w14:paraId="07D12860" w14:textId="77777777" w:rsidR="001A072E" w:rsidRDefault="001A072E" w:rsidP="001A072E"/>
    <w:p w14:paraId="7E06A158" w14:textId="77777777" w:rsidR="001A072E" w:rsidRDefault="001A072E" w:rsidP="001A072E">
      <w:r>
        <w:t xml:space="preserve">[TD003] Bronze-Silver-Gold Data Architecture  </w:t>
      </w:r>
    </w:p>
    <w:p w14:paraId="5F68AF31" w14:textId="77777777" w:rsidR="001A072E" w:rsidRDefault="001A072E" w:rsidP="001A072E">
      <w:r>
        <w:t xml:space="preserve">Bronze layer: raw CDRs, recharge, billing, and network logs.  </w:t>
      </w:r>
    </w:p>
    <w:p w14:paraId="4E15DF50" w14:textId="77777777" w:rsidR="001A072E" w:rsidRDefault="001A072E" w:rsidP="001A072E">
      <w:r>
        <w:t xml:space="preserve">Silver layer: cleaned subscriber usage aggregated by day or month.  </w:t>
      </w:r>
    </w:p>
    <w:p w14:paraId="3824EB36" w14:textId="77777777" w:rsidR="001A072E" w:rsidRDefault="001A072E" w:rsidP="001A072E">
      <w:r>
        <w:t xml:space="preserve">Gold layer: semantic marts such as Customer360, Usage360, NetworkKPI.  </w:t>
      </w:r>
    </w:p>
    <w:p w14:paraId="7B6046B6" w14:textId="77777777" w:rsidR="001A072E" w:rsidRDefault="001A072E" w:rsidP="001A072E">
      <w:r>
        <w:t>Transformation logic must include deduplication, MSISDN/IMSI resolution, timezone normalization, and lineage tracking.</w:t>
      </w:r>
    </w:p>
    <w:p w14:paraId="3785BAFD" w14:textId="77777777" w:rsidR="001A072E" w:rsidRDefault="001A072E" w:rsidP="001A072E"/>
    <w:p w14:paraId="206353F4" w14:textId="77777777" w:rsidR="001A072E" w:rsidRDefault="001A072E" w:rsidP="001A072E">
      <w:r>
        <w:t xml:space="preserve">[TD004] AI Use-cases in Telecom  </w:t>
      </w:r>
    </w:p>
    <w:p w14:paraId="1D987B87" w14:textId="77777777" w:rsidR="001A072E" w:rsidRDefault="001A072E" w:rsidP="001A072E">
      <w:r>
        <w:t xml:space="preserve">AI drives churn prediction, Next Best Offer (NBO), anomaly detection in network logs, CLV forecasting, and fraud detection.  </w:t>
      </w:r>
    </w:p>
    <w:p w14:paraId="7DC7B33F" w14:textId="77777777" w:rsidR="001A072E" w:rsidRDefault="001A072E" w:rsidP="001A072E">
      <w:r>
        <w:t xml:space="preserve">Successful implementation requires well-structured time-series data, customer features, event logs, and compliance with governance rules.  </w:t>
      </w:r>
    </w:p>
    <w:p w14:paraId="7134637B" w14:textId="77777777" w:rsidR="001A072E" w:rsidRDefault="001A072E" w:rsidP="001A072E">
      <w:r>
        <w:t>All AI workflows must include explainability, data provenance, and model drift monitoring.</w:t>
      </w:r>
    </w:p>
    <w:p w14:paraId="01D95F99" w14:textId="77777777" w:rsidR="001A072E" w:rsidRDefault="001A072E" w:rsidP="001A072E"/>
    <w:p w14:paraId="0B351214" w14:textId="77777777" w:rsidR="001A072E" w:rsidRDefault="001A072E" w:rsidP="001A072E">
      <w:r>
        <w:lastRenderedPageBreak/>
        <w:t xml:space="preserve">[TD005] Incremental Merge and Delta Logic  </w:t>
      </w:r>
    </w:p>
    <w:p w14:paraId="0E03442A" w14:textId="77777777" w:rsidR="001A072E" w:rsidRDefault="001A072E" w:rsidP="001A072E">
      <w:r>
        <w:t xml:space="preserve">Telecom datasets are huge; incremental loads are key.  </w:t>
      </w:r>
    </w:p>
    <w:p w14:paraId="2E5AC0E3" w14:textId="77777777" w:rsidR="001A072E" w:rsidRDefault="001A072E" w:rsidP="001A072E">
      <w:r>
        <w:t xml:space="preserve">Use watermark columns (last_updated_ts), partition by date or region, and implement SQL MERGE INTO or UPSERT logic.  </w:t>
      </w:r>
    </w:p>
    <w:p w14:paraId="6AA6938D" w14:textId="77777777" w:rsidR="001A072E" w:rsidRDefault="001A072E" w:rsidP="001A072E">
      <w:r>
        <w:t>Track schema evolution and maintain deduplication and validation during ingestion.</w:t>
      </w:r>
    </w:p>
    <w:p w14:paraId="13776A92" w14:textId="77777777" w:rsidR="001A072E" w:rsidRDefault="001A072E" w:rsidP="001A072E"/>
    <w:p w14:paraId="674012D7" w14:textId="77777777" w:rsidR="001A072E" w:rsidRDefault="001A072E" w:rsidP="001A072E">
      <w:r>
        <w:t xml:space="preserve">[TD006] Telecom Customer Segmentation  </w:t>
      </w:r>
    </w:p>
    <w:p w14:paraId="201FBDF7" w14:textId="77777777" w:rsidR="001A072E" w:rsidRDefault="001A072E" w:rsidP="001A072E">
      <w:r>
        <w:t xml:space="preserve">Segments are built on usage volume, churn risk, plan type (prepaid/postpaid), data vs voice preference, and region.  </w:t>
      </w:r>
    </w:p>
    <w:p w14:paraId="7CC769DE" w14:textId="77777777" w:rsidR="001A072E" w:rsidRDefault="001A072E" w:rsidP="001A072E">
      <w:r>
        <w:t xml:space="preserve">Join CDR, billing, marketing, and support data to build feature-rich segments.  </w:t>
      </w:r>
    </w:p>
    <w:p w14:paraId="0935723F" w14:textId="77777777" w:rsidR="001A072E" w:rsidRDefault="001A072E" w:rsidP="001A072E">
      <w:r>
        <w:t>These feed marketing campaigns, cross-sell strategies, and personalization engines.</w:t>
      </w:r>
    </w:p>
    <w:p w14:paraId="626C9375" w14:textId="77777777" w:rsidR="001A072E" w:rsidRDefault="001A072E" w:rsidP="001A072E"/>
    <w:p w14:paraId="7A61CEA9" w14:textId="77777777" w:rsidR="001A072E" w:rsidRDefault="001A072E" w:rsidP="001A072E">
      <w:r>
        <w:t xml:space="preserve">[TD007] Data Quality Challenges  </w:t>
      </w:r>
    </w:p>
    <w:p w14:paraId="15421D76" w14:textId="77777777" w:rsidR="001A072E" w:rsidRDefault="001A072E" w:rsidP="001A072E">
      <w:r>
        <w:t xml:space="preserve">Major issues: inconsistent identifiers (MSISDN/IMSI), duplicates, timezone misalignment, missing fields, event lag.  </w:t>
      </w:r>
    </w:p>
    <w:p w14:paraId="2470F948" w14:textId="77777777" w:rsidR="001A072E" w:rsidRDefault="001A072E" w:rsidP="001A072E">
      <w:r>
        <w:t>Solutions: data quality rules, schema validation, anomaly detection, correction workflows, and lineage visualization dashboards.</w:t>
      </w:r>
    </w:p>
    <w:p w14:paraId="1D180897" w14:textId="77777777" w:rsidR="001A072E" w:rsidRDefault="001A072E" w:rsidP="001A072E"/>
    <w:p w14:paraId="3E0E3CA2" w14:textId="77777777" w:rsidR="001A072E" w:rsidRDefault="001A072E" w:rsidP="001A072E">
      <w:r>
        <w:t xml:space="preserve">[TD008] Governance and Compliance  </w:t>
      </w:r>
    </w:p>
    <w:p w14:paraId="4338DA09" w14:textId="77777777" w:rsidR="001A072E" w:rsidRDefault="001A072E" w:rsidP="001A072E">
      <w:r>
        <w:t xml:space="preserve">Telecom analytics must meet GDPR and local telecom regulatory requirements.  </w:t>
      </w:r>
    </w:p>
    <w:p w14:paraId="7711542C" w14:textId="77777777" w:rsidR="001A072E" w:rsidRDefault="001A072E" w:rsidP="001A072E">
      <w:r>
        <w:t xml:space="preserve">Ensure data masking (for MSISDN), lineage tracking, and controlled access via role-based permissions.  </w:t>
      </w:r>
    </w:p>
    <w:p w14:paraId="6ED71212" w14:textId="77777777" w:rsidR="001A072E" w:rsidRDefault="001A072E" w:rsidP="001A072E">
      <w:r>
        <w:t>AI governance should include explainability, approval workflows, and audit trails.</w:t>
      </w:r>
    </w:p>
    <w:p w14:paraId="4BDD2091" w14:textId="77777777" w:rsidR="001A072E" w:rsidRDefault="001A072E" w:rsidP="001A072E"/>
    <w:p w14:paraId="7D374765" w14:textId="77777777" w:rsidR="001A072E" w:rsidRDefault="001A072E" w:rsidP="001A072E">
      <w:r>
        <w:t xml:space="preserve">[TD009] Semantic Layer for Insights  </w:t>
      </w:r>
    </w:p>
    <w:p w14:paraId="4CBADD09" w14:textId="77777777" w:rsidR="001A072E" w:rsidRDefault="001A072E" w:rsidP="001A072E">
      <w:r>
        <w:t xml:space="preserve">A semantic layer converts complex schemas into business entities such as Customer360, Usage360, PlanPerformance, and NetworkHealth.  </w:t>
      </w:r>
    </w:p>
    <w:p w14:paraId="37BE791D" w14:textId="77777777" w:rsidR="001A072E" w:rsidRDefault="001A072E" w:rsidP="001A072E">
      <w:r>
        <w:t xml:space="preserve">Define consistent metrics (ARPU_30d, churn_score, CLV), and expose via BI tools or APIs.  </w:t>
      </w:r>
    </w:p>
    <w:p w14:paraId="21391505" w14:textId="77777777" w:rsidR="001A072E" w:rsidRDefault="001A072E" w:rsidP="001A072E">
      <w:r>
        <w:lastRenderedPageBreak/>
        <w:t>Standardized naming and metric definitions reduce duplication and increase self-service adoption.</w:t>
      </w:r>
    </w:p>
    <w:p w14:paraId="25E81F3C" w14:textId="77777777" w:rsidR="001A072E" w:rsidRDefault="001A072E" w:rsidP="001A072E"/>
    <w:p w14:paraId="55030009" w14:textId="77777777" w:rsidR="001A072E" w:rsidRDefault="001A072E" w:rsidP="001A072E">
      <w:r>
        <w:t xml:space="preserve">[TD010] Time-Series Analytics  </w:t>
      </w:r>
    </w:p>
    <w:p w14:paraId="6F253ECB" w14:textId="77777777" w:rsidR="001A072E" w:rsidRDefault="001A072E" w:rsidP="001A072E">
      <w:r>
        <w:t xml:space="preserve">Network operations data (latency, jitter, throughput, drop-rate, cell load) is inherently time-series.  </w:t>
      </w:r>
    </w:p>
    <w:p w14:paraId="02E6F6AC" w14:textId="77777777" w:rsidR="001A072E" w:rsidRDefault="001A072E" w:rsidP="001A072E">
      <w:r>
        <w:t xml:space="preserve">Enable sliding-window computations (15-minute intervals), anomaly detection, and forecasting.  </w:t>
      </w:r>
    </w:p>
    <w:p w14:paraId="7191E0F3" w14:textId="77777777" w:rsidR="001A072E" w:rsidRDefault="001A072E" w:rsidP="001A072E">
      <w:r>
        <w:t>Partition and down-sample for scalability; integrate usage and network data for holistic performance analytics.</w:t>
      </w:r>
    </w:p>
    <w:p w14:paraId="046FBA87" w14:textId="77777777" w:rsidR="001A072E" w:rsidRDefault="001A072E" w:rsidP="001A072E"/>
    <w:p w14:paraId="4D5374FB" w14:textId="77777777" w:rsidR="001A072E" w:rsidRDefault="001A072E" w:rsidP="001A072E">
      <w:r>
        <w:t xml:space="preserve">[TD011] Predictive Maintenance and Fault Analytics  </w:t>
      </w:r>
    </w:p>
    <w:p w14:paraId="15BB93E8" w14:textId="77777777" w:rsidR="001A072E" w:rsidRDefault="001A072E" w:rsidP="001A072E">
      <w:r>
        <w:t xml:space="preserve">AI-based predictive models detect anomalies before service outages.  </w:t>
      </w:r>
    </w:p>
    <w:p w14:paraId="5825F323" w14:textId="77777777" w:rsidR="001A072E" w:rsidRDefault="001A072E" w:rsidP="001A072E">
      <w:r>
        <w:t xml:space="preserve">Integrate network telemetry, alarms, and historical fault tickets to predict and prevent failures.  </w:t>
      </w:r>
    </w:p>
    <w:p w14:paraId="42ED66F9" w14:textId="77777777" w:rsidR="001A072E" w:rsidRDefault="001A072E" w:rsidP="001A072E">
      <w:r>
        <w:t>Output actionable insights for field teams and optimize resource scheduling.</w:t>
      </w:r>
    </w:p>
    <w:p w14:paraId="28942F75" w14:textId="77777777" w:rsidR="001A072E" w:rsidRDefault="001A072E" w:rsidP="001A072E"/>
    <w:p w14:paraId="57ED5C8A" w14:textId="77777777" w:rsidR="001A072E" w:rsidRDefault="001A072E" w:rsidP="001A072E">
      <w:r>
        <w:t xml:space="preserve">[TD012] Revenue Assurance and Fraud Detection  </w:t>
      </w:r>
    </w:p>
    <w:p w14:paraId="48040D73" w14:textId="77777777" w:rsidR="001A072E" w:rsidRDefault="001A072E" w:rsidP="001A072E">
      <w:r>
        <w:t xml:space="preserve">Monitor discrepancies between billing, CDRs, and partner settlements.  </w:t>
      </w:r>
    </w:p>
    <w:p w14:paraId="5E84BD28" w14:textId="77777777" w:rsidR="001A072E" w:rsidRDefault="001A072E" w:rsidP="001A072E">
      <w:r>
        <w:t xml:space="preserve">Use anomaly detection and correlation models to flag leakage or fraud patterns.  </w:t>
      </w:r>
    </w:p>
    <w:p w14:paraId="25599335" w14:textId="77777777" w:rsidR="001A072E" w:rsidRDefault="001A072E" w:rsidP="001A072E">
      <w:r>
        <w:t>Automate investigation workflows with explainable AI triggers.</w:t>
      </w:r>
    </w:p>
    <w:p w14:paraId="78710C67" w14:textId="77777777" w:rsidR="001A072E" w:rsidRDefault="001A072E" w:rsidP="001A072E"/>
    <w:p w14:paraId="23F5B572" w14:textId="77777777" w:rsidR="001A072E" w:rsidRDefault="001A072E" w:rsidP="001A072E">
      <w:r>
        <w:t xml:space="preserve">[TD013] Customer Experience Analytics  </w:t>
      </w:r>
    </w:p>
    <w:p w14:paraId="243E8ACA" w14:textId="77777777" w:rsidR="001A072E" w:rsidRDefault="001A072E" w:rsidP="001A072E">
      <w:r>
        <w:t xml:space="preserve">Combine network quality metrics (QoS, QoE) with customer feedback (NPS, complaints).  </w:t>
      </w:r>
    </w:p>
    <w:p w14:paraId="0E5F3FF4" w14:textId="77777777" w:rsidR="001A072E" w:rsidRDefault="001A072E" w:rsidP="001A072E">
      <w:r>
        <w:t xml:space="preserve">AI models classify experience tiers and identify top drivers of dissatisfaction.  </w:t>
      </w:r>
    </w:p>
    <w:p w14:paraId="77251B93" w14:textId="77777777" w:rsidR="001A072E" w:rsidRDefault="001A072E" w:rsidP="001A072E">
      <w:r>
        <w:t>Output: proactive campaigns, network prioritization, and product redesigns.</w:t>
      </w:r>
    </w:p>
    <w:p w14:paraId="659FCF7C" w14:textId="77777777" w:rsidR="001A072E" w:rsidRDefault="001A072E" w:rsidP="001A072E"/>
    <w:p w14:paraId="3EE7B644" w14:textId="77777777" w:rsidR="001A072E" w:rsidRDefault="001A072E" w:rsidP="001A072E">
      <w:r>
        <w:lastRenderedPageBreak/>
        <w:t xml:space="preserve">[TD014] Data Transformation Workflows  </w:t>
      </w:r>
    </w:p>
    <w:p w14:paraId="5A482FF5" w14:textId="77777777" w:rsidR="001A072E" w:rsidRDefault="001A072E" w:rsidP="001A072E">
      <w:r>
        <w:t xml:space="preserve">Typical telecom data pipelines: ingestion → cleaning → enrichment → standardization → aggregation → semantic modeling → AI features.  </w:t>
      </w:r>
    </w:p>
    <w:p w14:paraId="1E64C15E" w14:textId="77777777" w:rsidR="001A072E" w:rsidRDefault="001A072E" w:rsidP="001A072E">
      <w:r>
        <w:t>Automation rules: use AI to suggest joins, mapping logic, and field transformations based on metadata similarity.</w:t>
      </w:r>
    </w:p>
    <w:p w14:paraId="1A5AF430" w14:textId="77777777" w:rsidR="001A072E" w:rsidRDefault="001A072E" w:rsidP="001A072E"/>
    <w:p w14:paraId="2E56A264" w14:textId="77777777" w:rsidR="001A072E" w:rsidRDefault="001A072E" w:rsidP="001A072E">
      <w:r>
        <w:t xml:space="preserve">[TD015] 5G Analytics Use-cases  </w:t>
      </w:r>
    </w:p>
    <w:p w14:paraId="4CA09EB5" w14:textId="77777777" w:rsidR="001A072E" w:rsidRDefault="001A072E" w:rsidP="001A072E">
      <w:r>
        <w:t xml:space="preserve">With 5G, data granularity increases exponentially.  </w:t>
      </w:r>
    </w:p>
    <w:p w14:paraId="48F5716D" w14:textId="77777777" w:rsidR="001A072E" w:rsidRDefault="001A072E" w:rsidP="001A072E">
      <w:r>
        <w:t xml:space="preserve">Use cases: network slicing optimization, IoT device monitoring, real-time usage prediction, latency anomaly detection.  </w:t>
      </w:r>
    </w:p>
    <w:p w14:paraId="0B0D3D1D" w14:textId="77777777" w:rsidR="001A072E" w:rsidRDefault="001A072E" w:rsidP="001A072E">
      <w:r>
        <w:t>Integrate edge analytics with centralized AI orchestration for near real-time insight.</w:t>
      </w:r>
    </w:p>
    <w:p w14:paraId="15EE4533" w14:textId="77777777" w:rsidR="001A072E" w:rsidRDefault="001A072E" w:rsidP="001A072E"/>
    <w:p w14:paraId="70E169D3" w14:textId="77777777" w:rsidR="001A072E" w:rsidRDefault="001A072E" w:rsidP="001A072E">
      <w:r>
        <w:t xml:space="preserve">[TD016] KPI Framework  </w:t>
      </w:r>
    </w:p>
    <w:p w14:paraId="12A5BB9E" w14:textId="77777777" w:rsidR="001A072E" w:rsidRDefault="001A072E" w:rsidP="001A072E">
      <w:r>
        <w:t xml:space="preserve">Key telecom KPIs: ARPU, Churn Rate, Customer Lifetime Value (CLV), Network Availability, First Call Resolution (FCR), NPS.  </w:t>
      </w:r>
    </w:p>
    <w:p w14:paraId="7B1B4887" w14:textId="77777777" w:rsidR="001A072E" w:rsidRDefault="001A072E" w:rsidP="001A072E">
      <w:r>
        <w:t>Define each KPI in the semantic layer and enforce consistency across dashboards and AI models.</w:t>
      </w:r>
    </w:p>
    <w:p w14:paraId="60BA62B8" w14:textId="77777777" w:rsidR="001A072E" w:rsidRDefault="001A072E" w:rsidP="001A072E"/>
    <w:p w14:paraId="696A1A76" w14:textId="77777777" w:rsidR="001A072E" w:rsidRDefault="001A072E" w:rsidP="001A072E">
      <w:r>
        <w:t xml:space="preserve">[TD017] Monetization and Pricing Analytics  </w:t>
      </w:r>
    </w:p>
    <w:p w14:paraId="2686171B" w14:textId="77777777" w:rsidR="001A072E" w:rsidRDefault="001A072E" w:rsidP="001A072E">
      <w:r>
        <w:t xml:space="preserve">AI optimizes tariff plans, discount offers, and bundle recommendations.  </w:t>
      </w:r>
    </w:p>
    <w:p w14:paraId="0131326A" w14:textId="77777777" w:rsidR="001A072E" w:rsidRDefault="001A072E" w:rsidP="001A072E">
      <w:r>
        <w:t>Use historical spend, elasticity modeling, and micro-segmentation to maximize revenue while maintaining retention.</w:t>
      </w:r>
    </w:p>
    <w:p w14:paraId="5767CA8C" w14:textId="77777777" w:rsidR="001A072E" w:rsidRDefault="001A072E" w:rsidP="001A072E"/>
    <w:p w14:paraId="43D245FC" w14:textId="77777777" w:rsidR="001A072E" w:rsidRDefault="001A072E" w:rsidP="001A072E">
      <w:r>
        <w:t xml:space="preserve">[TD018] Data Catalog and Metadata Management  </w:t>
      </w:r>
    </w:p>
    <w:p w14:paraId="74D3B3C7" w14:textId="77777777" w:rsidR="001A072E" w:rsidRDefault="001A072E" w:rsidP="001A072E">
      <w:r>
        <w:t xml:space="preserve">A governed catalog ensures discoverability and traceability.  </w:t>
      </w:r>
    </w:p>
    <w:p w14:paraId="78A4D452" w14:textId="77777777" w:rsidR="001A072E" w:rsidRDefault="001A072E" w:rsidP="001A072E">
      <w:r>
        <w:t xml:space="preserve">Capture lineage, ownership, schema versions, and transformation logs for every data asset.  </w:t>
      </w:r>
    </w:p>
    <w:p w14:paraId="667257E1" w14:textId="77777777" w:rsidR="001A072E" w:rsidRDefault="001A072E" w:rsidP="001A072E">
      <w:r>
        <w:t>Enable search via metadata tagging and vector embeddings.</w:t>
      </w:r>
    </w:p>
    <w:p w14:paraId="4BA249F3" w14:textId="77777777" w:rsidR="001A072E" w:rsidRDefault="001A072E" w:rsidP="001A072E"/>
    <w:p w14:paraId="2BFBC8BE" w14:textId="77777777" w:rsidR="001A072E" w:rsidRDefault="001A072E" w:rsidP="001A072E">
      <w:r>
        <w:t xml:space="preserve">[TD019] ETL Optimization for Telecom  </w:t>
      </w:r>
    </w:p>
    <w:p w14:paraId="7550F637" w14:textId="77777777" w:rsidR="001A072E" w:rsidRDefault="001A072E" w:rsidP="001A072E">
      <w:r>
        <w:t xml:space="preserve">Use parallel processing, late binding views, and partition pruning for high-volume telecom data.  </w:t>
      </w:r>
    </w:p>
    <w:p w14:paraId="3E0289FA" w14:textId="77777777" w:rsidR="001A072E" w:rsidRDefault="001A072E" w:rsidP="001A072E">
      <w:r>
        <w:t>Integrate orchestration frameworks (Airflow, Prefect) with AI assistance for scheduling and error recovery.</w:t>
      </w:r>
    </w:p>
    <w:p w14:paraId="0274082D" w14:textId="77777777" w:rsidR="001A072E" w:rsidRDefault="001A072E" w:rsidP="001A072E"/>
    <w:p w14:paraId="386A5D59" w14:textId="77777777" w:rsidR="001A072E" w:rsidRDefault="001A072E" w:rsidP="001A072E">
      <w:r>
        <w:t xml:space="preserve">[TD020] AI Ethics and Responsible Use  </w:t>
      </w:r>
    </w:p>
    <w:p w14:paraId="638BDF3F" w14:textId="77777777" w:rsidR="001A072E" w:rsidRDefault="001A072E" w:rsidP="001A072E">
      <w:r>
        <w:t xml:space="preserve">Ensure fairness in offer recommendations and credit scoring.  </w:t>
      </w:r>
    </w:p>
    <w:p w14:paraId="08006269" w14:textId="77777777" w:rsidR="001A072E" w:rsidRDefault="001A072E" w:rsidP="001A072E">
      <w:r>
        <w:t xml:space="preserve">Audit AI bias, monitor drift, and document model logic.  </w:t>
      </w:r>
    </w:p>
    <w:p w14:paraId="11CC068D" w14:textId="77777777" w:rsidR="001A072E" w:rsidRDefault="001A072E" w:rsidP="001A072E">
      <w:r>
        <w:t>Adopt transparent feedback mechanisms and human-in-the-loop approval.</w:t>
      </w:r>
    </w:p>
    <w:p w14:paraId="3FE70E42" w14:textId="77777777" w:rsidR="009648E9" w:rsidRDefault="009648E9"/>
    <w:sectPr w:rsidR="009648E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48E9"/>
    <w:rsid w:val="001A072E"/>
    <w:rsid w:val="00955C79"/>
    <w:rsid w:val="009648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4FE7CA"/>
  <w15:chartTrackingRefBased/>
  <w15:docId w15:val="{CF22DA80-498F-4AAB-9332-1B29DB5E6E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648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648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648E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648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48E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48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48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48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48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48E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648E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648E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648E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48E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648E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648E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48E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48E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648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648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48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648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648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648E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648E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648E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48E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48E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648E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918</Words>
  <Characters>5239</Characters>
  <Application>Microsoft Office Word</Application>
  <DocSecurity>0</DocSecurity>
  <Lines>43</Lines>
  <Paragraphs>12</Paragraphs>
  <ScaleCrop>false</ScaleCrop>
  <Company/>
  <LinksUpToDate>false</LinksUpToDate>
  <CharactersWithSpaces>6145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Shikha Miglani</dc:creator>
  <cp:keywords/>
  <dc:description/>
  <cp:lastModifiedBy>Shikha Miglani</cp:lastModifiedBy>
  <cp:revision>2</cp:revision>
  <dcterms:created xsi:type="dcterms:W3CDTF">2025-11-21T01:44:00Z</dcterms:created>
  <dcterms:modified xsi:type="dcterms:W3CDTF">2025-11-21T01:44:00Z</dcterms:modified>
</cp:coreProperties>
</file>