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 №5</w:t>
      </w:r>
    </w:p>
    <w:p>
      <w:pPr>
        <w:pStyle w:val="Subtitle"/>
      </w:pPr>
      <w:r>
        <w:t xml:space="preserve">Модель Лотки-Вольтерры</w:t>
      </w:r>
    </w:p>
    <w:p>
      <w:pPr>
        <w:pStyle w:val="Author"/>
      </w:pPr>
      <w:r>
        <w:t xml:space="preserve">Сингх Ааруши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математическую модель Лотки-Вольерры.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Для модели «хищник-жертва»: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0.44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0.055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0.33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0.022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Построить график зависимости численности хищников от численности жертв,</w:t>
      </w:r>
      <w:r>
        <w:t xml:space="preserve"> </w:t>
      </w:r>
      <w:r>
        <w:t xml:space="preserve">а также графики изменения численности хищников и численности жертв при</w:t>
      </w:r>
      <w:r>
        <w:t xml:space="preserve"> </w:t>
      </w:r>
      <w:r>
        <w:t xml:space="preserve">следующих начальных условиях: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</m:t>
        </m:r>
        <m:r>
          <m:rPr>
            <m:sty m:val="p"/>
          </m:rPr>
          <m:t>.</m:t>
        </m:r>
      </m:oMath>
      <w:r>
        <w:t xml:space="preserve"> </w:t>
      </w:r>
      <w:r>
        <w:t xml:space="preserve">Найти стационарное состояние системы.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Моде́ль Ло́тки — Вольте́рры (модель Ло́тки — Вольтерра́[1]) — модель взаимодействия двух видов типа «хищник — жертва», названная в честь своих авторов (Лотка, 1925; Вольтерра 1926), которые предложили модельные уравнения независимо друг от друга.</w:t>
      </w:r>
    </w:p>
    <w:p>
      <w:pPr>
        <w:pStyle w:val="BodyText"/>
      </w:pPr>
      <w:r>
        <w:t xml:space="preserve">Такие уравнения можно использовать для моделирования систем «хищник — жертва», «паразит — хозяин», конкуренции и других видов взаимодействия между двумя видами[2].</w:t>
      </w:r>
    </w:p>
    <w:p>
      <w:pPr>
        <w:pStyle w:val="BodyText"/>
      </w:pPr>
      <w:r>
        <w:t xml:space="preserve">В математической форме предложенная система имеет следующий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δ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количество жертв,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— количество хищников,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— время,</w:t>
      </w:r>
    </w:p>
    <w:p>
      <w:pPr>
        <w:pStyle w:val="BodyText"/>
      </w:pP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,</m:t>
        </m:r>
        <m:r>
          <m:t>δ</m:t>
        </m:r>
      </m:oMath>
      <w:r>
        <w:t xml:space="preserve"> </w:t>
      </w:r>
      <w:r>
        <w:t xml:space="preserve">— коэффициенты, отражающие взаимодействия между видами</w:t>
      </w:r>
      <w:r>
        <w:t xml:space="preserve"> </w:t>
      </w:r>
      <w:r>
        <w:t xml:space="preserve">[</w:t>
      </w:r>
      <w:r>
        <w:rPr>
          <w:b/>
          <w:bCs/>
        </w:rPr>
        <w:t xml:space="preserve">wiki?</w:t>
      </w:r>
      <w:r>
        <w:t xml:space="preserve">]</w:t>
      </w:r>
      <w:r>
        <w:t xml:space="preserve">.</w:t>
      </w:r>
    </w:p>
    <w:bookmarkEnd w:id="22"/>
    <w:bookmarkStart w:id="2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Для того, чтобы построить графики нам нужно сначала решить систему ДУ. Для этого мы используем язык программирования Julia.</w:t>
      </w:r>
    </w:p>
    <w:bookmarkEnd w:id="23"/>
    <w:bookmarkStart w:id="45" w:name="выполнение-лабораторной-работы-1"/>
    <w:p>
      <w:pPr>
        <w:pStyle w:val="Heading1"/>
      </w:pPr>
      <w:r>
        <w:t xml:space="preserve">5. Выполнение лабораторной работы</w:t>
      </w:r>
    </w:p>
    <w:p>
      <w:pPr>
        <w:pStyle w:val="FirstParagraph"/>
      </w:pPr>
      <w:r>
        <w:t xml:space="preserve">Для того, чтобы построить графики нам нужно сначала решить систему ДУ. Для этого мы используем язык программирования Julia.</w:t>
      </w:r>
    </w:p>
    <w:bookmarkStart w:id="44" w:name="реализация-на-julia"/>
    <w:p>
      <w:pPr>
        <w:pStyle w:val="Heading2"/>
      </w:pPr>
      <w:r>
        <w:t xml:space="preserve">5.1 Реализация на Julia</w:t>
      </w:r>
    </w:p>
    <w:p>
      <w:pPr>
        <w:pStyle w:val="FirstParagraph"/>
      </w:pPr>
      <w:r>
        <w:t xml:space="preserve">Напишем код для решения системы ДУ, используя библиотеку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, а затем построим графики с помощью библиотеки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</w:t>
      </w:r>
    </w:p>
    <w:p>
      <w:pPr>
        <w:pStyle w:val="SourceCode"/>
      </w:pPr>
      <w:r>
        <w:br/>
      </w:r>
      <w:r>
        <w:rPr>
          <w:rStyle w:val="CommentTok"/>
        </w:rPr>
        <w:t xml:space="preserve"># Используемые библиотеки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CommentTok"/>
        </w:rPr>
        <w:t xml:space="preserve"># задания системы ДУ, описывающей модель Лотки-Вольтерры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LV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a, b,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rPr>
          <w:rStyle w:val="FloatTok"/>
        </w:rPr>
        <w:t xml:space="preserve">17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0.33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0.022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(LV, u0,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Постановка проблемы и ее решение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Лотки-Вольтерры"</w:t>
      </w:r>
      <w:r>
        <w:rPr>
          <w:rStyle w:val="NormalTok"/>
        </w:rPr>
        <w:t xml:space="preserve">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популяции"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], box 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on)</w:t>
      </w:r>
    </w:p>
    <w:p>
      <w:pPr>
        <w:pStyle w:val="FirstParagraph"/>
      </w:pPr>
      <w:r>
        <w:t xml:space="preserve">В результате получаем следующие графики изменения численности хищников и численности жертв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 и зависимости численности хищников от численности жертв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27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изменения численности хищников и численности жертв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изменения численности хищников и численности жертв</w:t>
      </w:r>
    </w:p>
    <w:bookmarkEnd w:id="27"/>
    <w:bookmarkStart w:id="31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зависимости численности хищников от численности жертв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зависимости численности хищников от численности жертв</w:t>
      </w:r>
    </w:p>
    <w:bookmarkEnd w:id="31"/>
    <w:bookmarkStart w:id="35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зависимости численности хищников от численности жертв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зависимости численности хищников от численности жертв</w:t>
      </w:r>
    </w:p>
    <w:bookmarkEnd w:id="35"/>
    <w:p>
      <w:pPr>
        <w:pStyle w:val="BodyText"/>
      </w:pPr>
      <w:r>
        <w:t xml:space="preserve">Графики периодичны, фазовый портрет замкнут, как и должно быть в жесткой модели Лотки-Вольтерры.</w:t>
      </w:r>
    </w:p>
    <w:p>
      <w:pPr>
        <w:pStyle w:val="BodyText"/>
      </w:pPr>
      <w:r>
        <w:t xml:space="preserve">Далее найдем стационарное состояние системы по формуле: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γ</m:t>
                        </m:r>
                      </m:num>
                      <m:den>
                        <m:r>
                          <m:t>δ</m:t>
                        </m:r>
                      </m:den>
                    </m:f>
                  </m:e>
                </m:mr>
                <m:mr>
                  <m:e/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α</m:t>
                        </m:r>
                      </m:num>
                      <m:den>
                        <m:r>
                          <m:t>β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Получим, что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0.44</m:t>
            </m:r>
          </m:num>
          <m:den>
            <m:r>
              <m:t>0.055</m:t>
            </m:r>
          </m:den>
        </m:f>
        <m:r>
          <m:rPr>
            <m:sty m:val="p"/>
          </m:rPr>
          <m:t>=</m:t>
        </m:r>
        <m:r>
          <m:t>15.000000000000002</m:t>
        </m:r>
      </m:oMath>
      <w:r>
        <w:t xml:space="preserve">, а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0.33</m:t>
            </m:r>
          </m:num>
          <m:den>
            <m:r>
              <m:t>0.022</m:t>
            </m:r>
          </m:den>
        </m:f>
        <m:r>
          <m:rPr>
            <m:sty m:val="p"/>
          </m:rPr>
          <m:t>=</m:t>
        </m:r>
        <m:r>
          <m:t>8.0</m:t>
        </m:r>
      </m:oMath>
    </w:p>
    <w:p>
      <w:pPr>
        <w:pStyle w:val="BodyText"/>
      </w:pPr>
      <w:r>
        <w:t xml:space="preserve">Проверим, что эта точка действительно является стационарной, подставив ее в начальные условия.</w:t>
      </w:r>
    </w:p>
    <w:p>
      <w:pPr>
        <w:pStyle w:val="SourceCode"/>
      </w:pPr>
      <w:r>
        <w:rPr>
          <w:rStyle w:val="NormalTok"/>
        </w:rPr>
        <w:t xml:space="preserve">x_c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u0_c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[x_c, y_c]</w:t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(LV, u0_c, tspan, p)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], box 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on)</w:t>
      </w:r>
    </w:p>
    <w:p>
      <w:pPr>
        <w:pStyle w:val="FirstParagraph"/>
      </w:pPr>
      <w:r>
        <w:t xml:space="preserve">Получим график из двух прямых, параллельных оси абсцисс, то есть численность и жертв, и хищников не меняется, как должно быть в стационарном состоянии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9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изменения численности хищников и численности жертв в стационарном состоянии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изменения численности хищников и численности жертв в стационарном состоянии</w:t>
      </w:r>
    </w:p>
    <w:bookmarkEnd w:id="39"/>
    <w:p>
      <w:pPr>
        <w:pStyle w:val="BodyText"/>
      </w:pPr>
      <w:r>
        <w:t xml:space="preserve">Фазовый портрет в стационарном состоянии выглядит следующим образом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43" w:name="fig:004"/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зависимости численности хищников от численности жертв в стационарном состоянии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зависимости численности хищников от численности жертв в стационарном состоянии</w:t>
      </w:r>
    </w:p>
    <w:bookmarkEnd w:id="43"/>
    <w:bookmarkEnd w:id="44"/>
    <w:bookmarkEnd w:id="45"/>
    <w:bookmarkStart w:id="46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результате выполнения лабораторной работы я построила математическую модель Лотки-Вольтерры на Julia.</w:t>
      </w:r>
    </w:p>
    <w:bookmarkEnd w:id="46"/>
    <w:bookmarkStart w:id="4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r>
        <w:t xml:space="preserve">Модель Лотки — Вольтерры [Электронный ресурс]. URL: https://ru.wikipedia.org/wiki/Модель_Лотки_—_Вольтерры.</w:t>
      </w:r>
    </w:p>
    <w:bookmarkStart w:id="47" w:name="refs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 №5</dc:title>
  <dc:creator>Сингх Ааруши</dc:creator>
  <dc:language>ru-RU</dc:language>
  <cp:keywords/>
  <dcterms:created xsi:type="dcterms:W3CDTF">2026-04-18T14:54:01Z</dcterms:created>
  <dcterms:modified xsi:type="dcterms:W3CDTF">2026-04-18T14:54:01Z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Модель Лотки-Вольтерры</vt:lpwstr>
  </property>
  <property fmtid="{D5CDD505-2E9C-101B-9397-08002B2CF9AE}" pid="16" name="toc-title">
    <vt:lpwstr>Содержание</vt:lpwstr>
  </property>
</Properties>
</file>