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2.png" ContentType="image/png"/>
  <Override PartName="/word/media/rId36.png" ContentType="image/png"/>
  <Override PartName="/word/media/rId41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 №4</w:t>
      </w:r>
    </w:p>
    <w:p>
      <w:pPr>
        <w:pStyle w:val="Subtitle"/>
      </w:pPr>
      <w:r>
        <w:t xml:space="preserve">Модель гармонических колебаний вариант 26</w:t>
      </w:r>
    </w:p>
    <w:p>
      <w:pPr>
        <w:pStyle w:val="Author"/>
      </w:pPr>
      <w:r>
        <w:t xml:space="preserve">Сингх Ааруши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Построить математическую модель гармонического осциллятора.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Построить фазовый портрет гармонического осциллятора и решение уравнения</w:t>
      </w:r>
      <w:r>
        <w:t xml:space="preserve"> </w:t>
      </w:r>
      <w:r>
        <w:t xml:space="preserve">гармонического осциллятора для следующих случаев:</w:t>
      </w:r>
    </w:p>
    <w:p>
      <w:pPr>
        <w:numPr>
          <w:ilvl w:val="0"/>
          <w:numId w:val="1001"/>
        </w:numPr>
      </w:pPr>
      <w:r>
        <w:t xml:space="preserve">Колебания гармонического осциллятора без затуханий и без действий внешней</w:t>
      </w:r>
      <w:r>
        <w:t xml:space="preserve"> </w:t>
      </w:r>
      <w:r>
        <w:t xml:space="preserve">силы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4.4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1"/>
        </w:numPr>
      </w:pPr>
      <w:r>
        <w:t xml:space="preserve">Колебания гармонического осциллятора c затуханием и без действий внешней силы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2.5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4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2"/>
        </w:numPr>
      </w:pPr>
      <w:r>
        <w:t xml:space="preserve">Колебания гармонического осциллятора c затуханием и под действием внешней силы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2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3.3</m:t>
          </m:r>
          <m:r>
            <m:t>x</m:t>
          </m:r>
          <m:r>
            <m:rPr>
              <m:sty m:val="p"/>
            </m:rPr>
            <m:t>=</m:t>
          </m:r>
          <m:r>
            <m:t>3.3</m:t>
          </m:r>
          <m:r>
            <m:t>c</m:t>
          </m:r>
          <m:r>
            <m:t>o</m:t>
          </m:r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t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На интервале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53</m:t>
            </m:r>
          </m:e>
        </m:d>
      </m:oMath>
      <w:r>
        <w:t xml:space="preserve"> </w:t>
      </w:r>
      <w:r>
        <w:t xml:space="preserve">(шаг 0.05) с начальными условиями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 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.</m:t>
        </m:r>
      </m:oMath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Гармонические колебания — колебания, при которых физическая величина изменяется с течением времени по гармоническому (синусоидальному, косинусоидальному) закону.</w:t>
      </w:r>
    </w:p>
    <w:p>
      <w:pPr>
        <w:pStyle w:val="BodyText"/>
      </w:pPr>
      <w:r>
        <w:t xml:space="preserve">Уравнение гармонического колебания имеет вид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ω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φ</m:t>
                  </m:r>
                </m:e>
                <m:sub>
                  <m:r>
                    <m:t>0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или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ω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φ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отклонение колеблющейся величины в текущий момент времени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от среднего за период значения (например, в кинематике — смещение, отклонение колеблющейся точки от положения равновесия);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— амплитуда колебания, то есть максимальное за период отклонение колеблющейся величины от среднего за период значения, размерность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совпадает с размерностью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(радиан/с, градус/с) — циклическая частота, показывающая, на сколько радиан (градусов) изменяется фаза колебания за 1 с;</w:t>
      </w:r>
    </w:p>
    <w:p>
      <w:pPr>
        <w:pStyle w:val="BodyText"/>
      </w:pPr>
      <m:oMath>
        <m:d>
          <m:dPr>
            <m:begChr m:val="("/>
            <m:sepChr m:val=""/>
            <m:endChr m:val=")"/>
            <m:grow/>
          </m:dPr>
          <m:e>
            <m:r>
              <m:t>ω</m:t>
            </m:r>
            <m:r>
              <m:t>t</m:t>
            </m:r>
            <m:r>
              <m:rPr>
                <m:sty m:val="p"/>
              </m:rPr>
              <m:t>+</m:t>
            </m:r>
            <m:sSub>
              <m:e>
                <m:r>
                  <m:t>φ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t>φ</m:t>
        </m:r>
      </m:oMath>
      <w:r>
        <w:t xml:space="preserve"> </w:t>
      </w:r>
      <w:r>
        <w:t xml:space="preserve">(радиан, градус) — полная фаза колебания (сокращённо — фаза, не путать с начальной фазой);</w:t>
      </w:r>
    </w:p>
    <w:p>
      <w:pPr>
        <w:pStyle w:val="BodyText"/>
      </w:pPr>
      <m:oMath>
        <m:sSub>
          <m:e>
            <m:r>
              <m:t>φ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(радиан, градус) — начальная фаза колебаний, которая определяет значение полной фазы колебания (и самой величины</w:t>
      </w:r>
      <w:r>
        <w:t xml:space="preserve"> </w:t>
      </w:r>
      <m:oMath>
        <m:r>
          <m:t>x</m:t>
        </m:r>
      </m:oMath>
      <w:r>
        <w:t xml:space="preserve">) в момент времени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Дифференциальное уравнение, описывающее гармонические колебания, имеет вид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num>
            <m:den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[</w:t>
      </w:r>
      <w:r>
        <w:rPr>
          <w:b/>
          <w:bCs/>
        </w:rPr>
        <w:t xml:space="preserve">wiki_bash?</w:t>
      </w:r>
      <w:r>
        <w:t xml:space="preserve">]</w:t>
      </w:r>
      <w:r>
        <w:t xml:space="preserve">.</w:t>
      </w:r>
    </w:p>
    <w:bookmarkEnd w:id="22"/>
    <w:bookmarkStart w:id="50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1" w:name="Xedc8c4eb92fea1afa77bd57e929c4429b25b768"/>
    <w:p>
      <w:pPr>
        <w:pStyle w:val="Heading2"/>
      </w:pPr>
      <w:r>
        <w:t xml:space="preserve">4.1 Модель колебаний гармонического осциллятора без затуханий и без действий внешней силы</w:t>
      </w:r>
    </w:p>
    <w:p>
      <w:pPr>
        <w:pStyle w:val="SourceCode"/>
      </w:pPr>
      <w:r>
        <w:br/>
      </w:r>
      <w:r>
        <w:rPr>
          <w:rStyle w:val="CommentTok"/>
        </w:rPr>
        <w:t xml:space="preserve"># Используемые библиотеки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Plots;</w:t>
      </w:r>
      <w:r>
        <w:br/>
      </w:r>
      <w:r>
        <w:br/>
      </w:r>
      <w:r>
        <w:rPr>
          <w:rStyle w:val="CommentTok"/>
        </w:rPr>
        <w:t xml:space="preserve"># Начальные условия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53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4.4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Задание функции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f1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g,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[dx, dy]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Постановка проблемы и ее решение</w:t>
      </w:r>
      <w:r>
        <w:br/>
      </w:r>
      <w:r>
        <w:rPr>
          <w:rStyle w:val="NormalTok"/>
        </w:rPr>
        <w:t xml:space="preserve">problem1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(f1, u0, tspan, p1)</w:t>
      </w:r>
      <w:r>
        <w:br/>
      </w:r>
      <w:r>
        <w:rPr>
          <w:rStyle w:val="NormalTok"/>
        </w:rPr>
        <w:t xml:space="preserve">sol1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(problem1,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результате получаем следующие графики решения уравнения</w:t>
      </w:r>
      <w:r>
        <w:t xml:space="preserve"> </w:t>
      </w:r>
      <w:r>
        <w:t xml:space="preserve">гармонического осциллятора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 и его фазового портрета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).</w:t>
      </w:r>
    </w:p>
    <w:bookmarkStart w:id="26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Колебания гармонического осциллятора без затуханий и без действий внешней силы" title="" id="24" name="Picture"/>
            <a:graphic>
              <a:graphicData uri="http://schemas.openxmlformats.org/drawingml/2006/picture">
                <pic:pic>
                  <pic:nvPicPr>
                    <pic:cNvPr descr="image/1.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Колебания гармонического осциллятора без затуханий и без действий внешней силы</w:t>
      </w:r>
    </w:p>
    <w:bookmarkEnd w:id="26"/>
    <w:bookmarkStart w:id="30" w:name="fig:002"/>
    <w:p>
      <w:pPr>
        <w:pStyle w:val="CaptionedFigure"/>
      </w:pPr>
      <w:r>
        <w:drawing>
          <wp:inline>
            <wp:extent cx="3733800" cy="2489200"/>
            <wp:effectExtent b="0" l="0" r="0" t="0"/>
            <wp:docPr descr="Фазовый портрет колебаний гармонического осциллятора без затуханий и без действий внешней силы" title="" id="28" name="Picture"/>
            <a:graphic>
              <a:graphicData uri="http://schemas.openxmlformats.org/drawingml/2006/picture">
                <pic:pic>
                  <pic:nvPicPr>
                    <pic:cNvPr descr="image/1.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Фазовый портрет колебаний гармонического осциллятора без затуханий и без действий внешней силы</w:t>
      </w:r>
    </w:p>
    <w:bookmarkEnd w:id="30"/>
    <w:p>
      <w:pPr>
        <w:pStyle w:val="BodyText"/>
      </w:pPr>
      <w:r>
        <w:t xml:space="preserve">В первом случае коэффициент затухания равен нулю.</w:t>
      </w:r>
    </w:p>
    <w:bookmarkEnd w:id="31"/>
    <w:bookmarkStart w:id="40" w:name="X3a29bc0fb2cc85e3970903b20ac2fa46b40140c"/>
    <w:p>
      <w:pPr>
        <w:pStyle w:val="Heading2"/>
      </w:pPr>
      <w:r>
        <w:t xml:space="preserve">4.2 Модель колебаний гармонического осциллятора c затуханием и без действий внешней силы</w:t>
      </w:r>
    </w:p>
    <w:p>
      <w:pPr>
        <w:pStyle w:val="FirstParagraph"/>
      </w:pPr>
      <w:r>
        <w:t xml:space="preserve">Реализуем эту модель на языке программирования Julia.</w:t>
      </w:r>
    </w:p>
    <w:p>
      <w:pPr>
        <w:pStyle w:val="SourceCode"/>
      </w:pPr>
      <w:r>
        <w:br/>
      </w:r>
      <w:r>
        <w:rPr>
          <w:rStyle w:val="CommentTok"/>
        </w:rPr>
        <w:t xml:space="preserve"># Используемые библиотеки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Plots;</w:t>
      </w:r>
      <w:r>
        <w:br/>
      </w:r>
      <w:r>
        <w:br/>
      </w:r>
      <w:r>
        <w:rPr>
          <w:rStyle w:val="CommentTok"/>
        </w:rPr>
        <w:t xml:space="preserve"># Начальные условия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Задание функции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f1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g,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[dx, dy]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Постановка проблемы и ее решение</w:t>
      </w:r>
      <w:r>
        <w:br/>
      </w:r>
      <w:r>
        <w:rPr>
          <w:rStyle w:val="NormalTok"/>
        </w:rPr>
        <w:t xml:space="preserve">problem2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(f1, u0, tspan, p2)</w:t>
      </w:r>
      <w:r>
        <w:br/>
      </w:r>
      <w:r>
        <w:rPr>
          <w:rStyle w:val="NormalTok"/>
        </w:rPr>
        <w:t xml:space="preserve">sol2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(problem2,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результате получаем следующие графики решения уравнения</w:t>
      </w:r>
      <w:r>
        <w:t xml:space="preserve"> </w:t>
      </w:r>
      <w:r>
        <w:t xml:space="preserve">гармонического осциллятора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fig:005?</w:t>
      </w:r>
      <w:r>
        <w:t xml:space="preserve">]</w:t>
      </w:r>
      <w:r>
        <w:t xml:space="preserve">) и его фазового портрета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fig:006?</w:t>
      </w:r>
      <w:r>
        <w:t xml:space="preserve">]</w:t>
      </w:r>
      <w:r>
        <w:t xml:space="preserve">).</w:t>
      </w:r>
    </w:p>
    <w:bookmarkStart w:id="35" w:name="fig:005"/>
    <w:p>
      <w:pPr>
        <w:pStyle w:val="CaptionedFigure"/>
      </w:pPr>
      <w:r>
        <w:drawing>
          <wp:inline>
            <wp:extent cx="3733800" cy="2489200"/>
            <wp:effectExtent b="0" l="0" r="0" t="0"/>
            <wp:docPr descr="Колебания гармонического осциллятора с затуханием и без действий внешней силы" title="" id="33" name="Picture"/>
            <a:graphic>
              <a:graphicData uri="http://schemas.openxmlformats.org/drawingml/2006/picture">
                <pic:pic>
                  <pic:nvPicPr>
                    <pic:cNvPr descr="image/1.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Колебания гармонического осциллятора с затуханием и без действий внешней силы</w:t>
      </w:r>
    </w:p>
    <w:bookmarkEnd w:id="35"/>
    <w:bookmarkStart w:id="39" w:name="fig:006"/>
    <w:p>
      <w:pPr>
        <w:pStyle w:val="CaptionedFigure"/>
      </w:pPr>
      <w:r>
        <w:drawing>
          <wp:inline>
            <wp:extent cx="3733800" cy="2489200"/>
            <wp:effectExtent b="0" l="0" r="0" t="0"/>
            <wp:docPr descr="Фазовый портрет колебаний гармонического осциллятора с затуханием и без действий внешней силы" title="" id="37" name="Picture"/>
            <a:graphic>
              <a:graphicData uri="http://schemas.openxmlformats.org/drawingml/2006/picture">
                <pic:pic>
                  <pic:nvPicPr>
                    <pic:cNvPr descr="image/1.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Фазовый портрет колебаний гармонического осциллятора с затуханием и без действий внешней силы</w:t>
      </w:r>
    </w:p>
    <w:bookmarkEnd w:id="39"/>
    <w:p>
      <w:pPr>
        <w:pStyle w:val="BodyText"/>
      </w:pPr>
      <w:r>
        <w:t xml:space="preserve">В этом случае сначала происходят колебания осциллятора, а затем график затухает, поскольку у нас есть параметр, отвечающий за потери энергии.</w:t>
      </w:r>
    </w:p>
    <w:bookmarkEnd w:id="40"/>
    <w:bookmarkStart w:id="49" w:name="Xd0f97da544f5b5587a54e1d0f761558fce8d0ac"/>
    <w:p>
      <w:pPr>
        <w:pStyle w:val="Heading2"/>
      </w:pPr>
      <w:r>
        <w:t xml:space="preserve">4.3 Модель колебаний гармонического осциллятора c затуханием и под действием внешней силы</w:t>
      </w:r>
    </w:p>
    <w:p>
      <w:pPr>
        <w:pStyle w:val="FirstParagraph"/>
      </w:pPr>
      <w:r>
        <w:t xml:space="preserve">Реализуем эту модель на языке программирования Julia.</w:t>
      </w:r>
    </w:p>
    <w:p>
      <w:pPr>
        <w:pStyle w:val="SourceCode"/>
      </w:pPr>
      <w:r>
        <w:br/>
      </w:r>
      <w:r>
        <w:rPr>
          <w:rStyle w:val="CommentTok"/>
        </w:rPr>
        <w:t xml:space="preserve"># Используемые библиотеки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Plots;</w:t>
      </w:r>
      <w:r>
        <w:br/>
      </w:r>
      <w:r>
        <w:br/>
      </w:r>
      <w:r>
        <w:rPr>
          <w:rStyle w:val="CommentTok"/>
        </w:rPr>
        <w:t xml:space="preserve"># Начальные условия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53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3.3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Функция, описывающая внешние силы, действующие на осциллятор</w:t>
      </w:r>
      <w:r>
        <w:br/>
      </w:r>
      <w:r>
        <w:rPr>
          <w:rStyle w:val="FunctionTok"/>
        </w:rPr>
        <w:t xml:space="preserve">f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3.3</w:t>
      </w:r>
      <w:r>
        <w:rPr>
          <w:rStyle w:val="FunctionTok"/>
        </w:rPr>
        <w:t xml:space="preserve">*cos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t)</w:t>
      </w:r>
      <w:r>
        <w:br/>
      </w:r>
      <w:r>
        <w:br/>
      </w:r>
      <w:r>
        <w:rPr>
          <w:rStyle w:val="CommentTok"/>
        </w:rPr>
        <w:t xml:space="preserve"># Задание функции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f2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g,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.+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[dx, dy]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Постановка проблемы и ее решение</w:t>
      </w:r>
      <w:r>
        <w:br/>
      </w:r>
      <w:r>
        <w:rPr>
          <w:rStyle w:val="NormalTok"/>
        </w:rPr>
        <w:t xml:space="preserve">problem3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(f2, u0, tspan, p3)</w:t>
      </w:r>
      <w:r>
        <w:br/>
      </w:r>
      <w:r>
        <w:rPr>
          <w:rStyle w:val="NormalTok"/>
        </w:rPr>
        <w:t xml:space="preserve">sol3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(problem3,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результате получаем следующие графики решения уравнения</w:t>
      </w:r>
      <w:r>
        <w:t xml:space="preserve"> </w:t>
      </w:r>
      <w:r>
        <w:t xml:space="preserve">гармонического осциллятора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fig:009?</w:t>
      </w:r>
      <w:r>
        <w:t xml:space="preserve">]</w:t>
      </w:r>
      <w:r>
        <w:t xml:space="preserve">) и его фазового портрета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fig:010?</w:t>
      </w:r>
      <w:r>
        <w:t xml:space="preserve">]</w:t>
      </w:r>
      <w:r>
        <w:t xml:space="preserve">).</w:t>
      </w:r>
    </w:p>
    <w:bookmarkStart w:id="44" w:name="fig:009"/>
    <w:p>
      <w:pPr>
        <w:pStyle w:val="CaptionedFigure"/>
      </w:pPr>
      <w:r>
        <w:drawing>
          <wp:inline>
            <wp:extent cx="3733800" cy="2489200"/>
            <wp:effectExtent b="0" l="0" r="0" t="0"/>
            <wp:docPr descr="Колебания гармонического осциллятора с затуханием и под действием внешней силы" title="" id="42" name="Picture"/>
            <a:graphic>
              <a:graphicData uri="http://schemas.openxmlformats.org/drawingml/2006/picture">
                <pic:pic>
                  <pic:nvPicPr>
                    <pic:cNvPr descr="image/1.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Колебания гармонического осциллятора с затуханием и под действием внешней силы</w:t>
      </w:r>
    </w:p>
    <w:bookmarkEnd w:id="44"/>
    <w:bookmarkStart w:id="48" w:name="fig:010"/>
    <w:p>
      <w:pPr>
        <w:pStyle w:val="CaptionedFigure"/>
      </w:pPr>
      <w:r>
        <w:drawing>
          <wp:inline>
            <wp:extent cx="3733800" cy="2489200"/>
            <wp:effectExtent b="0" l="0" r="0" t="0"/>
            <wp:docPr descr="Фазовый портрет колебаний гармонического осциллятора с затуханием и под действием внешней силы" title="" id="46" name="Picture"/>
            <a:graphic>
              <a:graphicData uri="http://schemas.openxmlformats.org/drawingml/2006/picture">
                <pic:pic>
                  <pic:nvPicPr>
                    <pic:cNvPr descr="image/1.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Фазовый портрет колебаний гармонического осциллятора с затуханием и под действием внешней силы</w:t>
      </w:r>
    </w:p>
    <w:bookmarkEnd w:id="48"/>
    <w:p>
      <w:pPr>
        <w:pStyle w:val="BodyText"/>
      </w:pPr>
      <w:r>
        <w:t xml:space="preserve">В третьем случае есть и затухание, и внешняя сила.</w:t>
      </w:r>
    </w:p>
    <w:p>
      <w:pPr>
        <w:pStyle w:val="BodyText"/>
      </w:pPr>
      <w:r>
        <w:t xml:space="preserve">В результате можно сделать вывод:</w:t>
      </w:r>
      <w:r>
        <w:t xml:space="preserve"> </w:t>
      </w:r>
      <w:r>
        <w:t xml:space="preserve">без затухания — колебания бесконечны</w:t>
      </w:r>
      <w:r>
        <w:t xml:space="preserve"> </w:t>
      </w:r>
      <w:r>
        <w:t xml:space="preserve">с затуханием — система останавливается</w:t>
      </w:r>
      <w:r>
        <w:t xml:space="preserve"> </w:t>
      </w:r>
      <w:r>
        <w:t xml:space="preserve">с внешней силой — возникают устойчивые колебания</w:t>
      </w:r>
    </w:p>
    <w:bookmarkEnd w:id="49"/>
    <w:bookmarkEnd w:id="50"/>
    <w:bookmarkStart w:id="51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процессе выполнения данной лабораторной работы я построила математическую модель гармонического осциллятора.</w:t>
      </w:r>
    </w:p>
    <w:bookmarkEnd w:id="51"/>
    <w:bookmarkStart w:id="53" w:name="список-литературы"/>
    <w:p>
      <w:pPr>
        <w:pStyle w:val="Heading1"/>
      </w:pPr>
      <w:r>
        <w:t xml:space="preserve">Список литературы</w:t>
      </w:r>
    </w:p>
    <w:bookmarkStart w:id="52" w:name="refs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 №4</dc:title>
  <dc:creator>Сингх Ааруши</dc:creator>
  <dc:language>ru-RU</dc:language>
  <cp:keywords/>
  <dcterms:created xsi:type="dcterms:W3CDTF">2026-04-04T12:57:08Z</dcterms:created>
  <dcterms:modified xsi:type="dcterms:W3CDTF">2026-04-04T12:57:08Z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Модель гармонических колебаний вариант 26</vt:lpwstr>
  </property>
  <property fmtid="{D5CDD505-2E9C-101B-9397-08002B2CF9AE}" pid="16" name="toc-title">
    <vt:lpwstr>Содержание</vt:lpwstr>
  </property>
</Properties>
</file>