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397FD" w14:textId="1964C629" w:rsidR="009F2B97" w:rsidRDefault="00420B21">
      <w:pPr>
        <w:pStyle w:val="a4"/>
      </w:pPr>
      <w:r>
        <w:t>Л</w:t>
      </w:r>
      <w:r w:rsidR="00000000">
        <w:t>абораторной работе №2</w:t>
      </w:r>
    </w:p>
    <w:p w14:paraId="20EA7FE2" w14:textId="77777777" w:rsidR="009F2B97" w:rsidRDefault="00000000">
      <w:pPr>
        <w:pStyle w:val="a6"/>
      </w:pPr>
      <w:r>
        <w:t>Основные модели</w:t>
      </w:r>
    </w:p>
    <w:p w14:paraId="5F38B2B4" w14:textId="77777777" w:rsidR="009F2B97" w:rsidRDefault="00000000">
      <w:pPr>
        <w:pStyle w:val="Author"/>
      </w:pPr>
      <w:r>
        <w:t>Сингх Ааруши</w:t>
      </w: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-926647544"/>
        <w:docPartObj>
          <w:docPartGallery w:val="Table of Contents"/>
          <w:docPartUnique/>
        </w:docPartObj>
      </w:sdtPr>
      <w:sdtContent>
        <w:p w14:paraId="1D2C86AC" w14:textId="77777777" w:rsidR="009F2B97" w:rsidRDefault="00000000">
          <w:pPr>
            <w:pStyle w:val="af0"/>
          </w:pPr>
          <w:r>
            <w:t>Содержание</w:t>
          </w:r>
        </w:p>
        <w:p w14:paraId="503741CF" w14:textId="77777777" w:rsidR="00420B21" w:rsidRDefault="00000000">
          <w:pPr>
            <w:pStyle w:val="1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\o "1-2" \h \z \u</w:instrText>
          </w:r>
          <w:r>
            <w:fldChar w:fldCharType="separate"/>
          </w:r>
          <w:hyperlink w:anchor="_Toc231835143" w:history="1">
            <w:r w:rsidR="00420B21" w:rsidRPr="00C166B7">
              <w:rPr>
                <w:rStyle w:val="af"/>
                <w:noProof/>
              </w:rPr>
              <w:t>1. Цель работы</w:t>
            </w:r>
            <w:r w:rsidR="00420B21">
              <w:rPr>
                <w:noProof/>
                <w:webHidden/>
              </w:rPr>
              <w:tab/>
            </w:r>
            <w:r w:rsidR="00420B21">
              <w:rPr>
                <w:noProof/>
                <w:webHidden/>
              </w:rPr>
              <w:fldChar w:fldCharType="begin"/>
            </w:r>
            <w:r w:rsidR="00420B21">
              <w:rPr>
                <w:noProof/>
                <w:webHidden/>
              </w:rPr>
              <w:instrText xml:space="preserve"> PAGEREF _Toc231835143 \h </w:instrText>
            </w:r>
            <w:r w:rsidR="00420B21">
              <w:rPr>
                <w:noProof/>
                <w:webHidden/>
              </w:rPr>
            </w:r>
            <w:r w:rsidR="00420B21">
              <w:rPr>
                <w:noProof/>
                <w:webHidden/>
              </w:rPr>
              <w:fldChar w:fldCharType="separate"/>
            </w:r>
            <w:r w:rsidR="00420B21">
              <w:rPr>
                <w:noProof/>
                <w:webHidden/>
              </w:rPr>
              <w:t>1</w:t>
            </w:r>
            <w:r w:rsidR="00420B21">
              <w:rPr>
                <w:noProof/>
                <w:webHidden/>
              </w:rPr>
              <w:fldChar w:fldCharType="end"/>
            </w:r>
          </w:hyperlink>
        </w:p>
        <w:p w14:paraId="72E48D6B" w14:textId="77777777" w:rsidR="00420B21" w:rsidRDefault="00420B21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1835144" w:history="1">
            <w:r w:rsidRPr="00C166B7">
              <w:rPr>
                <w:rStyle w:val="af"/>
                <w:noProof/>
              </w:rPr>
              <w:t>2. 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_Toc231835144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123F4D" w14:textId="77777777" w:rsidR="00420B21" w:rsidRDefault="00420B21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1835145" w:history="1">
            <w:r w:rsidRPr="00C166B7">
              <w:rPr>
                <w:rStyle w:val="af"/>
                <w:noProof/>
              </w:rPr>
              <w:t>3. Теоретическое 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_Toc231835145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134982" w14:textId="77777777" w:rsidR="00420B21" w:rsidRDefault="00420B21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1835146" w:history="1">
            <w:r w:rsidRPr="00C166B7">
              <w:rPr>
                <w:rStyle w:val="af"/>
                <w:noProof/>
              </w:rPr>
              <w:t>4. Выполнение лабораторной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_Toc231835146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F7E694" w14:textId="77777777" w:rsidR="00420B21" w:rsidRDefault="00420B21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1835147" w:history="1">
            <w:r w:rsidRPr="00C166B7">
              <w:rPr>
                <w:rStyle w:val="af"/>
                <w:noProof/>
              </w:rPr>
              <w:t>5. 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_Toc231835147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559A40" w14:textId="77777777" w:rsidR="00420B21" w:rsidRDefault="00420B21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1835148" w:history="1">
            <w:r w:rsidRPr="00C166B7">
              <w:rPr>
                <w:rStyle w:val="af"/>
                <w:noProof/>
              </w:rPr>
              <w:t>Список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_Toc231835148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0B64F7" w14:textId="77777777" w:rsidR="009F2B97" w:rsidRDefault="00000000">
          <w:r>
            <w:fldChar w:fldCharType="end"/>
          </w:r>
        </w:p>
      </w:sdtContent>
    </w:sdt>
    <w:p w14:paraId="0A2D17CC" w14:textId="77777777" w:rsidR="009F2B97" w:rsidRDefault="00000000">
      <w:pPr>
        <w:pStyle w:val="1"/>
      </w:pPr>
      <w:bookmarkStart w:id="0" w:name="цель-работы"/>
      <w:bookmarkStart w:id="1" w:name="_Toc231835143"/>
      <w:r>
        <w:t>1. Цель работы</w:t>
      </w:r>
      <w:bookmarkEnd w:id="1"/>
    </w:p>
    <w:p w14:paraId="7EF6AC33" w14:textId="77777777" w:rsidR="009F2B97" w:rsidRDefault="00000000">
      <w:pPr>
        <w:pStyle w:val="FirstParagraph"/>
      </w:pPr>
      <w:r>
        <w:t>Изучить методы математического моделирования динамических систем с использованием языка программирования Julia. Освоить численное решение систем обыкновенных дифференциальных уравнений на примере модели распространения эпидемии SIR и модели Лотки–Вольтерры. Получить практические навыки визуализации результатов моделирования и анализа поведения динамических систем.</w:t>
      </w:r>
    </w:p>
    <w:p w14:paraId="58390F1C" w14:textId="77777777" w:rsidR="009F2B97" w:rsidRDefault="00000000">
      <w:pPr>
        <w:pStyle w:val="1"/>
      </w:pPr>
      <w:bookmarkStart w:id="2" w:name="задание"/>
      <w:bookmarkStart w:id="3" w:name="_Toc231835144"/>
      <w:bookmarkEnd w:id="0"/>
      <w:r>
        <w:t>2. Задание</w:t>
      </w:r>
      <w:bookmarkEnd w:id="3"/>
    </w:p>
    <w:p w14:paraId="01D9CB3F" w14:textId="77777777" w:rsidR="00420B21" w:rsidRDefault="00000000">
      <w:pPr>
        <w:pStyle w:val="FirstParagraph"/>
      </w:pPr>
      <w:r>
        <w:t xml:space="preserve">Реализовать модель распространения эпидемии SIR. </w:t>
      </w:r>
    </w:p>
    <w:p w14:paraId="6FE45261" w14:textId="77777777" w:rsidR="00420B21" w:rsidRDefault="00000000">
      <w:pPr>
        <w:pStyle w:val="FirstParagraph"/>
      </w:pPr>
      <w:r>
        <w:t xml:space="preserve">Выполнить численное решение системы дифференциальных уравнений. </w:t>
      </w:r>
    </w:p>
    <w:p w14:paraId="209C8652" w14:textId="77777777" w:rsidR="00420B21" w:rsidRDefault="00000000">
      <w:pPr>
        <w:pStyle w:val="FirstParagraph"/>
      </w:pPr>
      <w:r>
        <w:t xml:space="preserve">Построить графики изменения численности восприимчивых, инфицированных и выздоровевших. </w:t>
      </w:r>
    </w:p>
    <w:p w14:paraId="4F8B9ED8" w14:textId="77777777" w:rsidR="00420B21" w:rsidRDefault="00000000">
      <w:pPr>
        <w:pStyle w:val="FirstParagraph"/>
      </w:pPr>
      <w:r>
        <w:t xml:space="preserve">Выполнить анализ полученных результатов. </w:t>
      </w:r>
    </w:p>
    <w:p w14:paraId="1CDE5A12" w14:textId="77777777" w:rsidR="00420B21" w:rsidRDefault="00000000">
      <w:pPr>
        <w:pStyle w:val="FirstParagraph"/>
      </w:pPr>
      <w:r>
        <w:t xml:space="preserve">Реализовать модель Лотки–Вольтерры для системы «хищник–жертва». </w:t>
      </w:r>
    </w:p>
    <w:p w14:paraId="20059A23" w14:textId="3A59AA12" w:rsidR="009F2B97" w:rsidRDefault="00000000">
      <w:pPr>
        <w:pStyle w:val="FirstParagraph"/>
      </w:pPr>
      <w:r>
        <w:t>Построить графики динамики популяций и фазовый портрет. Выполнить анализ поведения системы и сделать выводы.</w:t>
      </w:r>
    </w:p>
    <w:p w14:paraId="11F6F8F3" w14:textId="77777777" w:rsidR="009F2B97" w:rsidRDefault="00000000">
      <w:pPr>
        <w:pStyle w:val="1"/>
      </w:pPr>
      <w:bookmarkStart w:id="4" w:name="теоретическое-введение"/>
      <w:bookmarkStart w:id="5" w:name="_Toc231835145"/>
      <w:bookmarkEnd w:id="2"/>
      <w:r>
        <w:lastRenderedPageBreak/>
        <w:t>3. Теоретическое введение</w:t>
      </w:r>
      <w:bookmarkEnd w:id="5"/>
    </w:p>
    <w:p w14:paraId="4AB939A6" w14:textId="4A12C1B9" w:rsidR="009F2B97" w:rsidRDefault="00000000">
      <w:pPr>
        <w:pStyle w:val="FirstParagraph"/>
      </w:pPr>
      <w:r>
        <w:t>Модель SIR является одной из основных математических моделей распространения инфекционных заболеваний. Население разделяется на три группы: S (Susceptible) — восприимчивые к заболеванию; I (Infected) — инфицированные; R (Recovered) — выздоровевшие. Динамика системы описывается системой дифференциальных уравнений: dS/dt = -βcIS/N dI/dt = βcIS/N − γI dR/dt = γI где: β — вероятность заражения; c — среднее число контактов; γ — скорость выздоровления; N — общая численность населения. Модель позволяет анализировать распространение эпидемии и прогнозировать развитие заболевания. Модель Лотки–Вольтерры Модель Лотки–Вольтерры описывает взаимодействие двух биологических популяций: жертв и хищников. Система имеет вид: dx/dt = αx − βxy dy/dt = δxy − γy где: x — численность жертв; y — численность хищников; α — скорость роста популяции жертв; β — интенсивность взаимодействия; δ — эффективность использования пищи хищниками; γ — смертность хищников. Модель демонстрирует циклическое изменение численности популяций.</w:t>
      </w:r>
    </w:p>
    <w:p w14:paraId="3EE57810" w14:textId="77777777" w:rsidR="009F2B97" w:rsidRDefault="00000000">
      <w:pPr>
        <w:pStyle w:val="1"/>
      </w:pPr>
      <w:bookmarkStart w:id="6" w:name="выполнение-лабораторной-работы"/>
      <w:bookmarkStart w:id="7" w:name="_Toc231835146"/>
      <w:bookmarkEnd w:id="4"/>
      <w:r>
        <w:t>4. Выполнение лабораторной работы</w:t>
      </w:r>
      <w:bookmarkEnd w:id="7"/>
    </w:p>
    <w:p w14:paraId="043BC0BA" w14:textId="77777777" w:rsidR="009F2B97" w:rsidRDefault="00000000">
      <w:pPr>
        <w:pStyle w:val="FirstParagraph"/>
      </w:pPr>
      <w:r>
        <w:t>Для выполнения лабораторной работы использовался язык программирования Julia и пакет DifferentialEquations.jl. Сначала была реализована модель SIR. Для описания процесса распространения заболевания была создана функция, задающая систему дифференциальных уравнений. После задания параметров модели была сформирована задача ODEProblem и выполнено численное решение системы.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576"/>
      </w:tblGrid>
      <w:tr w:rsidR="009F2B97" w14:paraId="4D400BD1" w14:textId="77777777">
        <w:tc>
          <w:tcPr>
            <w:tcW w:w="7920" w:type="dxa"/>
          </w:tcPr>
          <w:p w14:paraId="035D5AEB" w14:textId="77777777" w:rsidR="009F2B97" w:rsidRDefault="00000000">
            <w:pPr>
              <w:pStyle w:val="Compact"/>
              <w:jc w:val="center"/>
            </w:pPr>
            <w:r>
              <w:rPr>
                <w:noProof/>
              </w:rPr>
              <w:drawing>
                <wp:inline distT="0" distB="0" distL="0" distR="0" wp14:anchorId="44FBDE8C" wp14:editId="0D958B56">
                  <wp:extent cx="3733800" cy="2333625"/>
                  <wp:effectExtent l="0" t="0" r="0" b="0"/>
                  <wp:docPr id="24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" descr="image/sir_main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F759774" w14:textId="77777777" w:rsidR="009F2B97" w:rsidRDefault="00000000">
            <w:pPr>
              <w:pStyle w:val="ImageCaption"/>
              <w:spacing w:before="200"/>
            </w:pPr>
            <w:r>
              <w:t>Рисунок 1: SIR</w:t>
            </w:r>
          </w:p>
        </w:tc>
      </w:tr>
    </w:tbl>
    <w:p w14:paraId="2D122020" w14:textId="77777777" w:rsidR="009F2B97" w:rsidRDefault="00000000">
      <w:pPr>
        <w:pStyle w:val="a0"/>
      </w:pPr>
      <w:r>
        <w:t xml:space="preserve"> 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576"/>
      </w:tblGrid>
      <w:tr w:rsidR="009F2B97" w14:paraId="0428B4A4" w14:textId="77777777">
        <w:tc>
          <w:tcPr>
            <w:tcW w:w="7920" w:type="dxa"/>
          </w:tcPr>
          <w:p w14:paraId="2B67453E" w14:textId="77777777" w:rsidR="009F2B97" w:rsidRDefault="00000000">
            <w:pPr>
              <w:pStyle w:val="Compact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3D0F19FD" wp14:editId="0764DE26">
                  <wp:extent cx="3733800" cy="1866900"/>
                  <wp:effectExtent l="0" t="0" r="0" b="0"/>
                  <wp:docPr id="28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Picture" descr="image/sir_effective_R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669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3D8184B" w14:textId="77777777" w:rsidR="009F2B97" w:rsidRDefault="00000000">
            <w:pPr>
              <w:pStyle w:val="ImageCaption"/>
              <w:spacing w:before="200"/>
            </w:pPr>
            <w:r>
              <w:t>Рисунок 2: SIR</w:t>
            </w:r>
          </w:p>
        </w:tc>
      </w:tr>
    </w:tbl>
    <w:p w14:paraId="28A69E51" w14:textId="77777777" w:rsidR="009F2B97" w:rsidRDefault="00000000">
      <w:pPr>
        <w:pStyle w:val="a0"/>
      </w:pPr>
      <w:r>
        <w:t>На основании полученного решения были построены графики изменения количества восприимчивых, инфицированных и выздоровевших людей. Дополнительно были построены графики динамики заражённых, фазовый портрет и график эффективного репродуктивного числа.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576"/>
      </w:tblGrid>
      <w:tr w:rsidR="009F2B97" w14:paraId="4AEE4067" w14:textId="77777777">
        <w:tc>
          <w:tcPr>
            <w:tcW w:w="7920" w:type="dxa"/>
          </w:tcPr>
          <w:p w14:paraId="1B145FBF" w14:textId="77777777" w:rsidR="009F2B97" w:rsidRDefault="00000000">
            <w:pPr>
              <w:pStyle w:val="Compact"/>
              <w:jc w:val="center"/>
            </w:pPr>
            <w:r>
              <w:rPr>
                <w:noProof/>
              </w:rPr>
              <w:drawing>
                <wp:inline distT="0" distB="0" distL="0" distR="0" wp14:anchorId="43AB061C" wp14:editId="131643C1">
                  <wp:extent cx="3733800" cy="1866900"/>
                  <wp:effectExtent l="0" t="0" r="0" b="0"/>
                  <wp:docPr id="32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Picture" descr="image/sir_infected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669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7A9DF73" w14:textId="77777777" w:rsidR="009F2B97" w:rsidRDefault="00000000">
            <w:pPr>
              <w:pStyle w:val="ImageCaption"/>
              <w:spacing w:before="200"/>
            </w:pPr>
            <w:r>
              <w:t>Рисунок 3: SIR</w:t>
            </w:r>
          </w:p>
        </w:tc>
      </w:tr>
    </w:tbl>
    <w:p w14:paraId="3129928D" w14:textId="77777777" w:rsidR="009F2B97" w:rsidRDefault="00000000">
      <w:pPr>
        <w:pStyle w:val="a0"/>
      </w:pPr>
      <w:r>
        <w:t>Далее была реализована модель Лотки–Вольтерры. Была создана функция взаимодействия популяций хищников и жертв, заданы параметры системы и выполнено численное решение.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576"/>
      </w:tblGrid>
      <w:tr w:rsidR="009F2B97" w14:paraId="11955309" w14:textId="77777777">
        <w:tc>
          <w:tcPr>
            <w:tcW w:w="7920" w:type="dxa"/>
          </w:tcPr>
          <w:p w14:paraId="22E7EA9D" w14:textId="77777777" w:rsidR="009F2B97" w:rsidRDefault="00000000">
            <w:pPr>
              <w:pStyle w:val="Compact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583205F3" wp14:editId="121B1605">
                  <wp:extent cx="3733800" cy="2074333"/>
                  <wp:effectExtent l="0" t="0" r="0" b="0"/>
                  <wp:docPr id="36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Picture" descr="image/lv_dynamics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743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6205623" w14:textId="77777777" w:rsidR="009F2B97" w:rsidRDefault="00000000">
            <w:pPr>
              <w:pStyle w:val="ImageCaption"/>
              <w:spacing w:before="200"/>
            </w:pPr>
            <w:r>
              <w:t>Рисунок 4: Лотки–Вольтерры</w:t>
            </w:r>
          </w:p>
        </w:tc>
      </w:tr>
    </w:tbl>
    <w:p w14:paraId="289F3D56" w14:textId="77777777" w:rsidR="009F2B97" w:rsidRDefault="00000000">
      <w:pPr>
        <w:pStyle w:val="a0"/>
      </w:pPr>
      <w:r>
        <w:t xml:space="preserve"> 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576"/>
      </w:tblGrid>
      <w:tr w:rsidR="009F2B97" w14:paraId="424B9049" w14:textId="77777777">
        <w:tc>
          <w:tcPr>
            <w:tcW w:w="7920" w:type="dxa"/>
          </w:tcPr>
          <w:p w14:paraId="0000E782" w14:textId="77777777" w:rsidR="009F2B97" w:rsidRDefault="00000000">
            <w:pPr>
              <w:pStyle w:val="Compact"/>
              <w:jc w:val="center"/>
            </w:pPr>
            <w:r>
              <w:rPr>
                <w:noProof/>
              </w:rPr>
              <w:drawing>
                <wp:inline distT="0" distB="0" distL="0" distR="0" wp14:anchorId="34287005" wp14:editId="0E5E3E1F">
                  <wp:extent cx="3733800" cy="2800350"/>
                  <wp:effectExtent l="0" t="0" r="0" b="0"/>
                  <wp:docPr id="40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Picture" descr="image/lv_phase_portrait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00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DBE22D8" w14:textId="77777777" w:rsidR="009F2B97" w:rsidRDefault="00000000">
            <w:pPr>
              <w:pStyle w:val="ImageCaption"/>
              <w:spacing w:before="200"/>
            </w:pPr>
            <w:r>
              <w:t>Рисунок 5: Лотки–Вольтерры</w:t>
            </w:r>
          </w:p>
        </w:tc>
      </w:tr>
    </w:tbl>
    <w:p w14:paraId="67EB23A6" w14:textId="77777777" w:rsidR="009F2B97" w:rsidRDefault="00000000">
      <w:pPr>
        <w:pStyle w:val="a0"/>
      </w:pPr>
      <w:r>
        <w:t>По результатам моделирования были построены графики динамики популяций, фазовый портрет и спектральный анализ колебаний системы.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576"/>
      </w:tblGrid>
      <w:tr w:rsidR="009F2B97" w14:paraId="2D27788B" w14:textId="77777777">
        <w:tc>
          <w:tcPr>
            <w:tcW w:w="7920" w:type="dxa"/>
          </w:tcPr>
          <w:p w14:paraId="42C37D0F" w14:textId="77777777" w:rsidR="009F2B97" w:rsidRDefault="00000000">
            <w:pPr>
              <w:pStyle w:val="Compact"/>
              <w:jc w:val="center"/>
            </w:pPr>
            <w:bookmarkStart w:id="8" w:name="fig-001"/>
            <w:r>
              <w:rPr>
                <w:noProof/>
              </w:rPr>
              <w:lastRenderedPageBreak/>
              <w:drawing>
                <wp:inline distT="0" distB="0" distL="0" distR="0" wp14:anchorId="5081D79E" wp14:editId="2039B69F">
                  <wp:extent cx="3733800" cy="1866900"/>
                  <wp:effectExtent l="0" t="0" r="0" b="0"/>
                  <wp:docPr id="44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Picture" descr="image/lv_spectrum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669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0A1758C" w14:textId="77777777" w:rsidR="009F2B97" w:rsidRDefault="00000000">
            <w:pPr>
              <w:pStyle w:val="ImageCaption"/>
              <w:spacing w:before="200"/>
            </w:pPr>
            <w:r>
              <w:t>Рисунок 6: Лотки–Вольтерры</w:t>
            </w:r>
          </w:p>
        </w:tc>
        <w:bookmarkEnd w:id="8"/>
      </w:tr>
    </w:tbl>
    <w:p w14:paraId="5E482990" w14:textId="77777777" w:rsidR="009F2B97" w:rsidRDefault="00000000">
      <w:pPr>
        <w:pStyle w:val="a0"/>
      </w:pPr>
      <w:r>
        <w:t>Полученные графики демонстрируют корректную работу обеих моделей. В модели SIR наблюдается рост числа инфицированных до определённого максимума с последующим снижением. Число восприимчивых уменьшается, а число выздоровевших постепенно возрастает. В модели Лотки–Вольтерры наблюдаются периодические колебания численности популяций. Рост количества жертв приводит к увеличению количества хищников. После уменьшения численности жертв снижается и численность хищников, после чего цикл повторяется.</w:t>
      </w:r>
    </w:p>
    <w:p w14:paraId="116F5494" w14:textId="77777777" w:rsidR="009F2B97" w:rsidRDefault="00000000">
      <w:pPr>
        <w:pStyle w:val="1"/>
      </w:pPr>
      <w:bookmarkStart w:id="9" w:name="выводы"/>
      <w:bookmarkStart w:id="10" w:name="_Toc231835147"/>
      <w:bookmarkEnd w:id="6"/>
      <w:r>
        <w:t>5. Выводы</w:t>
      </w:r>
      <w:bookmarkEnd w:id="10"/>
    </w:p>
    <w:p w14:paraId="770C6E61" w14:textId="77777777" w:rsidR="009F2B97" w:rsidRDefault="00000000">
      <w:pPr>
        <w:pStyle w:val="FirstParagraph"/>
      </w:pPr>
      <w:r>
        <w:t>В ходе лабораторной работы были изучены методы численного решения систем обыкновенных дифференциальных уравнений средствами языка Julia. Были реализованы две математические модели: модель распространения эпидемии SIR и модель Лотки–Вольтерры. Для обеих моделей выполнено моделирование, построены графики и проведён анализ результатов. Полученные результаты подтверждают теоретические свойства рассматриваемых моделей и демонстрируют возможности языка Julia для решения задач математического моделирования.</w:t>
      </w:r>
    </w:p>
    <w:p w14:paraId="32F37D6B" w14:textId="77777777" w:rsidR="009F2B97" w:rsidRPr="00420B21" w:rsidRDefault="00000000">
      <w:pPr>
        <w:pStyle w:val="1"/>
        <w:rPr>
          <w:lang w:val="en-US"/>
        </w:rPr>
      </w:pPr>
      <w:bookmarkStart w:id="11" w:name="список-литературы"/>
      <w:bookmarkStart w:id="12" w:name="_Toc231835148"/>
      <w:bookmarkEnd w:id="9"/>
      <w:r>
        <w:t>Список</w:t>
      </w:r>
      <w:r w:rsidRPr="00420B21">
        <w:rPr>
          <w:lang w:val="en-US"/>
        </w:rPr>
        <w:t xml:space="preserve"> </w:t>
      </w:r>
      <w:r>
        <w:t>литературы</w:t>
      </w:r>
      <w:bookmarkEnd w:id="12"/>
    </w:p>
    <w:p w14:paraId="1BC9138D" w14:textId="77777777" w:rsidR="00420B21" w:rsidRDefault="00000000" w:rsidP="00420B21">
      <w:pPr>
        <w:pStyle w:val="FirstParagraph"/>
        <w:numPr>
          <w:ilvl w:val="0"/>
          <w:numId w:val="2"/>
        </w:numPr>
        <w:rPr>
          <w:lang w:val="en-US"/>
        </w:rPr>
      </w:pPr>
      <w:proofErr w:type="spellStart"/>
      <w:r w:rsidRPr="00420B21">
        <w:rPr>
          <w:lang w:val="en-US"/>
        </w:rPr>
        <w:t>Hairer</w:t>
      </w:r>
      <w:proofErr w:type="spellEnd"/>
      <w:r w:rsidRPr="00420B21">
        <w:rPr>
          <w:lang w:val="en-US"/>
        </w:rPr>
        <w:t xml:space="preserve"> E., </w:t>
      </w:r>
      <w:proofErr w:type="spellStart"/>
      <w:r w:rsidRPr="00420B21">
        <w:rPr>
          <w:lang w:val="en-US"/>
        </w:rPr>
        <w:t>Nørsett</w:t>
      </w:r>
      <w:proofErr w:type="spellEnd"/>
      <w:r w:rsidRPr="00420B21">
        <w:rPr>
          <w:lang w:val="en-US"/>
        </w:rPr>
        <w:t xml:space="preserve"> S., </w:t>
      </w:r>
      <w:proofErr w:type="spellStart"/>
      <w:r w:rsidRPr="00420B21">
        <w:rPr>
          <w:lang w:val="en-US"/>
        </w:rPr>
        <w:t>Wanner</w:t>
      </w:r>
      <w:proofErr w:type="spellEnd"/>
      <w:r w:rsidRPr="00420B21">
        <w:rPr>
          <w:lang w:val="en-US"/>
        </w:rPr>
        <w:t xml:space="preserve"> G. Solving Ordinary Differential Equations I. Springer. </w:t>
      </w:r>
    </w:p>
    <w:p w14:paraId="71096312" w14:textId="77777777" w:rsidR="00420B21" w:rsidRDefault="00000000" w:rsidP="00420B21">
      <w:pPr>
        <w:pStyle w:val="FirstParagraph"/>
        <w:numPr>
          <w:ilvl w:val="0"/>
          <w:numId w:val="2"/>
        </w:numPr>
        <w:rPr>
          <w:lang w:val="en-US"/>
        </w:rPr>
      </w:pPr>
      <w:proofErr w:type="spellStart"/>
      <w:proofErr w:type="gramStart"/>
      <w:r w:rsidRPr="00420B21">
        <w:rPr>
          <w:lang w:val="en-US"/>
        </w:rPr>
        <w:t>DifferentialEquations</w:t>
      </w:r>
      <w:proofErr w:type="gramEnd"/>
      <w:r w:rsidRPr="00420B21">
        <w:rPr>
          <w:lang w:val="en-US"/>
        </w:rPr>
        <w:t>.jl</w:t>
      </w:r>
      <w:proofErr w:type="spellEnd"/>
      <w:r w:rsidRPr="00420B21">
        <w:rPr>
          <w:lang w:val="en-US"/>
        </w:rPr>
        <w:t xml:space="preserve"> Documentation. Julia Programming Language </w:t>
      </w:r>
    </w:p>
    <w:p w14:paraId="4D6E8A69" w14:textId="77777777" w:rsidR="00420B21" w:rsidRDefault="00000000" w:rsidP="00420B21">
      <w:pPr>
        <w:pStyle w:val="FirstParagraph"/>
        <w:numPr>
          <w:ilvl w:val="0"/>
          <w:numId w:val="2"/>
        </w:numPr>
        <w:rPr>
          <w:lang w:val="en-US"/>
        </w:rPr>
      </w:pPr>
      <w:r w:rsidRPr="00420B21">
        <w:rPr>
          <w:lang w:val="en-US"/>
        </w:rPr>
        <w:t xml:space="preserve">Documentation. Lotka A. J. Elements of Physical Biology. Volterra V. Variations and </w:t>
      </w:r>
    </w:p>
    <w:p w14:paraId="1216DC6F" w14:textId="77777777" w:rsidR="00420B21" w:rsidRDefault="00000000" w:rsidP="00420B21">
      <w:pPr>
        <w:pStyle w:val="FirstParagraph"/>
        <w:numPr>
          <w:ilvl w:val="0"/>
          <w:numId w:val="2"/>
        </w:numPr>
        <w:rPr>
          <w:lang w:val="en-US"/>
        </w:rPr>
      </w:pPr>
      <w:r w:rsidRPr="00420B21">
        <w:rPr>
          <w:lang w:val="en-US"/>
        </w:rPr>
        <w:t xml:space="preserve">Fluctuations of the Number of Individuals in Animal Species Living Together. </w:t>
      </w:r>
    </w:p>
    <w:p w14:paraId="421F4737" w14:textId="24C0C373" w:rsidR="009F2B97" w:rsidRPr="00420B21" w:rsidRDefault="00000000" w:rsidP="00420B21">
      <w:pPr>
        <w:pStyle w:val="FirstParagraph"/>
        <w:numPr>
          <w:ilvl w:val="0"/>
          <w:numId w:val="2"/>
        </w:numPr>
        <w:rPr>
          <w:lang w:val="en-US"/>
        </w:rPr>
      </w:pPr>
      <w:proofErr w:type="spellStart"/>
      <w:r w:rsidRPr="00420B21">
        <w:rPr>
          <w:lang w:val="en-US"/>
        </w:rPr>
        <w:t>Kermack</w:t>
      </w:r>
      <w:proofErr w:type="spellEnd"/>
      <w:r w:rsidRPr="00420B21">
        <w:rPr>
          <w:lang w:val="en-US"/>
        </w:rPr>
        <w:t xml:space="preserve"> W., McKendrick A. A Contribution to the Mathematical Theory of Epidemics.</w:t>
      </w:r>
      <w:bookmarkStart w:id="13" w:name="refs"/>
      <w:bookmarkEnd w:id="11"/>
      <w:bookmarkEnd w:id="13"/>
    </w:p>
    <w:sectPr w:rsidR="009F2B97" w:rsidRPr="00420B21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5AD61FA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3033BDB"/>
    <w:multiLevelType w:val="hybridMultilevel"/>
    <w:tmpl w:val="A0AC87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7015577">
    <w:abstractNumId w:val="0"/>
  </w:num>
  <w:num w:numId="2" w16cid:durableId="7865077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F2B97"/>
    <w:rsid w:val="00420B21"/>
    <w:rsid w:val="009F2B97"/>
    <w:rsid w:val="00C739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AD21DD"/>
  <w15:docId w15:val="{D70C8021-04A2-4F98-867D-F8C6FD925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uiPriority w:val="99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shd w:val="clear" w:color="auto" w:fill="F1F3F5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DataTypeTok">
    <w:name w:val="DataType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DecValTok">
    <w:name w:val="DecVal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BaseNTok">
    <w:name w:val="BaseN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FloatTok">
    <w:name w:val="Floa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1F3F5"/>
    </w:rPr>
  </w:style>
  <w:style w:type="character" w:customStyle="1" w:styleId="CharTok">
    <w:name w:val="Char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CharTok">
    <w:name w:val="SpecialCha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StringTok">
    <w:name w:val="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VerbatimStringTok">
    <w:name w:val="Verbatim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StringTok">
    <w:name w:val="Special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ImportTok">
    <w:name w:val="ImportTok"/>
    <w:basedOn w:val="VerbatimChar"/>
    <w:rPr>
      <w:rFonts w:ascii="Consolas" w:hAnsi="Consolas"/>
      <w:color w:val="00769E"/>
      <w:sz w:val="22"/>
      <w:shd w:val="clear" w:color="auto" w:fill="F1F3F5"/>
    </w:rPr>
  </w:style>
  <w:style w:type="character" w:customStyle="1" w:styleId="CommentTok">
    <w:name w:val="Comment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nnotationTok">
    <w:name w:val="Annot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CommentVarTok">
    <w:name w:val="CommentVar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OtherTok">
    <w:name w:val="Oth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FunctionTok">
    <w:name w:val="FunctionTok"/>
    <w:basedOn w:val="VerbatimChar"/>
    <w:rPr>
      <w:rFonts w:ascii="Consolas" w:hAnsi="Consolas"/>
      <w:color w:val="4758AB"/>
      <w:sz w:val="22"/>
      <w:shd w:val="clear" w:color="auto" w:fill="F1F3F5"/>
    </w:rPr>
  </w:style>
  <w:style w:type="character" w:customStyle="1" w:styleId="VariableTok">
    <w:name w:val="VariableTok"/>
    <w:basedOn w:val="VerbatimChar"/>
    <w:rPr>
      <w:rFonts w:ascii="Consolas" w:hAnsi="Consolas"/>
      <w:color w:val="111111"/>
      <w:sz w:val="22"/>
      <w:shd w:val="clear" w:color="auto" w:fill="F1F3F5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OperatorTok">
    <w:name w:val="Operato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BuiltInTok">
    <w:name w:val="BuiltI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ExtensionTok">
    <w:name w:val="Extensio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PreprocessorTok">
    <w:name w:val="Preprocess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AttributeTok">
    <w:name w:val="AttributeTok"/>
    <w:basedOn w:val="VerbatimChar"/>
    <w:rPr>
      <w:rFonts w:ascii="Consolas" w:hAnsi="Consolas"/>
      <w:color w:val="657422"/>
      <w:sz w:val="22"/>
      <w:shd w:val="clear" w:color="auto" w:fill="F1F3F5"/>
    </w:rPr>
  </w:style>
  <w:style w:type="character" w:customStyle="1" w:styleId="RegionMarkerTok">
    <w:name w:val="RegionMark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InformationTok">
    <w:name w:val="Inform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WarningTok">
    <w:name w:val="Warning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lertTok">
    <w:name w:val="Aler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ErrorTok">
    <w:name w:val="Err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NormalTok">
    <w:name w:val="NormalTok"/>
    <w:basedOn w:val="VerbatimChar"/>
    <w:rPr>
      <w:rFonts w:ascii="Consolas" w:hAnsi="Consolas"/>
      <w:color w:val="003B4F"/>
      <w:sz w:val="22"/>
      <w:shd w:val="clear" w:color="auto" w:fill="F1F3F5"/>
    </w:rPr>
  </w:style>
  <w:style w:type="paragraph" w:styleId="11">
    <w:name w:val="toc 1"/>
    <w:basedOn w:val="a"/>
    <w:next w:val="a"/>
    <w:autoRedefine/>
    <w:uiPriority w:val="39"/>
    <w:rsid w:val="00420B21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743</Words>
  <Characters>4236</Characters>
  <Application>Microsoft Office Word</Application>
  <DocSecurity>0</DocSecurity>
  <Lines>35</Lines>
  <Paragraphs>9</Paragraphs>
  <ScaleCrop>false</ScaleCrop>
  <Company/>
  <LinksUpToDate>false</LinksUpToDate>
  <CharactersWithSpaces>4970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лабораторной работе №2</dc:title>
  <dc:creator>Сингх Ааруши</dc:creator>
  <cp:keywords/>
  <cp:lastModifiedBy>Aarushi Singh</cp:lastModifiedBy>
  <cp:revision>3</cp:revision>
  <dcterms:created xsi:type="dcterms:W3CDTF">2026-06-08T15:13:00Z</dcterms:created>
  <dcterms:modified xsi:type="dcterms:W3CDTF">2026-06-08T15:19:00Z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Основные модели</vt:lpwstr>
  </property>
  <property fmtid="{D5CDD505-2E9C-101B-9397-08002B2CF9AE}" pid="16" name="toc-title">
    <vt:lpwstr>Содержание</vt:lpwstr>
  </property>
</Properties>
</file>