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  <Override PartName="/word/media/rId23.png" ContentType="image/png"/>
  <Override PartName="/word/media/rId31.png" ContentType="image/png"/>
  <Override PartName="/word/media/rId35.gif" ContentType="image/gi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 отчёта по лабораторной работе №5</w:t>
      </w:r>
    </w:p>
    <w:p>
      <w:pPr>
        <w:pStyle w:val="Subtitle"/>
      </w:pPr>
      <w:r>
        <w:t xml:space="preserve">Аппарат сетей Петри</w:t>
      </w:r>
    </w:p>
    <w:p>
      <w:pPr>
        <w:pStyle w:val="Author"/>
      </w:pPr>
      <w:r>
        <w:t xml:space="preserve">Сингх Ааруши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лабораторной работы является изучение аппарата сетей Петри и его применение для моделирования параллельных систем на примере задачи «обедающих философов».</w:t>
      </w:r>
      <w:r>
        <w:t xml:space="preserve"> </w:t>
      </w:r>
      <w:r>
        <w:t xml:space="preserve">Также целью является выявление проблемы взаимной блокировки (deadlock) и анализ способов её предотвращения.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В рамках лабораторной работы необходимо:</w:t>
      </w:r>
      <w:r>
        <w:t xml:space="preserve"> </w:t>
      </w:r>
      <w:r>
        <w:t xml:space="preserve">построить модель задачи «обедающих философов» с использованием сетей Петри;</w:t>
      </w:r>
      <w:r>
        <w:t xml:space="preserve"> </w:t>
      </w:r>
      <w:r>
        <w:t xml:space="preserve">реализовать имитационное моделирование системы;</w:t>
      </w:r>
      <w:r>
        <w:t xml:space="preserve"> </w:t>
      </w:r>
      <w:r>
        <w:t xml:space="preserve">обнаружить состояние взаимной блокировки в классической модели;</w:t>
      </w:r>
      <w:r>
        <w:t xml:space="preserve"> </w:t>
      </w:r>
      <w:r>
        <w:t xml:space="preserve">модифицировать модель с целью предотвращения deadlock (введение арбитра);</w:t>
      </w:r>
      <w:r>
        <w:t xml:space="preserve"> </w:t>
      </w:r>
      <w:r>
        <w:t xml:space="preserve">провести сравнительный анализ результатов;</w:t>
      </w:r>
      <w:r>
        <w:t xml:space="preserve"> </w:t>
      </w:r>
      <w:r>
        <w:t xml:space="preserve">визуализировать динамику системы с помощью графиков и анимации;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Сети Петри являются математическим аппаратом для моделирования дискретных динамических систем, особенно тех, в которых присутствуют параллелизм, синхронизация и конкуренция за ресурсы.</w:t>
      </w:r>
      <w:r>
        <w:t xml:space="preserve"> </w:t>
      </w:r>
      <w:r>
        <w:t xml:space="preserve">Основными элементами сети Петри являются позиции (места), переходы и дуги. Позиции описывают состояния системы, переходы — события или действия, а дуги определяют взаимосвязь между ними. Состояние системы задаётся распределением фишек по позициям и называется маркировкой.</w:t>
      </w:r>
      <w:r>
        <w:t xml:space="preserve"> </w:t>
      </w:r>
      <w:r>
        <w:t xml:space="preserve">Задача «обедающих философов» является классической задачей синхронизации, иллюстрирующей проблему взаимной блокировки. Она демонстрирует ситуацию, когда несколько процессов конкурируют за ограниченные ресурсы, что может привести к полной остановке системы.</w:t>
      </w:r>
      <w:r>
        <w:t xml:space="preserve"> </w:t>
      </w:r>
      <w:r>
        <w:t xml:space="preserve">Для предотвращения deadlock используются различные подходы, например введение арбитра, который ограничивает доступ к ресурсам.</w:t>
      </w:r>
    </w:p>
    <w:bookmarkEnd w:id="22"/>
    <w:bookmarkStart w:id="39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В ходе выполнения работы была реализована модель задачи «обедающих философов» с использованием языка программирования Julia.</w:t>
      </w:r>
      <w:r>
        <w:t xml:space="preserve"> </w:t>
      </w:r>
      <w:r>
        <w:t xml:space="preserve">Сначала была построена классическая сеть Петри, моделирующая поведение пяти философов и доступ к вилкам. Затем было выполнено стохастическое моделирование системы, результаты которого были сохранены и визуализированы в виде графиков.</w:t>
      </w:r>
    </w:p>
    <w:bookmarkStart w:id="26" w:name="fig:003"/>
    <w:p>
      <w:pPr>
        <w:pStyle w:val="CaptionedFigure"/>
      </w:pPr>
      <w:r>
        <w:drawing>
          <wp:inline>
            <wp:extent cx="3733800" cy="4669589"/>
            <wp:effectExtent b="0" l="0" r="0" t="0"/>
            <wp:docPr descr="График изменения численности хищников и численности жертв в стационарном состоянии" title="" id="24" name="Picture"/>
            <a:graphic>
              <a:graphicData uri="http://schemas.openxmlformats.org/drawingml/2006/picture">
                <pic:pic>
                  <pic:nvPicPr>
                    <pic:cNvPr descr="image/classic_simulation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6695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изменения численности хищников и численности жертв в стационарном состоянии</w:t>
      </w:r>
    </w:p>
    <w:bookmarkEnd w:id="26"/>
    <w:p>
      <w:pPr>
        <w:pStyle w:val="BodyText"/>
      </w:pPr>
      <w:r>
        <w:t xml:space="preserve">Из графика видно, что через некоторое время все философы переходят в состояние «голоден», и ни один не может перейти в состояние «ест».</w:t>
      </w:r>
    </w:p>
    <w:p>
      <w:pPr>
        <w:pStyle w:val="BodyText"/>
      </w:pPr>
      <w:r>
        <w:t xml:space="preserve">Это свидетельствует о возникновении взаимной блокировки (deadlock).</w:t>
      </w:r>
    </w:p>
    <w:p>
      <w:pPr>
        <w:pStyle w:val="BodyText"/>
      </w:pPr>
      <w:r>
        <w:t xml:space="preserve">Далее была реализована модифицированная модель с арбитром, который ограничивает количество философов, одновременно получающих доступ к ресурсам.</w:t>
      </w:r>
    </w:p>
    <w:bookmarkStart w:id="30" w:name="fig:003"/>
    <w:p>
      <w:pPr>
        <w:pStyle w:val="CaptionedFigure"/>
      </w:pPr>
      <w:r>
        <w:drawing>
          <wp:inline>
            <wp:extent cx="3733800" cy="4669589"/>
            <wp:effectExtent b="0" l="0" r="0" t="0"/>
            <wp:docPr descr="График изменения численности хищников и численности жертв в стационарном состоянии" title="" id="28" name="Picture"/>
            <a:graphic>
              <a:graphicData uri="http://schemas.openxmlformats.org/drawingml/2006/picture">
                <pic:pic>
                  <pic:nvPicPr>
                    <pic:cNvPr descr="image/arbiter_simulation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6695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изменения численности хищников и численности жертв в стационарном состоянии</w:t>
      </w:r>
    </w:p>
    <w:bookmarkEnd w:id="30"/>
    <w:p>
      <w:pPr>
        <w:pStyle w:val="BodyText"/>
      </w:pPr>
      <w:r>
        <w:t xml:space="preserve">В отличие от классической модели, здесь отсутствует взаимная блокировка.</w:t>
      </w:r>
      <w:r>
        <w:t xml:space="preserve"> </w:t>
      </w:r>
      <w:r>
        <w:t xml:space="preserve">Философы продолжают поочередно переходить в состояние «ест», что свидетельствует о корректной работе системы.</w:t>
      </w:r>
    </w:p>
    <w:p>
      <w:pPr>
        <w:pStyle w:val="BodyText"/>
      </w:pPr>
      <w:r>
        <w:t xml:space="preserve">Для наглядного сравнения результатов был построен итоговый график, отображающий состояние «ест» для обеих моделей.</w:t>
      </w:r>
    </w:p>
    <w:bookmarkStart w:id="34" w:name="fig:003"/>
    <w:p>
      <w:pPr>
        <w:pStyle w:val="CaptionedFigure"/>
      </w:pPr>
      <w:r>
        <w:drawing>
          <wp:inline>
            <wp:extent cx="3733800" cy="2489200"/>
            <wp:effectExtent b="0" l="0" r="0" t="0"/>
            <wp:docPr descr="График изменения численности хищников и численности жертв в стационарном состоянии" title="" id="32" name="Picture"/>
            <a:graphic>
              <a:graphicData uri="http://schemas.openxmlformats.org/drawingml/2006/picture">
                <pic:pic>
                  <pic:nvPicPr>
                    <pic:cNvPr descr="image/final_report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изменения численности хищников и численности жертв в стационарном состоянии</w:t>
      </w:r>
    </w:p>
    <w:bookmarkEnd w:id="34"/>
    <w:p>
      <w:pPr>
        <w:pStyle w:val="BodyText"/>
      </w:pPr>
      <w:r>
        <w:t xml:space="preserve">Из графика видно, что в классической модели значения со временем становятся равными нулю, что подтверждает наличие deadlock.</w:t>
      </w:r>
    </w:p>
    <w:p>
      <w:pPr>
        <w:pStyle w:val="BodyText"/>
      </w:pPr>
      <w:r>
        <w:t xml:space="preserve">В модели с арбитром значения изменяются во времени, что указывает на отсутствие блокировки и устойчивую работу системы.</w:t>
      </w:r>
    </w:p>
    <w:p>
      <w:pPr>
        <w:pStyle w:val="BodyText"/>
      </w:pPr>
      <w:r>
        <w:t xml:space="preserve">Для дополнительной визуализации процесса была создана анимация изменения маркировки сети во времени.</w:t>
      </w:r>
    </w:p>
    <w:bookmarkStart w:id="38" w:name="fig:003"/>
    <w:p>
      <w:pPr>
        <w:pStyle w:val="CaptionedFigure"/>
      </w:pPr>
      <w:r>
        <w:drawing>
          <wp:inline>
            <wp:extent cx="3733800" cy="2489200"/>
            <wp:effectExtent b="0" l="0" r="0" t="0"/>
            <wp:docPr descr="График изменения численности хищников и численности жертв в стационарном состоянии" title="" id="36" name="Picture"/>
            <a:graphic>
              <a:graphicData uri="http://schemas.openxmlformats.org/drawingml/2006/picture">
                <pic:pic>
                  <pic:nvPicPr>
                    <pic:cNvPr descr="image/philosophers_simulation.gif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изменения численности хищников и численности жертв в стационарном состоянии</w:t>
      </w:r>
    </w:p>
    <w:bookmarkEnd w:id="38"/>
    <w:bookmarkEnd w:id="39"/>
    <w:bookmarkStart w:id="40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результате выполнения лабораторной работы было показано, что классическая модель задачи «обедающих философов» приводит к взаимной блокировке.</w:t>
      </w:r>
      <w:r>
        <w:t xml:space="preserve"> </w:t>
      </w:r>
      <w:r>
        <w:t xml:space="preserve">Модификация модели с использованием арбитра позволяет избежать deadlock и обеспечивает устойчивую работу системы.</w:t>
      </w:r>
      <w:r>
        <w:t xml:space="preserve"> </w:t>
      </w:r>
      <w:r>
        <w:t xml:space="preserve">Сети Петри показали свою эффективность как инструмент для моделирования и анализа параллельных процессов, позволяя наглядно выявлять проблемы синхронизации и исследовать способы их решения.</w:t>
      </w:r>
    </w:p>
    <w:bookmarkEnd w:id="40"/>
    <w:bookmarkStart w:id="42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1"/>
        </w:numPr>
      </w:pPr>
      <w:r>
        <w:t xml:space="preserve">Петри К. А. Взаимодействие с автоматами. — Бонн, 1962.</w:t>
      </w:r>
    </w:p>
    <w:p>
      <w:pPr>
        <w:pStyle w:val="Compact"/>
        <w:numPr>
          <w:ilvl w:val="0"/>
          <w:numId w:val="1001"/>
        </w:numPr>
      </w:pPr>
      <w:r>
        <w:t xml:space="preserve">Дейкстра Э. Решение задач синхронизации процессов. — 1965.</w:t>
      </w:r>
    </w:p>
    <w:p>
      <w:pPr>
        <w:pStyle w:val="Compact"/>
        <w:numPr>
          <w:ilvl w:val="0"/>
          <w:numId w:val="1001"/>
        </w:numPr>
      </w:pPr>
      <w:r>
        <w:t xml:space="preserve">Murata T. Petri Nets: Properties, Analysis and Applications // Proceedings of the IEEE, 1989.</w:t>
      </w:r>
    </w:p>
    <w:p>
      <w:pPr>
        <w:pStyle w:val="Compact"/>
        <w:numPr>
          <w:ilvl w:val="0"/>
          <w:numId w:val="1001"/>
        </w:numPr>
      </w:pPr>
      <w:r>
        <w:t xml:space="preserve">K. Coloured Petri Nets: Basic Concepts, Analysis Methods and Practical Use. — Springer, 1997.</w:t>
      </w:r>
    </w:p>
    <w:p>
      <w:pPr>
        <w:pStyle w:val="Compact"/>
        <w:numPr>
          <w:ilvl w:val="0"/>
          <w:numId w:val="1001"/>
        </w:numPr>
      </w:pPr>
      <w:r>
        <w:t xml:space="preserve">Официальная документация языка Julia — https://julialang.org</w:t>
      </w:r>
    </w:p>
    <w:bookmarkStart w:id="41" w:name="refs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7" Target="media/rId27.png" /><Relationship Type="http://schemas.openxmlformats.org/officeDocument/2006/relationships/image" Id="rId23" Target="media/rId23.png" /><Relationship Type="http://schemas.openxmlformats.org/officeDocument/2006/relationships/image" Id="rId31" Target="media/rId31.png" /><Relationship Type="http://schemas.openxmlformats.org/officeDocument/2006/relationships/image" Id="rId35" Target="media/rId35.gif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 №5</dc:title>
  <dc:creator>Сингх Ааруши</dc:creator>
  <dc:language>ru-RU</dc:language>
  <cp:keywords/>
  <dcterms:created xsi:type="dcterms:W3CDTF">2026-04-18T16:05:20Z</dcterms:created>
  <dcterms:modified xsi:type="dcterms:W3CDTF">2026-04-18T16:05:20Z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Аппарат сетей Петри</vt:lpwstr>
  </property>
  <property fmtid="{D5CDD505-2E9C-101B-9397-08002B2CF9AE}" pid="16" name="toc-title">
    <vt:lpwstr>Содержание</vt:lpwstr>
  </property>
</Properties>
</file>