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93318B" w:rsidP="0093318B" w:rsidRDefault="00DF4B71" w14:paraId="0EEC25EE" w14:textId="77777777">
      <w:pPr>
        <w:pStyle w:val="Ttulo3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  <w:u w:val="single"/>
        </w:rPr>
        <w:t>VARIABLES DE SUSTITUCIÓN</w:t>
      </w:r>
    </w:p>
    <w:p w:rsidR="00DF4B71" w:rsidP="00DF4B71" w:rsidRDefault="00DF4B71" w14:paraId="1477CB45" w14:textId="77777777"/>
    <w:p w:rsidR="00DF4B71" w:rsidP="00DF4B71" w:rsidRDefault="00283C23" w14:paraId="52BDC532" w14:textId="6A9A35A1">
      <w:pPr>
        <w:rPr>
          <w:rFonts w:ascii="Verdana" w:hAnsi="Verdana"/>
          <w:sz w:val="20"/>
          <w:szCs w:val="20"/>
        </w:rPr>
      </w:pPr>
      <w:r w:rsidRPr="1405F29A" w:rsidR="1405F29A">
        <w:rPr>
          <w:rFonts w:ascii="Verdana" w:hAnsi="Verdana"/>
          <w:sz w:val="20"/>
          <w:szCs w:val="20"/>
        </w:rPr>
        <w:t xml:space="preserve">Son elementos que nos van a permitir sustituir parte del código de una consulta SQL. OrSacle, cuando encuentra &amp; o &amp;&amp;, pregunta por el valor al usuario. </w:t>
      </w:r>
    </w:p>
    <w:p w:rsidR="00283C23" w:rsidP="00DF4B71" w:rsidRDefault="00283C23" w14:paraId="5542F2AB" w14:textId="77777777">
      <w:pPr>
        <w:rPr>
          <w:rFonts w:ascii="Verdana" w:hAnsi="Verdana"/>
          <w:sz w:val="20"/>
          <w:szCs w:val="20"/>
        </w:rPr>
      </w:pPr>
    </w:p>
    <w:p w:rsidRPr="00655C03" w:rsidR="00283C23" w:rsidP="00DF4B71" w:rsidRDefault="00283C23" w14:paraId="04646C5B" w14:textId="77777777">
      <w:pPr>
        <w:rPr>
          <w:rFonts w:ascii="Verdana" w:hAnsi="Verdana"/>
          <w:b/>
          <w:sz w:val="20"/>
          <w:szCs w:val="20"/>
        </w:rPr>
      </w:pPr>
      <w:r w:rsidRPr="00655C03">
        <w:rPr>
          <w:rFonts w:ascii="Verdana" w:hAnsi="Verdana"/>
          <w:b/>
          <w:sz w:val="20"/>
          <w:szCs w:val="20"/>
        </w:rPr>
        <w:t>Ejemplo con &amp;:</w:t>
      </w:r>
    </w:p>
    <w:p w:rsidR="00283C23" w:rsidP="00DF4B71" w:rsidRDefault="00283C23" w14:paraId="1B9D978F" w14:textId="77777777">
      <w:pPr>
        <w:rPr>
          <w:rFonts w:ascii="Verdana" w:hAnsi="Verdana"/>
          <w:sz w:val="20"/>
          <w:szCs w:val="20"/>
        </w:rPr>
      </w:pPr>
    </w:p>
    <w:p w:rsidR="00414E09" w:rsidP="00DF4B71" w:rsidRDefault="00414E09" w14:paraId="07CBFAC8" w14:textId="77777777">
      <w:pPr>
        <w:rPr>
          <w:rFonts w:ascii="Verdana" w:hAnsi="Verdana"/>
          <w:sz w:val="20"/>
          <w:szCs w:val="20"/>
        </w:rPr>
      </w:pPr>
    </w:p>
    <w:p w:rsidR="00283C23" w:rsidP="00DF4B71" w:rsidRDefault="000C6737" w14:paraId="3760761E" w14:textId="33DDDD6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3691EB28" wp14:editId="6A82B81B">
            <wp:extent cx="4336415" cy="1950720"/>
            <wp:effectExtent l="0" t="0" r="0" b="0"/>
            <wp:docPr id="1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415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C03" w:rsidP="00DF4B71" w:rsidRDefault="00655C03" w14:paraId="0AA01DDD" w14:textId="7777777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Cuando Oracle encuentre un &amp; lo tomará como variable de sustitución y nos solicitará introducir un valor a esa variable a través de un cuadro de diálogo.</w:t>
      </w:r>
    </w:p>
    <w:p w:rsidR="00655C03" w:rsidP="00DF4B71" w:rsidRDefault="00655C03" w14:paraId="3BA66D45" w14:textId="77777777">
      <w:pPr>
        <w:rPr>
          <w:rFonts w:ascii="Verdana" w:hAnsi="Verdana"/>
          <w:sz w:val="20"/>
          <w:szCs w:val="20"/>
        </w:rPr>
      </w:pPr>
    </w:p>
    <w:p w:rsidRPr="00283C23" w:rsidR="00655C03" w:rsidP="00DF4B71" w:rsidRDefault="00655C03" w14:paraId="7ABABC91" w14:textId="7777777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 introducir un valor, ese dato será sustituido por la variable y ejecutará la consulta.</w:t>
      </w:r>
    </w:p>
    <w:p w:rsidR="0093318B" w:rsidP="0093318B" w:rsidRDefault="0093318B" w14:paraId="68E0F1F9" w14:textId="77777777">
      <w:pPr>
        <w:jc w:val="center"/>
        <w:rPr>
          <w:rFonts w:ascii="Verdana" w:hAnsi="Verdana"/>
          <w:b/>
          <w:bCs/>
          <w:sz w:val="20"/>
          <w:szCs w:val="20"/>
        </w:rPr>
      </w:pPr>
    </w:p>
    <w:p w:rsidRPr="00655C03" w:rsidR="00414E09" w:rsidP="00414E09" w:rsidRDefault="00655C03" w14:paraId="18AFBB7F" w14:textId="77777777">
      <w:pPr>
        <w:rPr>
          <w:rFonts w:ascii="Verdana" w:hAnsi="Verdana"/>
          <w:bCs/>
          <w:sz w:val="20"/>
          <w:szCs w:val="20"/>
        </w:rPr>
      </w:pPr>
      <w:r w:rsidRPr="00655C03">
        <w:rPr>
          <w:rFonts w:ascii="Verdana" w:hAnsi="Verdana"/>
          <w:bCs/>
          <w:sz w:val="20"/>
          <w:szCs w:val="20"/>
        </w:rPr>
        <w:t>El resultado será:</w:t>
      </w:r>
    </w:p>
    <w:p w:rsidR="00655C03" w:rsidP="00414E09" w:rsidRDefault="00655C03" w14:paraId="28B8A90A" w14:textId="77777777">
      <w:pPr>
        <w:rPr>
          <w:rFonts w:ascii="Verdana" w:hAnsi="Verdana"/>
          <w:b/>
          <w:bCs/>
          <w:sz w:val="20"/>
          <w:szCs w:val="20"/>
        </w:rPr>
      </w:pPr>
    </w:p>
    <w:p w:rsidR="00655C03" w:rsidP="00414E09" w:rsidRDefault="00655C03" w14:paraId="4F39BD6C" w14:textId="77777777">
      <w:pPr>
        <w:rPr>
          <w:rFonts w:ascii="Verdana" w:hAnsi="Verdana"/>
          <w:b/>
          <w:bCs/>
          <w:sz w:val="20"/>
          <w:szCs w:val="20"/>
        </w:rPr>
      </w:pPr>
    </w:p>
    <w:p w:rsidR="00655C03" w:rsidP="00414E09" w:rsidRDefault="000C6737" w14:paraId="7524BB70" w14:textId="242886FB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noProof/>
          <w:sz w:val="20"/>
          <w:szCs w:val="20"/>
        </w:rPr>
        <w:drawing>
          <wp:inline distT="0" distB="0" distL="0" distR="0" wp14:anchorId="16F72923" wp14:editId="35694FD6">
            <wp:extent cx="4590415" cy="1095375"/>
            <wp:effectExtent l="0" t="0" r="0" b="0"/>
            <wp:docPr id="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41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C03" w:rsidP="00414E09" w:rsidRDefault="00655C03" w14:paraId="1D37A469" w14:textId="77777777">
      <w:pPr>
        <w:rPr>
          <w:rFonts w:ascii="Verdana" w:hAnsi="Verdana"/>
          <w:b/>
          <w:bCs/>
          <w:sz w:val="20"/>
          <w:szCs w:val="20"/>
        </w:rPr>
      </w:pPr>
    </w:p>
    <w:p w:rsidR="00655C03" w:rsidP="00414E09" w:rsidRDefault="00655C03" w14:paraId="7AAB1932" w14:textId="77777777">
      <w:pPr>
        <w:rPr>
          <w:rFonts w:ascii="Verdana" w:hAnsi="Verdana"/>
          <w:b/>
          <w:bCs/>
          <w:sz w:val="20"/>
          <w:szCs w:val="20"/>
        </w:rPr>
      </w:pPr>
    </w:p>
    <w:p w:rsidRPr="00655C03" w:rsidR="00655C03" w:rsidP="00414E09" w:rsidRDefault="00655C03" w14:paraId="10F29731" w14:textId="77777777">
      <w:pPr>
        <w:rPr>
          <w:rFonts w:ascii="Verdana" w:hAnsi="Verdana"/>
          <w:sz w:val="20"/>
          <w:szCs w:val="20"/>
        </w:rPr>
      </w:pPr>
      <w:r w:rsidRPr="00655C03">
        <w:rPr>
          <w:rFonts w:ascii="Verdana" w:hAnsi="Verdana"/>
          <w:sz w:val="20"/>
          <w:szCs w:val="20"/>
        </w:rPr>
        <w:t>Tenemos que considerar el tipo de dato a sustituir. Si el dato fuera un String la consulta quedaría así:</w:t>
      </w:r>
    </w:p>
    <w:p w:rsidR="00655C03" w:rsidP="00414E09" w:rsidRDefault="00655C03" w14:paraId="459EE860" w14:textId="77777777">
      <w:pPr>
        <w:rPr>
          <w:rFonts w:ascii="Verdana" w:hAnsi="Verdana"/>
          <w:b/>
          <w:bCs/>
          <w:sz w:val="20"/>
          <w:szCs w:val="20"/>
        </w:rPr>
      </w:pPr>
    </w:p>
    <w:p w:rsidR="00655C03" w:rsidP="00414E09" w:rsidRDefault="00655C03" w14:paraId="7C457FD7" w14:textId="77777777">
      <w:pPr>
        <w:rPr>
          <w:rFonts w:ascii="Verdana" w:hAnsi="Verdana"/>
          <w:b/>
          <w:bCs/>
          <w:sz w:val="20"/>
          <w:szCs w:val="20"/>
        </w:rPr>
      </w:pPr>
    </w:p>
    <w:p w:rsidR="00655C03" w:rsidP="004B38BD" w:rsidRDefault="000C6737" w14:paraId="11465A90" w14:textId="3D9A5233">
      <w:pPr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noProof/>
          <w:sz w:val="20"/>
          <w:szCs w:val="20"/>
        </w:rPr>
        <w:drawing>
          <wp:inline distT="0" distB="0" distL="0" distR="0" wp14:anchorId="22F1E1C2" wp14:editId="6F6CD7A9">
            <wp:extent cx="4793615" cy="2258695"/>
            <wp:effectExtent l="0" t="0" r="0" b="0"/>
            <wp:docPr id="3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61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8BD" w:rsidP="004B38BD" w:rsidRDefault="004B38BD" w14:paraId="530CF8BD" w14:textId="77777777">
      <w:pPr>
        <w:jc w:val="both"/>
        <w:rPr>
          <w:rFonts w:ascii="Verdana" w:hAnsi="Verdana"/>
          <w:b/>
          <w:bCs/>
          <w:sz w:val="20"/>
          <w:szCs w:val="20"/>
        </w:rPr>
      </w:pPr>
    </w:p>
    <w:p w:rsidR="004B38BD" w:rsidP="004B38BD" w:rsidRDefault="004B38BD" w14:paraId="33AF4DDE" w14:textId="77777777">
      <w:pPr>
        <w:jc w:val="both"/>
        <w:rPr>
          <w:rFonts w:ascii="Verdana" w:hAnsi="Verdana"/>
          <w:bCs/>
          <w:sz w:val="20"/>
          <w:szCs w:val="20"/>
        </w:rPr>
      </w:pPr>
      <w:r w:rsidRPr="004B38BD">
        <w:rPr>
          <w:rFonts w:ascii="Verdana" w:hAnsi="Verdana"/>
          <w:bCs/>
          <w:sz w:val="20"/>
          <w:szCs w:val="20"/>
        </w:rPr>
        <w:t>Resultado:</w:t>
      </w:r>
    </w:p>
    <w:p w:rsidR="004B38BD" w:rsidP="004B38BD" w:rsidRDefault="004B38BD" w14:paraId="674B0401" w14:textId="77777777">
      <w:pPr>
        <w:jc w:val="both"/>
        <w:rPr>
          <w:rFonts w:ascii="Verdana" w:hAnsi="Verdana"/>
          <w:bCs/>
          <w:sz w:val="20"/>
          <w:szCs w:val="20"/>
        </w:rPr>
      </w:pPr>
    </w:p>
    <w:p w:rsidR="004B38BD" w:rsidP="004B38BD" w:rsidRDefault="004B38BD" w14:paraId="43E589B5" w14:textId="77777777">
      <w:pPr>
        <w:jc w:val="both"/>
        <w:rPr>
          <w:rFonts w:ascii="Verdana" w:hAnsi="Verdana"/>
          <w:bCs/>
          <w:sz w:val="20"/>
          <w:szCs w:val="20"/>
        </w:rPr>
      </w:pPr>
    </w:p>
    <w:p w:rsidRPr="004B38BD" w:rsidR="004B38BD" w:rsidP="004B38BD" w:rsidRDefault="000C6737" w14:paraId="57E0BB72" w14:textId="79373AA4">
      <w:pPr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noProof/>
          <w:sz w:val="20"/>
          <w:szCs w:val="20"/>
        </w:rPr>
        <w:drawing>
          <wp:inline distT="0" distB="0" distL="0" distR="0" wp14:anchorId="4F1312E6" wp14:editId="17281EED">
            <wp:extent cx="4304665" cy="1077595"/>
            <wp:effectExtent l="0" t="0" r="0" b="0"/>
            <wp:docPr id="5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65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8BD" w:rsidP="004B38BD" w:rsidRDefault="004B38BD" w14:paraId="6383E452" w14:textId="77777777">
      <w:pPr>
        <w:jc w:val="both"/>
        <w:rPr>
          <w:rFonts w:ascii="Verdana" w:hAnsi="Verdana"/>
          <w:b/>
          <w:bCs/>
          <w:sz w:val="20"/>
          <w:szCs w:val="20"/>
        </w:rPr>
      </w:pPr>
    </w:p>
    <w:p w:rsidR="004B38BD" w:rsidP="004B38BD" w:rsidRDefault="004B38BD" w14:paraId="55DB0ACF" w14:textId="77777777">
      <w:pPr>
        <w:jc w:val="both"/>
        <w:rPr>
          <w:rFonts w:ascii="Verdana" w:hAnsi="Verdana"/>
          <w:b/>
          <w:bCs/>
          <w:sz w:val="20"/>
          <w:szCs w:val="20"/>
        </w:rPr>
      </w:pPr>
    </w:p>
    <w:p w:rsidR="004B38BD" w:rsidP="004B38BD" w:rsidRDefault="004B38BD" w14:paraId="4F3A8C0D" w14:textId="77777777">
      <w:pPr>
        <w:jc w:val="both"/>
        <w:rPr>
          <w:rFonts w:ascii="Verdana" w:hAnsi="Verdana"/>
          <w:b/>
          <w:bCs/>
          <w:sz w:val="20"/>
          <w:szCs w:val="20"/>
        </w:rPr>
      </w:pPr>
    </w:p>
    <w:p w:rsidR="004B38BD" w:rsidP="00387D93" w:rsidRDefault="00387D93" w14:paraId="141BBB4C" w14:textId="77777777">
      <w:pPr>
        <w:jc w:val="both"/>
        <w:rPr>
          <w:rFonts w:ascii="Verdana" w:hAnsi="Verdana"/>
          <w:bCs/>
          <w:sz w:val="20"/>
          <w:szCs w:val="20"/>
        </w:rPr>
      </w:pPr>
      <w:r w:rsidRPr="00387D93">
        <w:rPr>
          <w:rFonts w:ascii="Verdana" w:hAnsi="Verdana"/>
          <w:bCs/>
          <w:sz w:val="20"/>
          <w:szCs w:val="20"/>
        </w:rPr>
        <w:t>La variable puedes sustituir parte de una consulta, no sólo un criterio de búsqueda:</w:t>
      </w:r>
    </w:p>
    <w:p w:rsidR="00387D93" w:rsidP="00387D93" w:rsidRDefault="00387D93" w14:paraId="06ED0DA8" w14:textId="77777777">
      <w:pPr>
        <w:jc w:val="both"/>
        <w:rPr>
          <w:rFonts w:ascii="Verdana" w:hAnsi="Verdana"/>
          <w:bCs/>
          <w:sz w:val="20"/>
          <w:szCs w:val="20"/>
        </w:rPr>
      </w:pPr>
    </w:p>
    <w:p w:rsidR="00387D93" w:rsidP="00387D93" w:rsidRDefault="00387D93" w14:paraId="4F319E9A" w14:textId="77777777">
      <w:pPr>
        <w:jc w:val="both"/>
        <w:rPr>
          <w:rFonts w:ascii="Verdana" w:hAnsi="Verdana"/>
          <w:bCs/>
          <w:sz w:val="20"/>
          <w:szCs w:val="20"/>
        </w:rPr>
      </w:pPr>
    </w:p>
    <w:p w:rsidR="00387D93" w:rsidP="00387D93" w:rsidRDefault="000C6737" w14:paraId="3D9E591B" w14:textId="5C39989D">
      <w:pPr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noProof/>
          <w:sz w:val="20"/>
          <w:szCs w:val="20"/>
        </w:rPr>
        <w:drawing>
          <wp:inline distT="0" distB="0" distL="0" distR="0" wp14:anchorId="29C8CEF5" wp14:editId="10CB243B">
            <wp:extent cx="5160645" cy="1960245"/>
            <wp:effectExtent l="0" t="0" r="0" b="0"/>
            <wp:docPr id="6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645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D93" w:rsidP="00387D93" w:rsidRDefault="00387D93" w14:paraId="7ECD2E81" w14:textId="77777777">
      <w:pPr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En el ejemplo anterior estamos solicitando toda una condición como parte del filtrado.</w:t>
      </w:r>
    </w:p>
    <w:p w:rsidR="00387D93" w:rsidP="00387D93" w:rsidRDefault="00387D93" w14:paraId="207E18EE" w14:textId="77777777">
      <w:pPr>
        <w:jc w:val="both"/>
        <w:rPr>
          <w:rFonts w:ascii="Verdana" w:hAnsi="Verdana"/>
          <w:bCs/>
          <w:sz w:val="20"/>
          <w:szCs w:val="20"/>
        </w:rPr>
      </w:pPr>
    </w:p>
    <w:p w:rsidR="00387D93" w:rsidP="00387D93" w:rsidRDefault="000C6737" w14:paraId="208F24ED" w14:textId="5E332FE4">
      <w:pPr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noProof/>
          <w:sz w:val="20"/>
          <w:szCs w:val="20"/>
        </w:rPr>
        <w:drawing>
          <wp:inline distT="0" distB="0" distL="0" distR="0" wp14:anchorId="17B858D6" wp14:editId="16628FCC">
            <wp:extent cx="4268470" cy="1190625"/>
            <wp:effectExtent l="0" t="0" r="0" b="0"/>
            <wp:docPr id="7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47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E60" w:rsidP="00387D93" w:rsidRDefault="00F82E60" w14:paraId="2E884FFF" w14:textId="77777777">
      <w:pPr>
        <w:jc w:val="both"/>
        <w:rPr>
          <w:rFonts w:ascii="Verdana" w:hAnsi="Verdana"/>
          <w:bCs/>
          <w:sz w:val="20"/>
          <w:szCs w:val="20"/>
        </w:rPr>
      </w:pPr>
    </w:p>
    <w:p w:rsidR="00F82E60" w:rsidP="00387D93" w:rsidRDefault="00F82E60" w14:paraId="3E71B072" w14:textId="77777777">
      <w:pPr>
        <w:jc w:val="both"/>
        <w:rPr>
          <w:rFonts w:ascii="Verdana" w:hAnsi="Verdana"/>
          <w:bCs/>
          <w:sz w:val="20"/>
          <w:szCs w:val="20"/>
        </w:rPr>
      </w:pPr>
    </w:p>
    <w:p w:rsidR="00F82E60" w:rsidP="00387D93" w:rsidRDefault="00F82E60" w14:paraId="2A8AD1D8" w14:textId="77777777">
      <w:pPr>
        <w:jc w:val="both"/>
        <w:rPr>
          <w:rFonts w:ascii="Verdana" w:hAnsi="Verdana"/>
          <w:bCs/>
          <w:sz w:val="20"/>
          <w:szCs w:val="20"/>
        </w:rPr>
      </w:pPr>
    </w:p>
    <w:p w:rsidR="00F82E60" w:rsidP="00387D93" w:rsidRDefault="00672713" w14:paraId="2AA10970" w14:textId="77777777">
      <w:pPr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br w:type="page"/>
      </w:r>
    </w:p>
    <w:p w:rsidRPr="00655C03" w:rsidR="00672713" w:rsidP="00672713" w:rsidRDefault="00672713" w14:paraId="7EF3C97A" w14:textId="77777777">
      <w:pPr>
        <w:rPr>
          <w:rFonts w:ascii="Verdana" w:hAnsi="Verdana"/>
          <w:b/>
          <w:sz w:val="20"/>
          <w:szCs w:val="20"/>
        </w:rPr>
      </w:pPr>
      <w:r w:rsidRPr="00655C03">
        <w:rPr>
          <w:rFonts w:ascii="Verdana" w:hAnsi="Verdana"/>
          <w:b/>
          <w:sz w:val="20"/>
          <w:szCs w:val="20"/>
        </w:rPr>
        <w:t>Ejemplo con &amp;</w:t>
      </w:r>
      <w:r>
        <w:rPr>
          <w:rFonts w:ascii="Verdana" w:hAnsi="Verdana"/>
          <w:b/>
          <w:sz w:val="20"/>
          <w:szCs w:val="20"/>
        </w:rPr>
        <w:t>&amp;</w:t>
      </w:r>
      <w:r w:rsidRPr="00655C03">
        <w:rPr>
          <w:rFonts w:ascii="Verdana" w:hAnsi="Verdana"/>
          <w:b/>
          <w:sz w:val="20"/>
          <w:szCs w:val="20"/>
        </w:rPr>
        <w:t>:</w:t>
      </w:r>
    </w:p>
    <w:p w:rsidR="00F82E60" w:rsidP="00387D93" w:rsidRDefault="00F82E60" w14:paraId="69854B93" w14:textId="77777777">
      <w:pPr>
        <w:jc w:val="both"/>
        <w:rPr>
          <w:rFonts w:ascii="Verdana" w:hAnsi="Verdana"/>
          <w:bCs/>
          <w:sz w:val="20"/>
          <w:szCs w:val="20"/>
        </w:rPr>
      </w:pPr>
    </w:p>
    <w:p w:rsidR="00F82E60" w:rsidP="00F82E60" w:rsidRDefault="00F82E60" w14:paraId="39B122CA" w14:textId="77777777">
      <w:pPr>
        <w:pStyle w:val="NormalWeb"/>
        <w:rPr>
          <w:rFonts w:ascii="Verdana" w:hAnsi="Verdana"/>
          <w:bCs/>
          <w:sz w:val="20"/>
          <w:szCs w:val="20"/>
        </w:rPr>
      </w:pPr>
      <w:r w:rsidRPr="00672713">
        <w:rPr>
          <w:rFonts w:ascii="Verdana" w:hAnsi="Verdana"/>
          <w:bCs/>
          <w:sz w:val="20"/>
          <w:szCs w:val="20"/>
        </w:rPr>
        <w:t>Cuando se utiliza “&amp;&amp;” el entorno solo solicita la variable una v</w:t>
      </w:r>
      <w:r w:rsidRPr="00672713" w:rsidR="00672713">
        <w:rPr>
          <w:rFonts w:ascii="Verdana" w:hAnsi="Verdana"/>
          <w:bCs/>
          <w:sz w:val="20"/>
          <w:szCs w:val="20"/>
        </w:rPr>
        <w:t>ez durante una misma sesión</w:t>
      </w:r>
      <w:r w:rsidR="00672713">
        <w:rPr>
          <w:rFonts w:ascii="Verdana" w:hAnsi="Verdana"/>
          <w:bCs/>
          <w:sz w:val="20"/>
          <w:szCs w:val="20"/>
        </w:rPr>
        <w:t>.</w:t>
      </w:r>
    </w:p>
    <w:p w:rsidR="00672713" w:rsidP="00F82E60" w:rsidRDefault="00672713" w14:paraId="5B9077CC" w14:textId="77777777">
      <w:pPr>
        <w:pStyle w:val="NormalWeb"/>
        <w:rPr>
          <w:rFonts w:ascii="Verdana" w:hAnsi="Verdana"/>
          <w:bCs/>
          <w:sz w:val="20"/>
          <w:szCs w:val="20"/>
        </w:rPr>
      </w:pPr>
    </w:p>
    <w:p w:rsidR="00672713" w:rsidP="00F82E60" w:rsidRDefault="00672713" w14:paraId="5050B3D6" w14:textId="77777777">
      <w:pPr>
        <w:pStyle w:val="NormalWeb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Ejemplo:</w:t>
      </w:r>
    </w:p>
    <w:p w:rsidR="00672713" w:rsidP="00F82E60" w:rsidRDefault="00672713" w14:paraId="430FF3B5" w14:textId="77777777">
      <w:pPr>
        <w:pStyle w:val="NormalWeb"/>
        <w:rPr>
          <w:rFonts w:ascii="Verdana" w:hAnsi="Verdana"/>
          <w:bCs/>
          <w:sz w:val="20"/>
          <w:szCs w:val="20"/>
        </w:rPr>
      </w:pPr>
    </w:p>
    <w:p w:rsidR="00672713" w:rsidP="00F82E60" w:rsidRDefault="000C6737" w14:paraId="56052DDC" w14:textId="353E0009">
      <w:pPr>
        <w:pStyle w:val="NormalWeb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noProof/>
          <w:sz w:val="20"/>
          <w:szCs w:val="20"/>
        </w:rPr>
        <w:drawing>
          <wp:inline distT="0" distB="0" distL="0" distR="0" wp14:anchorId="1634B654" wp14:editId="0EA39955">
            <wp:extent cx="5395595" cy="23495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713" w:rsidP="00F82E60" w:rsidRDefault="00672713" w14:paraId="1FBD3939" w14:textId="77777777">
      <w:pPr>
        <w:pStyle w:val="NormalWeb"/>
        <w:rPr>
          <w:rFonts w:ascii="Verdana" w:hAnsi="Verdana"/>
          <w:bCs/>
          <w:sz w:val="20"/>
          <w:szCs w:val="20"/>
        </w:rPr>
      </w:pPr>
    </w:p>
    <w:p w:rsidR="00672713" w:rsidP="00F82E60" w:rsidRDefault="000C6737" w14:paraId="3949138D" w14:textId="05E6F6E6">
      <w:pPr>
        <w:pStyle w:val="NormalWeb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noProof/>
          <w:sz w:val="20"/>
          <w:szCs w:val="20"/>
        </w:rPr>
        <w:drawing>
          <wp:inline distT="0" distB="0" distL="0" distR="0" wp14:anchorId="7F436AE9" wp14:editId="4F979975">
            <wp:extent cx="5395595" cy="2200275"/>
            <wp:effectExtent l="0" t="0" r="0" b="0"/>
            <wp:docPr id="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FA0" w:rsidP="00F82E60" w:rsidRDefault="006A3FA0" w14:paraId="437FEBE1" w14:textId="77777777">
      <w:pPr>
        <w:pStyle w:val="NormalWeb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El valor de campo1 lo pide una única vez en toda la sesión.</w:t>
      </w:r>
    </w:p>
    <w:p w:rsidR="006A3FA0" w:rsidP="00F82E60" w:rsidRDefault="006A3FA0" w14:paraId="1D88E08C" w14:textId="77777777">
      <w:pPr>
        <w:pStyle w:val="NormalWeb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Podemos apreciar como solicitamos en la condición where el valor de campo1 y no lo vuelve a pedir.</w:t>
      </w:r>
    </w:p>
    <w:p w:rsidRPr="00672713" w:rsidR="00672713" w:rsidP="00F82E60" w:rsidRDefault="000C6737" w14:paraId="271B0B1D" w14:textId="56A95A04">
      <w:pPr>
        <w:pStyle w:val="NormalWeb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noProof/>
          <w:sz w:val="20"/>
          <w:szCs w:val="20"/>
        </w:rPr>
        <w:lastRenderedPageBreak/>
        <w:drawing>
          <wp:inline distT="0" distB="0" distL="0" distR="0" wp14:anchorId="586967E7" wp14:editId="43E58197">
            <wp:extent cx="4486275" cy="1534795"/>
            <wp:effectExtent l="0" t="0" r="0" b="0"/>
            <wp:docPr id="1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E60" w:rsidP="00387D93" w:rsidRDefault="00F82E60" w14:paraId="53863079" w14:textId="77777777">
      <w:pPr>
        <w:jc w:val="both"/>
        <w:rPr>
          <w:rFonts w:ascii="Verdana" w:hAnsi="Verdana"/>
          <w:bCs/>
          <w:sz w:val="20"/>
          <w:szCs w:val="20"/>
        </w:rPr>
      </w:pPr>
    </w:p>
    <w:p w:rsidR="006A3FA0" w:rsidP="00387D93" w:rsidRDefault="006A3FA0" w14:paraId="5DFE8319" w14:textId="77777777">
      <w:pPr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Incluso si consultamos (sin cerrar sesión) de nuevo:</w:t>
      </w:r>
    </w:p>
    <w:p w:rsidR="006A3FA0" w:rsidP="00387D93" w:rsidRDefault="006A3FA0" w14:paraId="07F83A91" w14:textId="77777777">
      <w:pPr>
        <w:jc w:val="both"/>
        <w:rPr>
          <w:rFonts w:ascii="Verdana" w:hAnsi="Verdana"/>
          <w:bCs/>
          <w:sz w:val="20"/>
          <w:szCs w:val="20"/>
        </w:rPr>
      </w:pPr>
    </w:p>
    <w:p w:rsidR="006A3FA0" w:rsidP="00387D93" w:rsidRDefault="006A3FA0" w14:paraId="58EB700A" w14:textId="77777777">
      <w:pPr>
        <w:jc w:val="both"/>
        <w:rPr>
          <w:rFonts w:ascii="Verdana" w:hAnsi="Verdana"/>
          <w:bCs/>
          <w:sz w:val="20"/>
          <w:szCs w:val="20"/>
        </w:rPr>
      </w:pPr>
    </w:p>
    <w:p w:rsidR="006A3FA0" w:rsidP="00387D93" w:rsidRDefault="000C6737" w14:paraId="5B3625A5" w14:textId="48FE47E4">
      <w:pPr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noProof/>
          <w:sz w:val="20"/>
          <w:szCs w:val="20"/>
        </w:rPr>
        <w:drawing>
          <wp:inline distT="0" distB="0" distL="0" distR="0" wp14:anchorId="5EC3DB1D" wp14:editId="14D84C92">
            <wp:extent cx="5400675" cy="1285875"/>
            <wp:effectExtent l="0" t="0" r="0" b="0"/>
            <wp:docPr id="1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713" w:rsidP="00387D93" w:rsidRDefault="00672713" w14:paraId="474F0801" w14:textId="77777777">
      <w:pPr>
        <w:jc w:val="both"/>
        <w:rPr>
          <w:rFonts w:ascii="Verdana" w:hAnsi="Verdana"/>
          <w:bCs/>
          <w:sz w:val="20"/>
          <w:szCs w:val="20"/>
        </w:rPr>
      </w:pPr>
    </w:p>
    <w:p w:rsidR="00672713" w:rsidP="00387D93" w:rsidRDefault="00672713" w14:paraId="3DF2D8C4" w14:textId="77777777">
      <w:pPr>
        <w:jc w:val="both"/>
        <w:rPr>
          <w:rFonts w:ascii="Verdana" w:hAnsi="Verdana"/>
          <w:bCs/>
          <w:sz w:val="20"/>
          <w:szCs w:val="20"/>
        </w:rPr>
      </w:pPr>
    </w:p>
    <w:p w:rsidR="00672713" w:rsidP="00387D93" w:rsidRDefault="00672713" w14:paraId="2872BF35" w14:textId="77777777">
      <w:pPr>
        <w:jc w:val="both"/>
        <w:rPr>
          <w:rFonts w:ascii="Verdana" w:hAnsi="Verdana"/>
          <w:bCs/>
          <w:sz w:val="20"/>
          <w:szCs w:val="20"/>
        </w:rPr>
      </w:pPr>
    </w:p>
    <w:p w:rsidR="00672713" w:rsidP="00387D93" w:rsidRDefault="00672713" w14:paraId="551E0C39" w14:textId="77777777">
      <w:pPr>
        <w:jc w:val="both"/>
        <w:rPr>
          <w:rFonts w:ascii="Verdana" w:hAnsi="Verdana"/>
          <w:bCs/>
          <w:sz w:val="20"/>
          <w:szCs w:val="20"/>
        </w:rPr>
      </w:pPr>
    </w:p>
    <w:p w:rsidRPr="00672713" w:rsidR="00672713" w:rsidP="00387D93" w:rsidRDefault="00672713" w14:paraId="7CC7DAD8" w14:textId="77777777">
      <w:pPr>
        <w:jc w:val="both"/>
        <w:rPr>
          <w:rFonts w:ascii="Verdana" w:hAnsi="Verdana"/>
          <w:b/>
          <w:bCs/>
          <w:sz w:val="20"/>
          <w:szCs w:val="20"/>
        </w:rPr>
      </w:pPr>
      <w:r w:rsidRPr="00672713">
        <w:rPr>
          <w:rFonts w:ascii="Verdana" w:hAnsi="Verdana"/>
          <w:b/>
          <w:bCs/>
          <w:sz w:val="20"/>
          <w:szCs w:val="20"/>
        </w:rPr>
        <w:t>DEFINE Y UNDEFINE variable</w:t>
      </w:r>
    </w:p>
    <w:p w:rsidR="00672713" w:rsidP="00387D93" w:rsidRDefault="00672713" w14:paraId="1A237F24" w14:textId="77777777">
      <w:pPr>
        <w:jc w:val="both"/>
        <w:rPr>
          <w:rFonts w:ascii="Verdana" w:hAnsi="Verdana"/>
          <w:bCs/>
          <w:sz w:val="20"/>
          <w:szCs w:val="20"/>
        </w:rPr>
      </w:pPr>
    </w:p>
    <w:p w:rsidR="00672713" w:rsidP="00387D93" w:rsidRDefault="006F3E3E" w14:paraId="5ED1467E" w14:textId="77777777">
      <w:pPr>
        <w:jc w:val="both"/>
        <w:rPr>
          <w:rFonts w:ascii="Verdana" w:hAnsi="Verdana"/>
          <w:bCs/>
          <w:sz w:val="20"/>
          <w:szCs w:val="20"/>
        </w:rPr>
      </w:pPr>
      <w:r w:rsidRPr="006F3E3E">
        <w:rPr>
          <w:rFonts w:ascii="Verdana" w:hAnsi="Verdana"/>
          <w:bCs/>
          <w:sz w:val="20"/>
          <w:szCs w:val="20"/>
        </w:rPr>
        <w:t xml:space="preserve">El comando DEFINE nos permite definir una </w:t>
      </w:r>
      <w:r>
        <w:rPr>
          <w:rFonts w:ascii="Verdana" w:hAnsi="Verdana"/>
          <w:bCs/>
          <w:sz w:val="20"/>
          <w:szCs w:val="20"/>
        </w:rPr>
        <w:t>variable</w:t>
      </w:r>
      <w:r w:rsidRPr="006F3E3E">
        <w:rPr>
          <w:rFonts w:ascii="Verdana" w:hAnsi="Verdana"/>
          <w:bCs/>
          <w:sz w:val="20"/>
          <w:szCs w:val="20"/>
        </w:rPr>
        <w:t xml:space="preserve"> que se sustituye textualmente en cualquier lugar de nuestro script</w:t>
      </w:r>
      <w:r>
        <w:rPr>
          <w:rFonts w:ascii="Verdana" w:hAnsi="Verdana"/>
          <w:bCs/>
          <w:sz w:val="20"/>
          <w:szCs w:val="20"/>
        </w:rPr>
        <w:t>.</w:t>
      </w:r>
    </w:p>
    <w:p w:rsidR="007658FD" w:rsidP="00387D93" w:rsidRDefault="007658FD" w14:paraId="1D8A3561" w14:textId="77777777">
      <w:pPr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UNDEFINE dará por finalizado el uso de dicha variable. Si ignoramos UNDEFINE se podrá utilizar en toda la sesión.</w:t>
      </w:r>
    </w:p>
    <w:p w:rsidR="006F3E3E" w:rsidP="00387D93" w:rsidRDefault="006F3E3E" w14:paraId="5A2E8967" w14:textId="77777777">
      <w:pPr>
        <w:jc w:val="both"/>
        <w:rPr>
          <w:rFonts w:ascii="Verdana" w:hAnsi="Verdana"/>
          <w:bCs/>
          <w:sz w:val="20"/>
          <w:szCs w:val="20"/>
        </w:rPr>
      </w:pPr>
    </w:p>
    <w:p w:rsidR="006F3E3E" w:rsidP="00387D93" w:rsidRDefault="006F3E3E" w14:paraId="465A12FA" w14:textId="77777777">
      <w:pPr>
        <w:jc w:val="both"/>
        <w:rPr>
          <w:rFonts w:ascii="Verdana" w:hAnsi="Verdana"/>
          <w:bCs/>
          <w:sz w:val="20"/>
          <w:szCs w:val="20"/>
        </w:rPr>
      </w:pPr>
    </w:p>
    <w:p w:rsidR="006F3E3E" w:rsidP="00387D93" w:rsidRDefault="006F3E3E" w14:paraId="0896E381" w14:textId="77777777">
      <w:pPr>
        <w:jc w:val="both"/>
        <w:rPr>
          <w:rFonts w:ascii="Verdana" w:hAnsi="Verdana"/>
          <w:bCs/>
          <w:sz w:val="20"/>
          <w:szCs w:val="20"/>
        </w:rPr>
      </w:pPr>
    </w:p>
    <w:p w:rsidR="00672713" w:rsidP="00387D93" w:rsidRDefault="000C6737" w14:paraId="1FA287CF" w14:textId="0DAC8DCF">
      <w:pPr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noProof/>
          <w:sz w:val="20"/>
          <w:szCs w:val="20"/>
        </w:rPr>
        <w:drawing>
          <wp:inline distT="0" distB="0" distL="0" distR="0" wp14:anchorId="1AB9CB58" wp14:editId="5AB28531">
            <wp:extent cx="4467860" cy="1973580"/>
            <wp:effectExtent l="0" t="0" r="0" b="0"/>
            <wp:docPr id="1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86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79F" w:rsidP="00387D93" w:rsidRDefault="00FD479F" w14:paraId="3940CFAA" w14:textId="77777777">
      <w:pPr>
        <w:jc w:val="both"/>
        <w:rPr>
          <w:rFonts w:ascii="Verdana" w:hAnsi="Verdana"/>
          <w:bCs/>
          <w:sz w:val="20"/>
          <w:szCs w:val="20"/>
        </w:rPr>
      </w:pPr>
    </w:p>
    <w:p w:rsidR="00FD479F" w:rsidP="00387D93" w:rsidRDefault="00EA2452" w14:paraId="066B80D5" w14:textId="77777777">
      <w:pPr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br w:type="page"/>
      </w:r>
      <w:r w:rsidRPr="008768C2" w:rsidR="008768C2">
        <w:rPr>
          <w:rFonts w:ascii="Verdana" w:hAnsi="Verdana"/>
          <w:b/>
          <w:bCs/>
          <w:sz w:val="20"/>
          <w:szCs w:val="20"/>
        </w:rPr>
        <w:lastRenderedPageBreak/>
        <w:t>SET VERIFY</w:t>
      </w:r>
    </w:p>
    <w:p w:rsidR="008768C2" w:rsidP="00387D93" w:rsidRDefault="008768C2" w14:paraId="653A1736" w14:textId="77777777">
      <w:pPr>
        <w:jc w:val="both"/>
        <w:rPr>
          <w:rFonts w:ascii="Verdana" w:hAnsi="Verdana"/>
          <w:b/>
          <w:bCs/>
          <w:sz w:val="20"/>
          <w:szCs w:val="20"/>
        </w:rPr>
      </w:pPr>
    </w:p>
    <w:p w:rsidRPr="008768C2" w:rsidR="008768C2" w:rsidP="008768C2" w:rsidRDefault="008768C2" w14:paraId="0099566D" w14:textId="77777777">
      <w:pPr>
        <w:jc w:val="both"/>
        <w:rPr>
          <w:rFonts w:ascii="Verdana" w:hAnsi="Verdana"/>
          <w:bCs/>
          <w:sz w:val="20"/>
          <w:szCs w:val="20"/>
        </w:rPr>
      </w:pPr>
      <w:r w:rsidRPr="008768C2">
        <w:rPr>
          <w:rFonts w:ascii="Verdana" w:hAnsi="Verdana"/>
          <w:bCs/>
          <w:sz w:val="20"/>
          <w:szCs w:val="20"/>
        </w:rPr>
        <w:t>Utilice el comando VERIFY</w:t>
      </w:r>
      <w:r>
        <w:rPr>
          <w:rFonts w:ascii="Verdana" w:hAnsi="Verdana"/>
          <w:bCs/>
          <w:sz w:val="20"/>
          <w:szCs w:val="20"/>
        </w:rPr>
        <w:t xml:space="preserve"> </w:t>
      </w:r>
      <w:r w:rsidRPr="008768C2">
        <w:rPr>
          <w:rFonts w:ascii="Verdana" w:hAnsi="Verdana"/>
          <w:bCs/>
          <w:sz w:val="20"/>
          <w:szCs w:val="20"/>
        </w:rPr>
        <w:t>para visualiza</w:t>
      </w:r>
      <w:r w:rsidR="00EA2452">
        <w:rPr>
          <w:rFonts w:ascii="Verdana" w:hAnsi="Verdana"/>
          <w:bCs/>
          <w:sz w:val="20"/>
          <w:szCs w:val="20"/>
        </w:rPr>
        <w:t>r</w:t>
      </w:r>
      <w:r>
        <w:rPr>
          <w:rFonts w:ascii="Verdana" w:hAnsi="Verdana"/>
          <w:bCs/>
          <w:sz w:val="20"/>
          <w:szCs w:val="20"/>
        </w:rPr>
        <w:t xml:space="preserve"> </w:t>
      </w:r>
      <w:r w:rsidR="00EA2452">
        <w:rPr>
          <w:rFonts w:ascii="Verdana" w:hAnsi="Verdana"/>
          <w:bCs/>
          <w:sz w:val="20"/>
          <w:szCs w:val="20"/>
        </w:rPr>
        <w:t>el valor de la variable de sustitución.</w:t>
      </w:r>
    </w:p>
    <w:p w:rsidR="008768C2" w:rsidP="00387D93" w:rsidRDefault="008768C2" w14:paraId="159544FA" w14:textId="77777777">
      <w:pPr>
        <w:jc w:val="both"/>
        <w:rPr>
          <w:rFonts w:ascii="Verdana" w:hAnsi="Verdana"/>
          <w:b/>
          <w:bCs/>
          <w:sz w:val="20"/>
          <w:szCs w:val="20"/>
        </w:rPr>
      </w:pPr>
    </w:p>
    <w:p w:rsidR="00632E2C" w:rsidP="00387D93" w:rsidRDefault="00632E2C" w14:paraId="1A83F933" w14:textId="6BBC4819">
      <w:pPr>
        <w:jc w:val="both"/>
        <w:rPr>
          <w:rFonts w:ascii="Verdana" w:hAnsi="Verdana"/>
          <w:b w:val="1"/>
          <w:bCs w:val="1"/>
          <w:sz w:val="20"/>
          <w:szCs w:val="20"/>
        </w:rPr>
      </w:pPr>
      <w:r w:rsidRPr="0E4FCEF7" w:rsidR="0E4FCEF7">
        <w:rPr>
          <w:rFonts w:ascii="Verdana" w:hAnsi="Verdana"/>
          <w:b w:val="1"/>
          <w:bCs w:val="1"/>
          <w:sz w:val="20"/>
          <w:szCs w:val="20"/>
        </w:rPr>
        <w:t xml:space="preserve">Set </w:t>
      </w:r>
      <w:proofErr w:type="spellStart"/>
      <w:r w:rsidRPr="0E4FCEF7" w:rsidR="0E4FCEF7">
        <w:rPr>
          <w:rFonts w:ascii="Verdana" w:hAnsi="Verdana"/>
          <w:b w:val="1"/>
          <w:bCs w:val="1"/>
          <w:sz w:val="20"/>
          <w:szCs w:val="20"/>
        </w:rPr>
        <w:t>verify</w:t>
      </w:r>
      <w:proofErr w:type="spellEnd"/>
      <w:r w:rsidRPr="0E4FCEF7" w:rsidR="0E4FCEF7">
        <w:rPr>
          <w:rFonts w:ascii="Verdana" w:hAnsi="Verdana"/>
          <w:b w:val="1"/>
          <w:bCs w:val="1"/>
          <w:sz w:val="20"/>
          <w:szCs w:val="20"/>
        </w:rPr>
        <w:t xml:space="preserve"> on </w:t>
      </w:r>
    </w:p>
    <w:p w:rsidR="0E4FCEF7" w:rsidP="0E4FCEF7" w:rsidRDefault="0E4FCEF7" w14:paraId="78D17368" w14:textId="59BE78B8">
      <w:pPr>
        <w:jc w:val="both"/>
        <w:rPr>
          <w:rFonts w:ascii="Verdana" w:hAnsi="Verdana"/>
          <w:b w:val="1"/>
          <w:bCs w:val="1"/>
          <w:sz w:val="20"/>
          <w:szCs w:val="20"/>
        </w:rPr>
      </w:pPr>
      <w:proofErr w:type="spellStart"/>
      <w:r w:rsidRPr="0E4FCEF7" w:rsidR="0E4FCEF7">
        <w:rPr>
          <w:rFonts w:ascii="Verdana" w:hAnsi="Verdana"/>
          <w:b w:val="1"/>
          <w:bCs w:val="1"/>
          <w:sz w:val="20"/>
          <w:szCs w:val="20"/>
        </w:rPr>
        <w:t>Select</w:t>
      </w:r>
      <w:proofErr w:type="spellEnd"/>
      <w:r w:rsidRPr="0E4FCEF7" w:rsidR="0E4FCEF7">
        <w:rPr>
          <w:rFonts w:ascii="Verdana" w:hAnsi="Verdana"/>
          <w:b w:val="1"/>
          <w:bCs w:val="1"/>
          <w:sz w:val="20"/>
          <w:szCs w:val="20"/>
        </w:rPr>
        <w:t xml:space="preserve"> apellido, oficio, salario, </w:t>
      </w:r>
      <w:proofErr w:type="spellStart"/>
      <w:r w:rsidRPr="0E4FCEF7" w:rsidR="0E4FCEF7">
        <w:rPr>
          <w:rFonts w:ascii="Verdana" w:hAnsi="Verdana"/>
          <w:b w:val="1"/>
          <w:bCs w:val="1"/>
          <w:sz w:val="20"/>
          <w:szCs w:val="20"/>
        </w:rPr>
        <w:t>comision</w:t>
      </w:r>
      <w:proofErr w:type="spellEnd"/>
      <w:r w:rsidRPr="0E4FCEF7" w:rsidR="0E4FCEF7">
        <w:rPr>
          <w:rFonts w:ascii="Verdana" w:hAnsi="Verdana"/>
          <w:b w:val="1"/>
          <w:bCs w:val="1"/>
          <w:sz w:val="20"/>
          <w:szCs w:val="20"/>
        </w:rPr>
        <w:t>, dept_no</w:t>
      </w:r>
    </w:p>
    <w:p w:rsidR="0E4FCEF7" w:rsidP="0E4FCEF7" w:rsidRDefault="0E4FCEF7" w14:paraId="49D2D625" w14:textId="28401C33">
      <w:pPr>
        <w:jc w:val="both"/>
        <w:rPr>
          <w:rFonts w:ascii="Verdana" w:hAnsi="Verdana"/>
          <w:b w:val="1"/>
          <w:bCs w:val="1"/>
          <w:sz w:val="20"/>
          <w:szCs w:val="20"/>
        </w:rPr>
      </w:pPr>
      <w:proofErr w:type="spellStart"/>
      <w:r w:rsidRPr="0E4FCEF7" w:rsidR="0E4FCEF7">
        <w:rPr>
          <w:rFonts w:ascii="Verdana" w:hAnsi="Verdana"/>
          <w:b w:val="1"/>
          <w:bCs w:val="1"/>
          <w:sz w:val="20"/>
          <w:szCs w:val="20"/>
        </w:rPr>
        <w:t>From</w:t>
      </w:r>
      <w:proofErr w:type="spellEnd"/>
      <w:r w:rsidRPr="0E4FCEF7" w:rsidR="0E4FCEF7">
        <w:rPr>
          <w:rFonts w:ascii="Verdana" w:hAnsi="Verdana"/>
          <w:b w:val="1"/>
          <w:bCs w:val="1"/>
          <w:sz w:val="20"/>
          <w:szCs w:val="20"/>
        </w:rPr>
        <w:t xml:space="preserve"> em </w:t>
      </w:r>
    </w:p>
    <w:p w:rsidR="0E4FCEF7" w:rsidP="0E4FCEF7" w:rsidRDefault="0E4FCEF7" w14:paraId="76CDA31F" w14:textId="580074CD">
      <w:pPr>
        <w:jc w:val="both"/>
        <w:rPr>
          <w:rFonts w:ascii="Verdana" w:hAnsi="Verdana"/>
          <w:b w:val="1"/>
          <w:bCs w:val="1"/>
          <w:sz w:val="20"/>
          <w:szCs w:val="20"/>
        </w:rPr>
      </w:pPr>
      <w:proofErr w:type="spellStart"/>
      <w:r w:rsidRPr="0E4FCEF7" w:rsidR="0E4FCEF7">
        <w:rPr>
          <w:rFonts w:ascii="Verdana" w:hAnsi="Verdana"/>
          <w:b w:val="1"/>
          <w:bCs w:val="1"/>
          <w:sz w:val="20"/>
          <w:szCs w:val="20"/>
        </w:rPr>
        <w:t>Where</w:t>
      </w:r>
      <w:proofErr w:type="spellEnd"/>
      <w:r w:rsidRPr="0E4FCEF7" w:rsidR="0E4FCEF7">
        <w:rPr>
          <w:rFonts w:ascii="Verdana" w:hAnsi="Verdana"/>
          <w:b w:val="1"/>
          <w:bCs w:val="1"/>
          <w:sz w:val="20"/>
          <w:szCs w:val="20"/>
        </w:rPr>
        <w:t xml:space="preserve"> &amp;criterio;</w:t>
      </w:r>
    </w:p>
    <w:p w:rsidR="00632E2C" w:rsidP="00387D93" w:rsidRDefault="00632E2C" w14:paraId="53FBD85B" w14:textId="77777777">
      <w:pPr>
        <w:jc w:val="both"/>
        <w:rPr>
          <w:rFonts w:ascii="Verdana" w:hAnsi="Verdana"/>
          <w:b/>
          <w:bCs/>
          <w:sz w:val="20"/>
          <w:szCs w:val="20"/>
        </w:rPr>
      </w:pPr>
    </w:p>
    <w:p w:rsidR="00632E2C" w:rsidP="00387D93" w:rsidRDefault="00632E2C" w14:paraId="7FA7ED70" w14:textId="77777777">
      <w:pPr>
        <w:jc w:val="both"/>
        <w:rPr>
          <w:rFonts w:ascii="Verdana" w:hAnsi="Verdana"/>
          <w:b/>
          <w:bCs/>
          <w:sz w:val="20"/>
          <w:szCs w:val="20"/>
        </w:rPr>
      </w:pPr>
    </w:p>
    <w:p w:rsidR="00632E2C" w:rsidP="00387D93" w:rsidRDefault="000C6737" w14:paraId="684CEA0E" w14:textId="2E7B5533">
      <w:pPr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noProof/>
          <w:sz w:val="20"/>
          <w:szCs w:val="20"/>
        </w:rPr>
        <w:drawing>
          <wp:inline distT="0" distB="0" distL="0" distR="0" wp14:anchorId="64BAA058" wp14:editId="7463A9F0">
            <wp:extent cx="5395595" cy="3404235"/>
            <wp:effectExtent l="0" t="0" r="0" b="0"/>
            <wp:docPr id="1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340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5F9" w:rsidP="00387D93" w:rsidRDefault="006415F9" w14:paraId="69BC0B67" w14:textId="77777777">
      <w:pPr>
        <w:jc w:val="both"/>
        <w:rPr>
          <w:rFonts w:ascii="Verdana" w:hAnsi="Verdana"/>
          <w:b/>
          <w:bCs/>
          <w:sz w:val="20"/>
          <w:szCs w:val="20"/>
        </w:rPr>
      </w:pPr>
    </w:p>
    <w:p w:rsidRPr="008768C2" w:rsidR="006415F9" w:rsidP="00387D93" w:rsidRDefault="000C6737" w14:paraId="6E0E52F8" w14:textId="72672256">
      <w:pPr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noProof/>
          <w:sz w:val="20"/>
          <w:szCs w:val="20"/>
        </w:rPr>
        <w:drawing>
          <wp:inline distT="0" distB="0" distL="0" distR="0" wp14:anchorId="66A644B4" wp14:editId="4122E2E4">
            <wp:extent cx="5400675" cy="2435225"/>
            <wp:effectExtent l="0" t="0" r="0" b="0"/>
            <wp:docPr id="1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Pr="008768C2" w:rsidR="006415F9">
      <w:headerReference w:type="default" r:id="rId20"/>
      <w:footerReference w:type="default" r:id="rId21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11809" w:rsidRDefault="00311809" w14:paraId="10860913" w14:textId="77777777">
      <w:r>
        <w:separator/>
      </w:r>
    </w:p>
  </w:endnote>
  <w:endnote w:type="continuationSeparator" w:id="0">
    <w:p w:rsidR="00311809" w:rsidRDefault="00311809" w14:paraId="67173D9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40611" w:rsidP="00137EDB" w:rsidRDefault="00140611" w14:paraId="25346957" w14:textId="77777777">
    <w:pPr>
      <w:pStyle w:val="Piedepgina"/>
      <w:pBdr>
        <w:top w:val="single" w:color="auto" w:sz="4" w:space="1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F93B6F">
      <w:rPr>
        <w:rStyle w:val="Nmerodepgina"/>
        <w:noProof/>
      </w:rPr>
      <w:t>5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11809" w:rsidRDefault="00311809" w14:paraId="449D0C60" w14:textId="77777777">
      <w:r>
        <w:separator/>
      </w:r>
    </w:p>
  </w:footnote>
  <w:footnote w:type="continuationSeparator" w:id="0">
    <w:p w:rsidR="00311809" w:rsidRDefault="00311809" w14:paraId="42E6244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16sdtfl w16du wp14">
  <w:p w:rsidRPr="00897A8E" w:rsidR="00140611" w:rsidP="00897A8E" w:rsidRDefault="000C6737" w14:paraId="247816CD" w14:textId="6D0160FF">
    <w:pPr>
      <w:pStyle w:val="Encabezado"/>
      <w:pBdr>
        <w:bottom w:val="single" w:color="auto" w:sz="4" w:space="1"/>
      </w:pBdr>
      <w:jc w:val="right"/>
      <w:rPr>
        <w:rFonts w:ascii="Tahoma" w:hAnsi="Tahoma" w:cs="Tahoma"/>
        <w:sz w:val="20"/>
        <w:szCs w:val="20"/>
      </w:rPr>
    </w:pPr>
    <w:r w:rsidRPr="00897A8E">
      <w:rPr>
        <w:rFonts w:ascii="Tahoma" w:hAnsi="Tahoma" w:cs="Tahom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09453C2" wp14:editId="1DBCBF3E">
              <wp:simplePos x="0" y="0"/>
              <wp:positionH relativeFrom="column">
                <wp:posOffset>-71755</wp:posOffset>
              </wp:positionH>
              <wp:positionV relativeFrom="paragraph">
                <wp:posOffset>-100965</wp:posOffset>
              </wp:positionV>
              <wp:extent cx="1329055" cy="322580"/>
              <wp:effectExtent l="4445" t="3810" r="0" b="0"/>
              <wp:wrapSquare wrapText="bothSides"/>
              <wp:docPr id="196025492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9055" cy="3225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97A8E" w:rsidP="00897A8E" w:rsidRDefault="000C6737" w14:paraId="255DE0BE" w14:textId="3F77627C">
                          <w:pPr>
                            <w:pStyle w:val="Encabezado"/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5A66B51" wp14:editId="2908537B">
                                <wp:extent cx="1145540" cy="231140"/>
                                <wp:effectExtent l="0" t="0" r="0" b="0"/>
                                <wp:docPr id="4" name="Imagen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45540" cy="231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109453C2">
              <v:stroke joinstyle="miter"/>
              <v:path gradientshapeok="t" o:connecttype="rect"/>
            </v:shapetype>
            <v:shape id="Text Box 3" style="position:absolute;left:0;text-align:left;margin-left:-5.65pt;margin-top:-7.95pt;width:104.65pt;height:25.4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">
              <v:textbox style="mso-fit-shape-to-text:t">
                <w:txbxContent>
                  <w:p w:rsidR="00897A8E" w:rsidP="00897A8E" w:rsidRDefault="000C6737" w14:paraId="255DE0BE" w14:textId="3F77627C">
                    <w:pPr>
                      <w:pStyle w:val="Encabezado"/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15A66B51" wp14:editId="2908537B">
                          <wp:extent cx="1145540" cy="231140"/>
                          <wp:effectExtent l="0" t="0" r="0" b="0"/>
                          <wp:docPr id="4" name="Imagen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45540" cy="231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897A8E">
      <w:rPr>
        <w:rFonts w:ascii="Tahoma" w:hAnsi="Tahoma" w:cs="Tahoma"/>
        <w:sz w:val="20"/>
        <w:szCs w:val="20"/>
      </w:rPr>
      <w:t>BASE DE DATOS O</w:t>
    </w:r>
    <w:r w:rsidR="002B24A2">
      <w:rPr>
        <w:rFonts w:ascii="Tahoma" w:hAnsi="Tahoma" w:cs="Tahoma"/>
        <w:sz w:val="20"/>
        <w:szCs w:val="20"/>
      </w:rPr>
      <w:t>RACLE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51329"/>
    <w:multiLevelType w:val="hybridMultilevel"/>
    <w:tmpl w:val="024A24B8"/>
    <w:lvl w:ilvl="0" w:tplc="AB4643C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DE071B0"/>
    <w:multiLevelType w:val="hybridMultilevel"/>
    <w:tmpl w:val="8C3C41BE"/>
    <w:lvl w:ilvl="0" w:tplc="0C0A000B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 w:eastAsia="Times New Roman" w:cs="Times New Roman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E454C6E"/>
    <w:multiLevelType w:val="hybridMultilevel"/>
    <w:tmpl w:val="A5F0754A"/>
    <w:lvl w:ilvl="0" w:tplc="0C0A0001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A7D11CF"/>
    <w:multiLevelType w:val="hybridMultilevel"/>
    <w:tmpl w:val="024A24B8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1186FC8"/>
    <w:multiLevelType w:val="hybridMultilevel"/>
    <w:tmpl w:val="FEA2358C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8326F0D"/>
    <w:multiLevelType w:val="hybridMultilevel"/>
    <w:tmpl w:val="E6C475A2"/>
    <w:lvl w:ilvl="0" w:tplc="0C0A0001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1585459"/>
    <w:multiLevelType w:val="hybridMultilevel"/>
    <w:tmpl w:val="5C00CD40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D530432"/>
    <w:multiLevelType w:val="hybridMultilevel"/>
    <w:tmpl w:val="AD96EC86"/>
    <w:lvl w:ilvl="0" w:tplc="6E10DD32">
      <w:start w:val="3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 w:ascii="Times New Roman" w:hAnsi="Times New Roman" w:eastAsia="Times New Roman" w:cs="Times New Roman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 w:ascii="Courier New" w:hAnsi="Courier New"/>
      </w:rPr>
    </w:lvl>
    <w:lvl w:ilvl="2" w:tplc="7968FAD8">
      <w:start w:val="3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hint="default" w:ascii="Symbol" w:hAnsi="Symbol" w:eastAsia="Times New Roman" w:cs="Times New Roman"/>
      </w:rPr>
    </w:lvl>
    <w:lvl w:ilvl="3" w:tplc="0C0A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hint="default" w:ascii="Symbol" w:hAnsi="Symbol"/>
      </w:rPr>
    </w:lvl>
    <w:lvl w:ilvl="4" w:tplc="0C0A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hint="default" w:ascii="Courier New" w:hAnsi="Courier New"/>
      </w:rPr>
    </w:lvl>
    <w:lvl w:ilvl="5" w:tplc="0C0A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hint="default" w:ascii="Wingdings" w:hAnsi="Wingdings"/>
      </w:rPr>
    </w:lvl>
    <w:lvl w:ilvl="6" w:tplc="0C0A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hint="default" w:ascii="Symbol" w:hAnsi="Symbol"/>
      </w:rPr>
    </w:lvl>
    <w:lvl w:ilvl="7" w:tplc="0C0A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hint="default" w:ascii="Courier New" w:hAnsi="Courier New"/>
      </w:rPr>
    </w:lvl>
    <w:lvl w:ilvl="8" w:tplc="0C0A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hint="default" w:ascii="Wingdings" w:hAnsi="Wingdings"/>
      </w:rPr>
    </w:lvl>
  </w:abstractNum>
  <w:abstractNum w:abstractNumId="8" w15:restartNumberingAfterBreak="0">
    <w:nsid w:val="68C066D8"/>
    <w:multiLevelType w:val="hybridMultilevel"/>
    <w:tmpl w:val="6F849C54"/>
    <w:lvl w:ilvl="0" w:tplc="CD3CFBB8">
      <w:start w:val="5"/>
      <w:numFmt w:val="bullet"/>
      <w:lvlText w:val=""/>
      <w:lvlJc w:val="left"/>
      <w:pPr>
        <w:tabs>
          <w:tab w:val="num" w:pos="1623"/>
        </w:tabs>
        <w:ind w:left="1623" w:hanging="915"/>
      </w:pPr>
      <w:rPr>
        <w:rFonts w:hint="default" w:ascii="Wingdings" w:hAnsi="Wingdings" w:eastAsia="Times New Roman" w:cs="Times New Roman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hint="default" w:ascii="Wingdings" w:hAnsi="Wingdings"/>
      </w:rPr>
    </w:lvl>
  </w:abstractNum>
  <w:abstractNum w:abstractNumId="9" w15:restartNumberingAfterBreak="0">
    <w:nsid w:val="6C1412D7"/>
    <w:multiLevelType w:val="hybridMultilevel"/>
    <w:tmpl w:val="398067C2"/>
    <w:lvl w:ilvl="0" w:tplc="27A68B58">
      <w:numFmt w:val="bullet"/>
      <w:lvlText w:val="-"/>
      <w:lvlJc w:val="left"/>
      <w:pPr>
        <w:ind w:left="720" w:hanging="360"/>
      </w:pPr>
      <w:rPr>
        <w:rFonts w:hint="default" w:ascii="Verdana" w:hAnsi="Verdana" w:eastAsia="Times New Roman" w:cs="Times New Roman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19E125E"/>
    <w:multiLevelType w:val="hybridMultilevel"/>
    <w:tmpl w:val="97ECBFB4"/>
    <w:lvl w:ilvl="0" w:tplc="173832B4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hint="default" w:ascii="Symbol" w:hAnsi="Symbol" w:eastAsia="Times New Roman" w:cs="Times New Roman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hint="default" w:ascii="Wingdings" w:hAnsi="Wingdings"/>
      </w:rPr>
    </w:lvl>
  </w:abstractNum>
  <w:num w:numId="1" w16cid:durableId="261039205">
    <w:abstractNumId w:val="7"/>
  </w:num>
  <w:num w:numId="2" w16cid:durableId="1636644851">
    <w:abstractNumId w:val="10"/>
  </w:num>
  <w:num w:numId="3" w16cid:durableId="369040051">
    <w:abstractNumId w:val="6"/>
  </w:num>
  <w:num w:numId="4" w16cid:durableId="1831751318">
    <w:abstractNumId w:val="0"/>
  </w:num>
  <w:num w:numId="5" w16cid:durableId="672223685">
    <w:abstractNumId w:val="3"/>
  </w:num>
  <w:num w:numId="6" w16cid:durableId="1185553780">
    <w:abstractNumId w:val="8"/>
  </w:num>
  <w:num w:numId="7" w16cid:durableId="572664036">
    <w:abstractNumId w:val="5"/>
  </w:num>
  <w:num w:numId="8" w16cid:durableId="1841698947">
    <w:abstractNumId w:val="2"/>
  </w:num>
  <w:num w:numId="9" w16cid:durableId="174735931">
    <w:abstractNumId w:val="4"/>
  </w:num>
  <w:num w:numId="10" w16cid:durableId="544565394">
    <w:abstractNumId w:val="1"/>
  </w:num>
  <w:num w:numId="11" w16cid:durableId="1998068562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4A2"/>
    <w:rsid w:val="00000CA8"/>
    <w:rsid w:val="000160A8"/>
    <w:rsid w:val="000C6737"/>
    <w:rsid w:val="001003B1"/>
    <w:rsid w:val="00101100"/>
    <w:rsid w:val="00137EDB"/>
    <w:rsid w:val="00140611"/>
    <w:rsid w:val="00191150"/>
    <w:rsid w:val="00283C23"/>
    <w:rsid w:val="002B24A2"/>
    <w:rsid w:val="002D240B"/>
    <w:rsid w:val="00303C07"/>
    <w:rsid w:val="00311809"/>
    <w:rsid w:val="00387D93"/>
    <w:rsid w:val="00414E09"/>
    <w:rsid w:val="00436677"/>
    <w:rsid w:val="00476D05"/>
    <w:rsid w:val="004B38BD"/>
    <w:rsid w:val="005A6C6B"/>
    <w:rsid w:val="00632E2C"/>
    <w:rsid w:val="006415F9"/>
    <w:rsid w:val="00655C03"/>
    <w:rsid w:val="00672713"/>
    <w:rsid w:val="006A3FA0"/>
    <w:rsid w:val="006F3E3E"/>
    <w:rsid w:val="00753D1C"/>
    <w:rsid w:val="007658FD"/>
    <w:rsid w:val="008768C2"/>
    <w:rsid w:val="00897A8E"/>
    <w:rsid w:val="0093318B"/>
    <w:rsid w:val="0094505E"/>
    <w:rsid w:val="00987725"/>
    <w:rsid w:val="009A2D1D"/>
    <w:rsid w:val="00A32D16"/>
    <w:rsid w:val="00B35AD7"/>
    <w:rsid w:val="00B95480"/>
    <w:rsid w:val="00B97ACD"/>
    <w:rsid w:val="00D62703"/>
    <w:rsid w:val="00DD6859"/>
    <w:rsid w:val="00DF4B71"/>
    <w:rsid w:val="00E624E3"/>
    <w:rsid w:val="00EA2452"/>
    <w:rsid w:val="00F82E60"/>
    <w:rsid w:val="00F93B6F"/>
    <w:rsid w:val="00FC735A"/>
    <w:rsid w:val="00FD479F"/>
    <w:rsid w:val="0E4FCEF7"/>
    <w:rsid w:val="1405F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80EE925"/>
  <w15:chartTrackingRefBased/>
  <w15:docId w15:val="{C8AC5271-E6B3-4149-8F25-133996770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E624E3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93318B"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qFormat/>
    <w:rsid w:val="0093318B"/>
    <w:pPr>
      <w:keepNext/>
      <w:ind w:left="708"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3318B"/>
    <w:pPr>
      <w:keepNext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3318B"/>
    <w:pPr>
      <w:keepNext/>
      <w:ind w:left="720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qFormat/>
    <w:rsid w:val="0093318B"/>
    <w:pPr>
      <w:keepNext/>
      <w:outlineLvl w:val="4"/>
    </w:pPr>
    <w:rPr>
      <w:u w:val="single"/>
    </w:rPr>
  </w:style>
  <w:style w:type="paragraph" w:styleId="Ttulo6">
    <w:name w:val="heading 6"/>
    <w:basedOn w:val="Normal"/>
    <w:next w:val="Normal"/>
    <w:link w:val="Ttulo6Car"/>
    <w:qFormat/>
    <w:rsid w:val="0093318B"/>
    <w:pPr>
      <w:keepNext/>
      <w:outlineLvl w:val="5"/>
    </w:pPr>
    <w:rPr>
      <w:i/>
      <w:iCs/>
    </w:rPr>
  </w:style>
  <w:style w:type="paragraph" w:styleId="Ttulo7">
    <w:name w:val="heading 7"/>
    <w:basedOn w:val="Normal"/>
    <w:next w:val="Normal"/>
    <w:link w:val="Ttulo7Car"/>
    <w:qFormat/>
    <w:rsid w:val="0093318B"/>
    <w:pPr>
      <w:keepNext/>
      <w:autoSpaceDE w:val="0"/>
      <w:autoSpaceDN w:val="0"/>
      <w:adjustRightInd w:val="0"/>
      <w:jc w:val="center"/>
      <w:outlineLvl w:val="6"/>
    </w:pPr>
    <w:rPr>
      <w:rFonts w:ascii="Courier New" w:hAnsi="Courier New" w:cs="Courier New"/>
      <w:b/>
      <w:bCs/>
      <w:sz w:val="20"/>
      <w:szCs w:val="20"/>
    </w:rPr>
  </w:style>
  <w:style w:type="paragraph" w:styleId="Ttulo8">
    <w:name w:val="heading 8"/>
    <w:basedOn w:val="Normal"/>
    <w:next w:val="Normal"/>
    <w:link w:val="Ttulo8Car"/>
    <w:qFormat/>
    <w:rsid w:val="0093318B"/>
    <w:pPr>
      <w:keepNext/>
      <w:autoSpaceDE w:val="0"/>
      <w:autoSpaceDN w:val="0"/>
      <w:adjustRightInd w:val="0"/>
      <w:outlineLvl w:val="7"/>
    </w:pPr>
    <w:rPr>
      <w:rFonts w:ascii="Courier New" w:hAnsi="Courier New" w:cs="Courier New"/>
      <w:b/>
      <w:bCs/>
      <w:sz w:val="20"/>
      <w:szCs w:val="20"/>
    </w:rPr>
  </w:style>
  <w:style w:type="paragraph" w:styleId="Ttulo9">
    <w:name w:val="heading 9"/>
    <w:basedOn w:val="Normal"/>
    <w:next w:val="Normal"/>
    <w:link w:val="Ttulo9Car"/>
    <w:qFormat/>
    <w:rsid w:val="0093318B"/>
    <w:pPr>
      <w:keepNext/>
      <w:ind w:firstLine="360"/>
      <w:outlineLvl w:val="8"/>
    </w:pPr>
    <w:rPr>
      <w:i/>
      <w:iCs/>
    </w:rPr>
  </w:style>
  <w:style w:type="character" w:styleId="Fuentedeprrafopredeter" w:default="1">
    <w:name w:val="Default Paragraph Font"/>
    <w:semiHidden/>
  </w:style>
  <w:style w:type="table" w:styleId="Tab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semiHidden/>
  </w:style>
  <w:style w:type="paragraph" w:styleId="Encabezado">
    <w:name w:val="header"/>
    <w:basedOn w:val="Normal"/>
    <w:rsid w:val="0014061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406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0611"/>
  </w:style>
  <w:style w:type="paragraph" w:styleId="Ttulo">
    <w:name w:val="Title"/>
    <w:basedOn w:val="Normal"/>
    <w:qFormat/>
    <w:rsid w:val="00E624E3"/>
    <w:pPr>
      <w:ind w:left="360"/>
      <w:jc w:val="center"/>
    </w:pPr>
    <w:rPr>
      <w:rFonts w:ascii="Tahoma" w:hAnsi="Tahoma" w:cs="Tahoma"/>
      <w:b/>
      <w:bCs/>
      <w:sz w:val="22"/>
      <w:u w:val="single"/>
    </w:rPr>
  </w:style>
  <w:style w:type="paragraph" w:styleId="Textonotapie">
    <w:name w:val="footnote text"/>
    <w:basedOn w:val="Normal"/>
    <w:link w:val="TextonotapieCar"/>
    <w:semiHidden/>
    <w:rsid w:val="00E624E3"/>
    <w:rPr>
      <w:sz w:val="20"/>
      <w:szCs w:val="20"/>
    </w:rPr>
  </w:style>
  <w:style w:type="character" w:styleId="Ttulo1Car" w:customStyle="1">
    <w:name w:val="Título 1 Car"/>
    <w:link w:val="Ttulo1"/>
    <w:rsid w:val="0093318B"/>
    <w:rPr>
      <w:b/>
      <w:bCs/>
      <w:sz w:val="24"/>
      <w:szCs w:val="24"/>
    </w:rPr>
  </w:style>
  <w:style w:type="character" w:styleId="Ttulo2Car" w:customStyle="1">
    <w:name w:val="Título 2 Car"/>
    <w:link w:val="Ttulo2"/>
    <w:rsid w:val="0093318B"/>
    <w:rPr>
      <w:b/>
      <w:bCs/>
      <w:sz w:val="24"/>
      <w:szCs w:val="24"/>
    </w:rPr>
  </w:style>
  <w:style w:type="character" w:styleId="Ttulo3Car" w:customStyle="1">
    <w:name w:val="Título 3 Car"/>
    <w:link w:val="Ttulo3"/>
    <w:rsid w:val="0093318B"/>
    <w:rPr>
      <w:b/>
      <w:bCs/>
      <w:sz w:val="24"/>
      <w:szCs w:val="24"/>
    </w:rPr>
  </w:style>
  <w:style w:type="character" w:styleId="Ttulo4Car" w:customStyle="1">
    <w:name w:val="Título 4 Car"/>
    <w:link w:val="Ttulo4"/>
    <w:rsid w:val="0093318B"/>
    <w:rPr>
      <w:b/>
      <w:bCs/>
      <w:sz w:val="24"/>
      <w:szCs w:val="24"/>
    </w:rPr>
  </w:style>
  <w:style w:type="character" w:styleId="Ttulo5Car" w:customStyle="1">
    <w:name w:val="Título 5 Car"/>
    <w:link w:val="Ttulo5"/>
    <w:rsid w:val="0093318B"/>
    <w:rPr>
      <w:sz w:val="24"/>
      <w:szCs w:val="24"/>
      <w:u w:val="single"/>
    </w:rPr>
  </w:style>
  <w:style w:type="character" w:styleId="Ttulo6Car" w:customStyle="1">
    <w:name w:val="Título 6 Car"/>
    <w:link w:val="Ttulo6"/>
    <w:rsid w:val="0093318B"/>
    <w:rPr>
      <w:i/>
      <w:iCs/>
      <w:sz w:val="24"/>
      <w:szCs w:val="24"/>
    </w:rPr>
  </w:style>
  <w:style w:type="character" w:styleId="Ttulo7Car" w:customStyle="1">
    <w:name w:val="Título 7 Car"/>
    <w:link w:val="Ttulo7"/>
    <w:rsid w:val="0093318B"/>
    <w:rPr>
      <w:rFonts w:ascii="Courier New" w:hAnsi="Courier New" w:cs="Courier New"/>
      <w:b/>
      <w:bCs/>
    </w:rPr>
  </w:style>
  <w:style w:type="character" w:styleId="Ttulo8Car" w:customStyle="1">
    <w:name w:val="Título 8 Car"/>
    <w:link w:val="Ttulo8"/>
    <w:rsid w:val="0093318B"/>
    <w:rPr>
      <w:rFonts w:ascii="Courier New" w:hAnsi="Courier New" w:cs="Courier New"/>
      <w:b/>
      <w:bCs/>
    </w:rPr>
  </w:style>
  <w:style w:type="character" w:styleId="Ttulo9Car" w:customStyle="1">
    <w:name w:val="Título 9 Car"/>
    <w:link w:val="Ttulo9"/>
    <w:rsid w:val="0093318B"/>
    <w:rPr>
      <w:i/>
      <w:iCs/>
      <w:sz w:val="24"/>
      <w:szCs w:val="24"/>
    </w:rPr>
  </w:style>
  <w:style w:type="paragraph" w:styleId="Textosinformato">
    <w:name w:val="Plain Text"/>
    <w:basedOn w:val="Normal"/>
    <w:link w:val="TextosinformatoCar"/>
    <w:rsid w:val="0093318B"/>
    <w:rPr>
      <w:rFonts w:ascii="Courier New" w:hAnsi="Courier New"/>
      <w:sz w:val="20"/>
      <w:szCs w:val="20"/>
    </w:rPr>
  </w:style>
  <w:style w:type="character" w:styleId="TextosinformatoCar" w:customStyle="1">
    <w:name w:val="Texto sin formato Car"/>
    <w:link w:val="Textosinformato"/>
    <w:rsid w:val="0093318B"/>
    <w:rPr>
      <w:rFonts w:ascii="Courier New" w:hAnsi="Courier New"/>
    </w:rPr>
  </w:style>
  <w:style w:type="paragraph" w:styleId="NormalWeb">
    <w:name w:val="Normal (Web)"/>
    <w:basedOn w:val="Normal"/>
    <w:uiPriority w:val="99"/>
    <w:rsid w:val="0093318B"/>
    <w:pPr>
      <w:spacing w:before="100" w:beforeAutospacing="1" w:after="100" w:afterAutospacing="1"/>
    </w:pPr>
  </w:style>
  <w:style w:type="character" w:styleId="TextonotapieCar" w:customStyle="1">
    <w:name w:val="Texto nota pie Car"/>
    <w:basedOn w:val="Fuentedeprrafopredeter"/>
    <w:link w:val="Textonotapie"/>
    <w:semiHidden/>
    <w:rsid w:val="0093318B"/>
  </w:style>
  <w:style w:type="paragraph" w:styleId="Textoindependiente2">
    <w:name w:val="Body Text 2"/>
    <w:basedOn w:val="Normal"/>
    <w:link w:val="Textoindependiente2Car"/>
    <w:rsid w:val="0093318B"/>
    <w:rPr>
      <w:b/>
      <w:bCs/>
    </w:rPr>
  </w:style>
  <w:style w:type="character" w:styleId="Textoindependiente2Car" w:customStyle="1">
    <w:name w:val="Texto independiente 2 Car"/>
    <w:link w:val="Textoindependiente2"/>
    <w:rsid w:val="0093318B"/>
    <w:rPr>
      <w:b/>
      <w:bCs/>
      <w:sz w:val="24"/>
      <w:szCs w:val="24"/>
    </w:rPr>
  </w:style>
  <w:style w:type="paragraph" w:styleId="Sangradetextonormal">
    <w:name w:val="Body Text Indent"/>
    <w:basedOn w:val="Normal"/>
    <w:link w:val="SangradetextonormalCar"/>
    <w:rsid w:val="0093318B"/>
    <w:pPr>
      <w:ind w:left="708" w:firstLine="708"/>
    </w:pPr>
  </w:style>
  <w:style w:type="character" w:styleId="SangradetextonormalCar" w:customStyle="1">
    <w:name w:val="Sangría de texto normal Car"/>
    <w:link w:val="Sangradetextonormal"/>
    <w:rsid w:val="0093318B"/>
    <w:rPr>
      <w:sz w:val="24"/>
      <w:szCs w:val="24"/>
    </w:rPr>
  </w:style>
  <w:style w:type="paragraph" w:styleId="Sangra2detindependiente">
    <w:name w:val="Body Text Indent 2"/>
    <w:basedOn w:val="Normal"/>
    <w:link w:val="Sangra2detindependienteCar"/>
    <w:rsid w:val="0093318B"/>
    <w:pPr>
      <w:ind w:left="1416"/>
    </w:pPr>
  </w:style>
  <w:style w:type="character" w:styleId="Sangra2detindependienteCar" w:customStyle="1">
    <w:name w:val="Sangría 2 de t. independiente Car"/>
    <w:link w:val="Sangra2detindependiente"/>
    <w:rsid w:val="0093318B"/>
    <w:rPr>
      <w:sz w:val="24"/>
      <w:szCs w:val="24"/>
    </w:rPr>
  </w:style>
  <w:style w:type="paragraph" w:styleId="Textoindependiente">
    <w:name w:val="Body Text"/>
    <w:basedOn w:val="Normal"/>
    <w:link w:val="TextoindependienteCar"/>
    <w:rsid w:val="0093318B"/>
    <w:rPr>
      <w:color w:val="99CC00"/>
    </w:rPr>
  </w:style>
  <w:style w:type="character" w:styleId="TextoindependienteCar" w:customStyle="1">
    <w:name w:val="Texto independiente Car"/>
    <w:link w:val="Textoindependiente"/>
    <w:rsid w:val="0093318B"/>
    <w:rPr>
      <w:color w:val="99CC00"/>
      <w:sz w:val="24"/>
      <w:szCs w:val="24"/>
    </w:rPr>
  </w:style>
  <w:style w:type="paragraph" w:styleId="Textoindependiente3">
    <w:name w:val="Body Text 3"/>
    <w:basedOn w:val="Normal"/>
    <w:link w:val="Textoindependiente3Car"/>
    <w:rsid w:val="0093318B"/>
    <w:rPr>
      <w:rFonts w:ascii="Verdana" w:hAnsi="Verdana"/>
      <w:b/>
      <w:bCs/>
      <w:sz w:val="20"/>
    </w:rPr>
  </w:style>
  <w:style w:type="character" w:styleId="Textoindependiente3Car" w:customStyle="1">
    <w:name w:val="Texto independiente 3 Car"/>
    <w:link w:val="Textoindependiente3"/>
    <w:rsid w:val="0093318B"/>
    <w:rPr>
      <w:rFonts w:ascii="Verdana" w:hAnsi="Verdana"/>
      <w:b/>
      <w:bCs/>
      <w:szCs w:val="24"/>
    </w:rPr>
  </w:style>
  <w:style w:type="paragraph" w:styleId="Epgrafe">
    <w:name w:val="Epígrafe"/>
    <w:basedOn w:val="Normal"/>
    <w:next w:val="Normal"/>
    <w:qFormat/>
    <w:rsid w:val="0093318B"/>
    <w:pPr>
      <w:ind w:left="708"/>
    </w:pPr>
    <w:rPr>
      <w:b/>
      <w:bCs/>
    </w:rPr>
  </w:style>
  <w:style w:type="paragraph" w:styleId="Sangra3detindependiente">
    <w:name w:val="Body Text Indent 3"/>
    <w:basedOn w:val="Normal"/>
    <w:link w:val="Sangra3detindependienteCar"/>
    <w:rsid w:val="0093318B"/>
    <w:pPr>
      <w:ind w:firstLine="708"/>
    </w:pPr>
  </w:style>
  <w:style w:type="character" w:styleId="Sangra3detindependienteCar" w:customStyle="1">
    <w:name w:val="Sangría 3 de t. independiente Car"/>
    <w:link w:val="Sangra3detindependiente"/>
    <w:rsid w:val="0093318B"/>
    <w:rPr>
      <w:sz w:val="24"/>
      <w:szCs w:val="24"/>
    </w:rPr>
  </w:style>
  <w:style w:type="paragraph" w:styleId="indent" w:customStyle="1">
    <w:name w:val="indent"/>
    <w:basedOn w:val="Normal"/>
    <w:rsid w:val="0093318B"/>
    <w:pPr>
      <w:spacing w:before="100" w:beforeAutospacing="1" w:after="100" w:afterAutospacing="1"/>
    </w:pPr>
  </w:style>
  <w:style w:type="paragraph" w:styleId="HTMLconformatoprevio">
    <w:name w:val="HTML Preformatted"/>
    <w:basedOn w:val="Normal"/>
    <w:link w:val="HTMLconformatoprevioCar"/>
    <w:rsid w:val="009331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hAnsi="Arial Unicode MS" w:eastAsia="Arial Unicode MS" w:cs="Arial Unicode MS"/>
      <w:sz w:val="20"/>
      <w:szCs w:val="20"/>
    </w:rPr>
  </w:style>
  <w:style w:type="character" w:styleId="HTMLconformatoprevioCar" w:customStyle="1">
    <w:name w:val="HTML con formato previo Car"/>
    <w:link w:val="HTMLconformatoprevio"/>
    <w:rsid w:val="0093318B"/>
    <w:rPr>
      <w:rFonts w:ascii="Arial Unicode MS" w:hAnsi="Arial Unicode MS" w:eastAsia="Arial Unicode MS" w:cs="Arial Unicode MS"/>
    </w:rPr>
  </w:style>
  <w:style w:type="table" w:styleId="Tablaconcuadrcula8">
    <w:name w:val="Table Grid 8"/>
    <w:basedOn w:val="Tablanormal"/>
    <w:rsid w:val="0093318B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60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8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5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32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1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02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2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586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407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1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383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250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629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530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3097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220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3742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3191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7.png" Id="rId13" /><Relationship Type="http://schemas.openxmlformats.org/officeDocument/2006/relationships/image" Target="media/image12.png" Id="rId18" /><Relationship Type="http://schemas.openxmlformats.org/officeDocument/2006/relationships/settings" Target="settings.xml" Id="rId3" /><Relationship Type="http://schemas.openxmlformats.org/officeDocument/2006/relationships/footer" Target="footer1.xml" Id="rId21" /><Relationship Type="http://schemas.openxmlformats.org/officeDocument/2006/relationships/image" Target="media/image1.png" Id="rId7" /><Relationship Type="http://schemas.openxmlformats.org/officeDocument/2006/relationships/image" Target="media/image6.png" Id="rId12" /><Relationship Type="http://schemas.openxmlformats.org/officeDocument/2006/relationships/image" Target="media/image11.png" Id="rId17" /><Relationship Type="http://schemas.openxmlformats.org/officeDocument/2006/relationships/styles" Target="styles.xml" Id="rId2" /><Relationship Type="http://schemas.openxmlformats.org/officeDocument/2006/relationships/image" Target="media/image10.png" Id="rId16" /><Relationship Type="http://schemas.openxmlformats.org/officeDocument/2006/relationships/header" Target="header1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footnotes" Target="footnotes.xml" Id="rId5" /><Relationship Type="http://schemas.openxmlformats.org/officeDocument/2006/relationships/image" Target="media/image9.png" Id="rId15" /><Relationship Type="http://schemas.openxmlformats.org/officeDocument/2006/relationships/theme" Target="theme/theme1.xml" Id="rId23" /><Relationship Type="http://schemas.openxmlformats.org/officeDocument/2006/relationships/image" Target="media/image4.png" Id="rId10" /><Relationship Type="http://schemas.openxmlformats.org/officeDocument/2006/relationships/image" Target="media/image13.png" Id="rId19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image" Target="media/image8.png" Id="rId14" /><Relationship Type="http://schemas.openxmlformats.org/officeDocument/2006/relationships/fontTable" Target="fontTable.xml" Id="rId22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SEGURIDAD%20NOVIEMBRE%202%20(PORTATIL)\PLANTILLAS%20WORD%202005\ORACLE10G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ORACLE10G.dot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CONSULTAS DE UNION INTERNAS</dc:title>
  <dc:subject/>
  <dc:creator>Francisco García</dc:creator>
  <keywords/>
  <dc:description/>
  <lastModifiedBy>Talento Oracle</lastModifiedBy>
  <revision>4</revision>
  <lastPrinted>1601-01-01T00:00:00.0000000Z</lastPrinted>
  <dcterms:created xsi:type="dcterms:W3CDTF">2025-04-01T14:23:00.0000000Z</dcterms:created>
  <dcterms:modified xsi:type="dcterms:W3CDTF">2025-04-01T16:12:07.4843856Z</dcterms:modified>
</coreProperties>
</file>