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Cedar &amp; Co. Outfitters - Employee Handbook</w:t>
      </w:r>
    </w:p>
    <w:p>
      <w:r>
        <w:t>Standard working hours are 9:00 to 17:30, Monday to Friday.</w:t>
      </w:r>
    </w:p>
    <w:p>
      <w:r>
        <w:t>New employees complete a probation period of 90 days.</w:t>
      </w:r>
    </w:p>
    <w:p>
      <w:r>
        <w:t>Employees may work remotely on Wednesdays and Fridays with manager approval.</w:t>
      </w:r>
    </w:p>
    <w:p>
      <w:r>
        <w:t>Leave entitlements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Annual leave days</w:t>
            </w:r>
          </w:p>
        </w:tc>
        <w:tc>
          <w:tcPr>
            <w:tcW w:type="dxa" w:w="2880"/>
          </w:tcPr>
          <w:p>
            <w:r>
              <w:t>Sick days</w:t>
            </w:r>
          </w:p>
        </w:tc>
      </w:tr>
      <w:tr>
        <w:tc>
          <w:tcPr>
            <w:tcW w:type="dxa" w:w="2880"/>
          </w:tcPr>
          <w:p>
            <w:r>
              <w:t>Associate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Senior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Manager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</w:tbl>
    <w:p>
      <w:r>
        <w:t>Unused leave does not carry over to the next calendar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