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en-US"/>
        </w:rPr>
        <w:alias w:val="Title"/>
        <w:tag w:val=""/>
        <w:id w:val="384537652"/>
        <w:placeholder>
          <w:docPart w:val="462B7F427A3C40ECA5A133F3FC00E78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7454247" w14:textId="55F6A753" w:rsidR="00E5178D" w:rsidRPr="00E81693" w:rsidRDefault="009749E4" w:rsidP="0031018A">
          <w:pPr>
            <w:pStyle w:val="TitleCover"/>
            <w:spacing w:before="2000"/>
          </w:pPr>
          <w:r>
            <w:rPr>
              <w:lang w:val="en-US"/>
            </w:rPr>
            <w:t>Enhancement Recommendation</w:t>
          </w:r>
        </w:p>
      </w:sdtContent>
    </w:sdt>
    <w:p w14:paraId="37454248" w14:textId="0E53D491" w:rsidR="00CA43B8" w:rsidRPr="00014EF6" w:rsidRDefault="00FA1767" w:rsidP="00393988">
      <w:pPr>
        <w:pStyle w:val="SubtitleCover"/>
      </w:pPr>
      <w:r>
        <w:t xml:space="preserve">ENHC0011566 </w:t>
      </w:r>
      <w:r w:rsidR="00103009">
        <w:t>–</w:t>
      </w:r>
      <w:r w:rsidR="00393988">
        <w:t xml:space="preserve"> D</w:t>
      </w:r>
      <w:r>
        <w:t>emand Account Rationalization</w:t>
      </w:r>
      <w:r w:rsidR="00393988">
        <w:t xml:space="preserve"> (Non-Personal)</w:t>
      </w:r>
    </w:p>
    <w:tbl>
      <w:tblPr>
        <w:tblW w:w="49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797"/>
        <w:gridCol w:w="7158"/>
      </w:tblGrid>
      <w:tr w:rsidR="00DD1398" w:rsidRPr="00153D22" w14:paraId="0D45A7D2" w14:textId="77777777" w:rsidTr="000326C1">
        <w:trPr>
          <w:trHeight w:val="727"/>
          <w:tblHeader/>
        </w:trPr>
        <w:tc>
          <w:tcPr>
            <w:tcW w:w="5000" w:type="pct"/>
            <w:gridSpan w:val="2"/>
            <w:shd w:val="clear" w:color="auto" w:fill="BFBFBF"/>
          </w:tcPr>
          <w:p w14:paraId="1C1C85CC" w14:textId="4D64F7F8" w:rsidR="00DD1398" w:rsidRPr="00153D22" w:rsidRDefault="00DD1398" w:rsidP="00C6565A">
            <w:pPr>
              <w:pStyle w:val="StyleHeadingTitle20pt"/>
              <w:ind w:left="450"/>
              <w:jc w:val="left"/>
              <w:rPr>
                <w:rFonts w:ascii="Arial" w:hAnsi="Arial" w:cs="Arial"/>
              </w:rPr>
            </w:pPr>
            <w:bookmarkStart w:id="0" w:name="_Toc379182382"/>
            <w:bookmarkStart w:id="1" w:name="_Toc379183389"/>
            <w:r w:rsidRPr="00153D22">
              <w:rPr>
                <w:rFonts w:ascii="Arial" w:hAnsi="Arial" w:cs="Arial"/>
              </w:rPr>
              <w:t xml:space="preserve">                          </w:t>
            </w:r>
            <w:r w:rsidR="00C6565A">
              <w:rPr>
                <w:rFonts w:ascii="Arial" w:hAnsi="Arial" w:cs="Arial"/>
              </w:rPr>
              <w:t>Enhancement Recommendation</w:t>
            </w:r>
            <w:r w:rsidRPr="00153D22">
              <w:rPr>
                <w:rFonts w:ascii="Arial" w:hAnsi="Arial" w:cs="Arial"/>
              </w:rPr>
              <w:t xml:space="preserve"> </w:t>
            </w:r>
          </w:p>
        </w:tc>
      </w:tr>
      <w:tr w:rsidR="00DD1398" w:rsidRPr="00153D22" w14:paraId="7CD1A97F" w14:textId="77777777" w:rsidTr="000326C1">
        <w:trPr>
          <w:trHeight w:val="727"/>
          <w:tblHeader/>
        </w:trPr>
        <w:tc>
          <w:tcPr>
            <w:tcW w:w="5000" w:type="pct"/>
            <w:gridSpan w:val="2"/>
            <w:shd w:val="clear" w:color="auto" w:fill="E0E0E0"/>
          </w:tcPr>
          <w:p w14:paraId="4443EC6B" w14:textId="2985720D" w:rsidR="00DD1398" w:rsidRPr="00C6361C" w:rsidRDefault="00DD1398" w:rsidP="00D154AF">
            <w:pPr>
              <w:pStyle w:val="TableTextNormal"/>
              <w:jc w:val="both"/>
              <w:rPr>
                <w:rFonts w:cs="Arial"/>
              </w:rPr>
            </w:pPr>
            <w:r w:rsidRPr="00153D22">
              <w:rPr>
                <w:rFonts w:cs="Arial"/>
                <w:b/>
              </w:rPr>
              <w:t>Purpose</w:t>
            </w:r>
            <w:r w:rsidRPr="00153D22">
              <w:rPr>
                <w:rFonts w:cs="Arial"/>
              </w:rPr>
              <w:t xml:space="preserve">:  This document will be used </w:t>
            </w:r>
            <w:r>
              <w:rPr>
                <w:rFonts w:cs="Arial"/>
              </w:rPr>
              <w:t xml:space="preserve">to </w:t>
            </w:r>
            <w:r w:rsidR="00C6361C">
              <w:rPr>
                <w:rFonts w:cs="Arial"/>
              </w:rPr>
              <w:t>outline from a business perspective the benefits, priority/timelines, effort/cost, risks, impacts, and recommendations on proposed changes to T24</w:t>
            </w:r>
            <w:r w:rsidR="008546AB">
              <w:rPr>
                <w:rFonts w:cs="Arial"/>
              </w:rPr>
              <w:t xml:space="preserve">. </w:t>
            </w:r>
            <w:r w:rsidR="00C6361C">
              <w:rPr>
                <w:rFonts w:cs="Arial"/>
              </w:rPr>
              <w:t xml:space="preserve">Escalation </w:t>
            </w:r>
            <w:r w:rsidR="00ED76FD">
              <w:rPr>
                <w:rFonts w:cs="Arial"/>
              </w:rPr>
              <w:t>levels may include T24 Operations</w:t>
            </w:r>
            <w:r w:rsidR="00C6361C">
              <w:rPr>
                <w:rFonts w:cs="Arial"/>
              </w:rPr>
              <w:t xml:space="preserve"> Committee (TOC)</w:t>
            </w:r>
            <w:r w:rsidR="009B0181">
              <w:rPr>
                <w:rFonts w:cs="Arial"/>
              </w:rPr>
              <w:t xml:space="preserve">, </w:t>
            </w:r>
            <w:r w:rsidR="00D154AF">
              <w:rPr>
                <w:rFonts w:cs="Arial"/>
              </w:rPr>
              <w:t>Enhancement Leadership Team</w:t>
            </w:r>
            <w:r w:rsidR="00C6361C">
              <w:rPr>
                <w:rFonts w:cs="Arial"/>
              </w:rPr>
              <w:t xml:space="preserve"> (</w:t>
            </w:r>
            <w:r w:rsidR="00D154AF">
              <w:rPr>
                <w:rFonts w:cs="Arial"/>
              </w:rPr>
              <w:t>ELT</w:t>
            </w:r>
            <w:r w:rsidR="00C6361C">
              <w:rPr>
                <w:rFonts w:cs="Arial"/>
              </w:rPr>
              <w:t xml:space="preserve">), </w:t>
            </w:r>
            <w:r w:rsidR="009B0181">
              <w:rPr>
                <w:rFonts w:cs="Arial"/>
              </w:rPr>
              <w:t>or other governance committees.</w:t>
            </w:r>
          </w:p>
        </w:tc>
      </w:tr>
      <w:tr w:rsidR="00DD1398" w:rsidRPr="00153D22" w14:paraId="3D32A25B" w14:textId="77777777" w:rsidTr="000326C1">
        <w:trPr>
          <w:trHeight w:val="576"/>
        </w:trPr>
        <w:tc>
          <w:tcPr>
            <w:tcW w:w="1405" w:type="pct"/>
            <w:shd w:val="clear" w:color="auto" w:fill="E0E0E0"/>
            <w:vAlign w:val="center"/>
          </w:tcPr>
          <w:p w14:paraId="12606B2B" w14:textId="77777777" w:rsidR="00DD1398" w:rsidRPr="00153D22" w:rsidRDefault="00DD1398" w:rsidP="000326C1">
            <w:pPr>
              <w:pStyle w:val="TableLabel"/>
              <w:rPr>
                <w:rFonts w:cs="Arial"/>
                <w:szCs w:val="20"/>
              </w:rPr>
            </w:pPr>
            <w:r w:rsidRPr="00153D22">
              <w:rPr>
                <w:rFonts w:cs="Arial"/>
              </w:rPr>
              <w:t>Business Area</w:t>
            </w:r>
          </w:p>
        </w:tc>
        <w:tc>
          <w:tcPr>
            <w:tcW w:w="3595" w:type="pct"/>
            <w:shd w:val="clear" w:color="auto" w:fill="auto"/>
          </w:tcPr>
          <w:p w14:paraId="17FC1808" w14:textId="201D173E" w:rsidR="00DD1398" w:rsidRPr="00884329" w:rsidRDefault="00853DC3" w:rsidP="00884329">
            <w:pPr>
              <w:pStyle w:val="Heading1"/>
              <w:spacing w:line="240" w:lineRule="auto"/>
              <w:rPr>
                <w:rFonts w:ascii="Arial" w:hAnsi="Arial" w:cs="Arial"/>
              </w:rPr>
            </w:pPr>
            <w:r w:rsidRPr="00E6163D">
              <w:rPr>
                <w:rFonts w:ascii="Calibri" w:hAnsi="Calibri" w:cs="Calibri"/>
                <w:iCs/>
                <w:color w:val="auto"/>
                <w:spacing w:val="0"/>
                <w:sz w:val="22"/>
                <w:szCs w:val="22"/>
              </w:rPr>
              <w:t>Client Solutions</w:t>
            </w:r>
            <w:r>
              <w:rPr>
                <w:rFonts w:ascii="Calibri" w:hAnsi="Calibri" w:cs="Calibri"/>
                <w:iCs/>
                <w:color w:val="auto"/>
                <w:spacing w:val="0"/>
                <w:sz w:val="22"/>
                <w:szCs w:val="22"/>
              </w:rPr>
              <w:t xml:space="preserve"> – Product Development</w:t>
            </w:r>
          </w:p>
        </w:tc>
      </w:tr>
      <w:tr w:rsidR="00DD1398" w:rsidRPr="00153D22" w14:paraId="65797E42" w14:textId="77777777" w:rsidTr="000326C1">
        <w:trPr>
          <w:trHeight w:val="576"/>
        </w:trPr>
        <w:tc>
          <w:tcPr>
            <w:tcW w:w="1405" w:type="pct"/>
            <w:shd w:val="clear" w:color="auto" w:fill="E0E0E0"/>
            <w:vAlign w:val="center"/>
          </w:tcPr>
          <w:p w14:paraId="5A8B406B" w14:textId="760081D7" w:rsidR="00DD1398" w:rsidRPr="00153D22" w:rsidRDefault="00C6565A" w:rsidP="00222537">
            <w:pPr>
              <w:pStyle w:val="TableLabel"/>
              <w:rPr>
                <w:rFonts w:cs="Arial"/>
              </w:rPr>
            </w:pPr>
            <w:r>
              <w:rPr>
                <w:rFonts w:cs="Arial"/>
              </w:rPr>
              <w:t>ER</w:t>
            </w:r>
            <w:r w:rsidR="00DD1398">
              <w:rPr>
                <w:rFonts w:cs="Arial"/>
              </w:rPr>
              <w:t xml:space="preserve"> Presented to:</w:t>
            </w:r>
          </w:p>
        </w:tc>
        <w:tc>
          <w:tcPr>
            <w:tcW w:w="3595" w:type="pct"/>
            <w:shd w:val="clear" w:color="auto" w:fill="auto"/>
          </w:tcPr>
          <w:p w14:paraId="2B332E07" w14:textId="5A6D3F4A" w:rsidR="00DD1398" w:rsidRPr="00884329" w:rsidRDefault="00884329" w:rsidP="00D154AF">
            <w:pPr>
              <w:pStyle w:val="Heading1"/>
              <w:spacing w:line="240" w:lineRule="auto"/>
              <w:rPr>
                <w:rFonts w:ascii="Arial" w:hAnsi="Arial" w:cs="Arial"/>
              </w:rPr>
            </w:pPr>
            <w:r w:rsidRPr="00884329">
              <w:rPr>
                <w:rFonts w:ascii="Calibri" w:hAnsi="Calibri" w:cs="Calibri"/>
                <w:color w:val="111111" w:themeColor="text1"/>
                <w:spacing w:val="0"/>
                <w:sz w:val="22"/>
                <w:szCs w:val="22"/>
              </w:rPr>
              <w:t>T</w:t>
            </w:r>
            <w:r w:rsidR="006D46DF">
              <w:rPr>
                <w:rFonts w:ascii="Calibri" w:hAnsi="Calibri" w:cs="Calibri"/>
                <w:color w:val="111111" w:themeColor="text1"/>
                <w:spacing w:val="0"/>
                <w:sz w:val="22"/>
                <w:szCs w:val="22"/>
              </w:rPr>
              <w:t xml:space="preserve">24 Operations Committee </w:t>
            </w:r>
          </w:p>
        </w:tc>
      </w:tr>
      <w:tr w:rsidR="00E90798" w:rsidRPr="00153D22" w14:paraId="3DCF82BD" w14:textId="77777777" w:rsidTr="000326C1">
        <w:trPr>
          <w:trHeight w:val="576"/>
        </w:trPr>
        <w:tc>
          <w:tcPr>
            <w:tcW w:w="1405" w:type="pct"/>
            <w:shd w:val="clear" w:color="auto" w:fill="E0E0E0"/>
            <w:vAlign w:val="center"/>
          </w:tcPr>
          <w:p w14:paraId="7E37D4C4" w14:textId="73A69E65" w:rsidR="00E90798" w:rsidRDefault="00C6565A" w:rsidP="00A027EA">
            <w:pPr>
              <w:pStyle w:val="TableLabel"/>
              <w:rPr>
                <w:rFonts w:cs="Arial"/>
              </w:rPr>
            </w:pPr>
            <w:r>
              <w:rPr>
                <w:rFonts w:cs="Arial"/>
              </w:rPr>
              <w:t>ER</w:t>
            </w:r>
            <w:r w:rsidR="00222537">
              <w:rPr>
                <w:rFonts w:cs="Arial"/>
              </w:rPr>
              <w:t xml:space="preserve"> </w:t>
            </w:r>
            <w:r w:rsidR="00E90798">
              <w:rPr>
                <w:rFonts w:cs="Arial"/>
              </w:rPr>
              <w:t>Pre</w:t>
            </w:r>
            <w:r w:rsidR="00A027EA">
              <w:rPr>
                <w:rFonts w:cs="Arial"/>
              </w:rPr>
              <w:t>sented</w:t>
            </w:r>
            <w:r w:rsidR="00E90798">
              <w:rPr>
                <w:rFonts w:cs="Arial"/>
              </w:rPr>
              <w:t xml:space="preserve"> by:</w:t>
            </w:r>
          </w:p>
        </w:tc>
        <w:tc>
          <w:tcPr>
            <w:tcW w:w="3595" w:type="pct"/>
            <w:shd w:val="clear" w:color="auto" w:fill="auto"/>
          </w:tcPr>
          <w:p w14:paraId="3EEA4E6D" w14:textId="0A5B2610" w:rsidR="00E90798" w:rsidRPr="00884329" w:rsidRDefault="00884329" w:rsidP="00D154AF">
            <w:pPr>
              <w:pStyle w:val="Heading1"/>
              <w:spacing w:line="240" w:lineRule="auto"/>
              <w:rPr>
                <w:rFonts w:ascii="Arial" w:hAnsi="Arial" w:cs="Arial"/>
              </w:rPr>
            </w:pPr>
            <w:r w:rsidRPr="00DF08AA">
              <w:rPr>
                <w:rFonts w:ascii="Calibri" w:hAnsi="Calibri" w:cs="Calibri"/>
                <w:color w:val="111111" w:themeColor="text1"/>
                <w:spacing w:val="0"/>
                <w:sz w:val="22"/>
                <w:szCs w:val="22"/>
              </w:rPr>
              <w:t xml:space="preserve">Core Banking System Planning </w:t>
            </w:r>
            <w:r w:rsidR="00853DC3">
              <w:rPr>
                <w:rFonts w:ascii="Calibri" w:hAnsi="Calibri" w:cs="Calibri"/>
                <w:color w:val="111111" w:themeColor="text1"/>
                <w:spacing w:val="0"/>
                <w:sz w:val="22"/>
                <w:szCs w:val="22"/>
              </w:rPr>
              <w:t>&amp;</w:t>
            </w:r>
            <w:r w:rsidRPr="00DF08AA">
              <w:rPr>
                <w:rFonts w:ascii="Calibri" w:hAnsi="Calibri" w:cs="Calibri"/>
                <w:color w:val="111111" w:themeColor="text1"/>
                <w:spacing w:val="0"/>
                <w:sz w:val="22"/>
                <w:szCs w:val="22"/>
              </w:rPr>
              <w:t xml:space="preserve"> Design</w:t>
            </w:r>
          </w:p>
        </w:tc>
      </w:tr>
      <w:tr w:rsidR="00697AE2" w:rsidRPr="00153D22" w14:paraId="00491501" w14:textId="77777777" w:rsidTr="000326C1">
        <w:trPr>
          <w:trHeight w:val="576"/>
        </w:trPr>
        <w:tc>
          <w:tcPr>
            <w:tcW w:w="1405" w:type="pct"/>
            <w:shd w:val="clear" w:color="auto" w:fill="E0E0E0"/>
            <w:vAlign w:val="center"/>
          </w:tcPr>
          <w:p w14:paraId="65180288" w14:textId="0AA93B54" w:rsidR="00697AE2" w:rsidRDefault="00697AE2" w:rsidP="00BB5C46">
            <w:pPr>
              <w:pStyle w:val="TableLabel"/>
              <w:rPr>
                <w:rFonts w:cs="Arial"/>
              </w:rPr>
            </w:pPr>
            <w:r>
              <w:rPr>
                <w:rFonts w:cs="Arial"/>
              </w:rPr>
              <w:t xml:space="preserve">Created </w:t>
            </w:r>
            <w:r w:rsidR="00BB5C46">
              <w:rPr>
                <w:rFonts w:cs="Arial"/>
              </w:rPr>
              <w:t>On:</w:t>
            </w:r>
          </w:p>
        </w:tc>
        <w:tc>
          <w:tcPr>
            <w:tcW w:w="3595" w:type="pct"/>
            <w:shd w:val="clear" w:color="auto" w:fill="auto"/>
          </w:tcPr>
          <w:p w14:paraId="65261038" w14:textId="77B1E107" w:rsidR="00697AE2" w:rsidRPr="00884329" w:rsidRDefault="006870C3" w:rsidP="00561D93">
            <w:pPr>
              <w:pStyle w:val="Heading1"/>
              <w:spacing w:line="240" w:lineRule="auto"/>
              <w:rPr>
                <w:rFonts w:ascii="Calibri" w:hAnsi="Calibri" w:cs="Calibri"/>
                <w:color w:val="0070C0"/>
                <w:spacing w:val="0"/>
                <w:sz w:val="22"/>
                <w:szCs w:val="22"/>
              </w:rPr>
            </w:pPr>
            <w:r>
              <w:rPr>
                <w:rFonts w:ascii="Calibri" w:hAnsi="Calibri" w:cs="Calibri"/>
                <w:color w:val="111111" w:themeColor="text1"/>
                <w:spacing w:val="0"/>
                <w:sz w:val="22"/>
                <w:szCs w:val="22"/>
              </w:rPr>
              <w:t>December 1</w:t>
            </w:r>
            <w:r w:rsidR="008C300C">
              <w:rPr>
                <w:rFonts w:ascii="Calibri" w:hAnsi="Calibri" w:cs="Calibri"/>
                <w:color w:val="111111" w:themeColor="text1"/>
                <w:spacing w:val="0"/>
                <w:sz w:val="22"/>
                <w:szCs w:val="22"/>
              </w:rPr>
              <w:t>, 2021</w:t>
            </w:r>
          </w:p>
        </w:tc>
      </w:tr>
      <w:tr w:rsidR="00697AE2" w:rsidRPr="00153D22" w14:paraId="2FF2EB95" w14:textId="77777777" w:rsidTr="000326C1">
        <w:trPr>
          <w:trHeight w:val="576"/>
        </w:trPr>
        <w:tc>
          <w:tcPr>
            <w:tcW w:w="1405" w:type="pct"/>
            <w:shd w:val="clear" w:color="auto" w:fill="E0E0E0"/>
            <w:vAlign w:val="center"/>
          </w:tcPr>
          <w:p w14:paraId="7B8CCB56" w14:textId="0B83B8F9" w:rsidR="00697AE2" w:rsidRDefault="00697AE2" w:rsidP="00BB5C46">
            <w:pPr>
              <w:pStyle w:val="TableLabel"/>
              <w:rPr>
                <w:rFonts w:cs="Arial"/>
              </w:rPr>
            </w:pPr>
            <w:r>
              <w:rPr>
                <w:rFonts w:cs="Arial"/>
              </w:rPr>
              <w:t xml:space="preserve">Last Revised </w:t>
            </w:r>
            <w:r w:rsidR="00BB5C46">
              <w:rPr>
                <w:rFonts w:cs="Arial"/>
              </w:rPr>
              <w:t>On:</w:t>
            </w:r>
          </w:p>
        </w:tc>
        <w:tc>
          <w:tcPr>
            <w:tcW w:w="3595" w:type="pct"/>
            <w:shd w:val="clear" w:color="auto" w:fill="auto"/>
          </w:tcPr>
          <w:p w14:paraId="636189DE" w14:textId="16CD9306" w:rsidR="00697AE2" w:rsidRPr="00F45BA5" w:rsidRDefault="00697AE2" w:rsidP="00561D93">
            <w:pPr>
              <w:pStyle w:val="Heading1"/>
              <w:spacing w:line="240" w:lineRule="auto"/>
              <w:rPr>
                <w:rFonts w:ascii="Calibri" w:hAnsi="Calibri" w:cs="Calibri"/>
                <w:color w:val="0070C0"/>
                <w:spacing w:val="0"/>
                <w:sz w:val="22"/>
                <w:szCs w:val="22"/>
              </w:rPr>
            </w:pPr>
          </w:p>
        </w:tc>
      </w:tr>
    </w:tbl>
    <w:p w14:paraId="596F40F9" w14:textId="77777777" w:rsidR="00DD1398" w:rsidRDefault="00DD1398" w:rsidP="003B25C4">
      <w:pPr>
        <w:tabs>
          <w:tab w:val="left" w:pos="3420"/>
        </w:tabs>
        <w:jc w:val="both"/>
        <w:rPr>
          <w:rFonts w:ascii="Calibri" w:hAnsi="Calibri" w:cs="Calibri"/>
        </w:rPr>
      </w:pPr>
    </w:p>
    <w:p w14:paraId="3D6265B2" w14:textId="55CC795E" w:rsidR="008461AE" w:rsidRPr="0028651A" w:rsidRDefault="00745B24" w:rsidP="0028651A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DESCRIPTION</w:t>
      </w:r>
      <w:bookmarkStart w:id="2" w:name="_Toc394393020"/>
    </w:p>
    <w:tbl>
      <w:tblPr>
        <w:tblStyle w:val="MediumShading2-Accent2"/>
        <w:tblW w:w="0" w:type="auto"/>
        <w:tblLook w:val="04A0" w:firstRow="1" w:lastRow="0" w:firstColumn="1" w:lastColumn="0" w:noHBand="0" w:noVBand="1"/>
      </w:tblPr>
      <w:tblGrid>
        <w:gridCol w:w="2333"/>
        <w:gridCol w:w="7747"/>
      </w:tblGrid>
      <w:tr w:rsidR="00441AB7" w14:paraId="45BA040B" w14:textId="77777777" w:rsidTr="006D46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33" w:type="dxa"/>
          </w:tcPr>
          <w:p w14:paraId="15F5075D" w14:textId="77777777" w:rsidR="00441AB7" w:rsidRPr="00441AB7" w:rsidRDefault="00441AB7" w:rsidP="00441AB7">
            <w:pPr>
              <w:pStyle w:val="Heading1"/>
              <w:spacing w:after="0" w:line="240" w:lineRule="auto"/>
              <w:outlineLvl w:val="0"/>
              <w:rPr>
                <w:rFonts w:ascii="Calibri" w:hAnsi="Calibri" w:cs="Calibri"/>
                <w:color w:val="FFFFFF" w:themeColor="background1"/>
                <w:spacing w:val="0"/>
                <w:sz w:val="22"/>
                <w:szCs w:val="22"/>
              </w:rPr>
            </w:pPr>
          </w:p>
        </w:tc>
        <w:tc>
          <w:tcPr>
            <w:tcW w:w="7747" w:type="dxa"/>
          </w:tcPr>
          <w:p w14:paraId="7428365A" w14:textId="0438C1D3" w:rsidR="00441AB7" w:rsidRDefault="00441AB7" w:rsidP="00441AB7">
            <w:pPr>
              <w:pStyle w:val="Heading1"/>
              <w:spacing w:after="0" w:line="240" w:lineRule="auto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pacing w:val="0"/>
                <w:sz w:val="22"/>
                <w:szCs w:val="22"/>
              </w:rPr>
            </w:pPr>
            <w:r w:rsidRPr="00441AB7">
              <w:rPr>
                <w:rFonts w:ascii="Calibri" w:hAnsi="Calibri" w:cs="Calibri"/>
                <w:color w:val="FFFFFF" w:themeColor="background1"/>
                <w:spacing w:val="0"/>
                <w:sz w:val="22"/>
                <w:szCs w:val="22"/>
              </w:rPr>
              <w:t>Description</w:t>
            </w:r>
          </w:p>
        </w:tc>
      </w:tr>
      <w:tr w:rsidR="00441AB7" w14:paraId="7A06B807" w14:textId="77777777" w:rsidTr="006D46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</w:tcPr>
          <w:p w14:paraId="715EC926" w14:textId="77777777" w:rsidR="00441AB7" w:rsidRPr="00441AB7" w:rsidRDefault="00441AB7" w:rsidP="00441AB7">
            <w:pPr>
              <w:pStyle w:val="Heading1"/>
              <w:spacing w:after="0" w:line="240" w:lineRule="auto"/>
              <w:outlineLvl w:val="0"/>
              <w:rPr>
                <w:rFonts w:ascii="Calibri" w:hAnsi="Calibri" w:cs="Calibri"/>
                <w:color w:val="FFFFFF" w:themeColor="background1"/>
                <w:spacing w:val="0"/>
                <w:sz w:val="22"/>
                <w:szCs w:val="22"/>
              </w:rPr>
            </w:pPr>
            <w:r w:rsidRPr="00441AB7">
              <w:rPr>
                <w:rFonts w:ascii="Calibri" w:hAnsi="Calibri" w:cs="Calibri"/>
                <w:color w:val="FFFFFF" w:themeColor="background1"/>
                <w:spacing w:val="0"/>
                <w:sz w:val="22"/>
                <w:szCs w:val="22"/>
              </w:rPr>
              <w:t>What is the problem/</w:t>
            </w:r>
          </w:p>
          <w:p w14:paraId="0C3A02D3" w14:textId="5C579C68" w:rsidR="00441AB7" w:rsidRPr="00441AB7" w:rsidRDefault="00441AB7" w:rsidP="00441AB7">
            <w:pPr>
              <w:pStyle w:val="Heading1"/>
              <w:spacing w:after="0" w:line="240" w:lineRule="auto"/>
              <w:outlineLvl w:val="0"/>
              <w:rPr>
                <w:rFonts w:ascii="Calibri" w:hAnsi="Calibri" w:cs="Calibri"/>
                <w:color w:val="FFFFFF" w:themeColor="background1"/>
                <w:spacing w:val="0"/>
                <w:sz w:val="22"/>
                <w:szCs w:val="22"/>
              </w:rPr>
            </w:pPr>
            <w:r w:rsidRPr="00441AB7">
              <w:rPr>
                <w:rFonts w:ascii="Calibri" w:hAnsi="Calibri" w:cs="Calibri"/>
                <w:color w:val="FFFFFF" w:themeColor="background1"/>
                <w:spacing w:val="0"/>
                <w:sz w:val="22"/>
                <w:szCs w:val="22"/>
              </w:rPr>
              <w:t>opportunity?</w:t>
            </w:r>
          </w:p>
        </w:tc>
        <w:tc>
          <w:tcPr>
            <w:tcW w:w="7747" w:type="dxa"/>
          </w:tcPr>
          <w:p w14:paraId="7AC68C3E" w14:textId="51951353" w:rsidR="00DE1FF9" w:rsidRDefault="00C077CD" w:rsidP="00764314">
            <w:pPr>
              <w:pStyle w:val="Heading1"/>
              <w:spacing w:line="24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</w:pP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A holistic review of CWB’s Business and Personal account offering has been completed by </w:t>
            </w:r>
            <w:r w:rsidR="00082764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Client Solutions – Product Development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,</w:t>
            </w:r>
            <w:r w:rsidR="00082764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identifying gaps between our products and the competitive marketplace, with a goal of</w:t>
            </w:r>
            <w:r w:rsidR="00082764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creating a simplified demand account structure that creates the right mix of products to meet our clients’ evolving needs.</w:t>
            </w:r>
            <w:r w:rsidR="004E31D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 </w:t>
            </w:r>
            <w:r w:rsidR="007A37A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This high priority “</w:t>
            </w:r>
            <w:r w:rsidR="004E31D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Demand Account Rationalization</w:t>
            </w:r>
            <w:r w:rsidR="007A37A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”</w:t>
            </w:r>
            <w:r w:rsidR="004E31D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</w:t>
            </w:r>
            <w:r w:rsidR="00A353A3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initiative </w:t>
            </w:r>
            <w:r w:rsidR="007A37A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includes updates that streamline account</w:t>
            </w:r>
            <w:r w:rsidR="004716F4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type</w:t>
            </w:r>
            <w:r w:rsidR="007A37A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s, amend fees, and remove </w:t>
            </w:r>
            <w:r w:rsidR="007A37A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lastRenderedPageBreak/>
              <w:t xml:space="preserve">redundancies from our product catalogue </w:t>
            </w:r>
            <w:r w:rsidR="004716F4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to</w:t>
            </w:r>
            <w:r w:rsidR="007A37A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elevat</w:t>
            </w:r>
            <w:r w:rsidR="004716F4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e</w:t>
            </w:r>
            <w:r w:rsidR="007A37A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</w:t>
            </w:r>
            <w:r w:rsidR="004716F4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the</w:t>
            </w:r>
            <w:r w:rsidR="007A37A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client experience.  This document </w:t>
            </w:r>
            <w:r w:rsidR="004E31D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focus</w:t>
            </w:r>
            <w:r w:rsidR="007A37A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es</w:t>
            </w:r>
            <w:r w:rsidR="004E31D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on the Non-Personal product line.</w:t>
            </w:r>
          </w:p>
          <w:p w14:paraId="2FF02032" w14:textId="52AA1010" w:rsidR="008C300C" w:rsidRDefault="00F01483" w:rsidP="004E31DE">
            <w:pPr>
              <w:pStyle w:val="Heading1"/>
              <w:spacing w:line="24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While CWB currently offers a BCA (Special Interest &amp; Charges)</w:t>
            </w:r>
            <w:r w:rsidR="008C300C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Account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in </w:t>
            </w:r>
            <w:r w:rsidR="00BF20F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CAD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funds, there </w:t>
            </w:r>
            <w:r w:rsidR="004C7F87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is </w:t>
            </w:r>
            <w:r w:rsidR="002C6A82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no equivalent</w:t>
            </w:r>
            <w:r w:rsidR="004C7F87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account offered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in USD</w:t>
            </w:r>
            <w:r w:rsidR="0063376B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. </w:t>
            </w:r>
            <w:r w:rsidR="004E31D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This </w:t>
            </w:r>
            <w:r w:rsidR="002C6A82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has resulted in a </w:t>
            </w:r>
            <w:r w:rsidR="008C300C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gap in</w:t>
            </w:r>
            <w:r w:rsidR="0025311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CWB’s</w:t>
            </w:r>
            <w:r w:rsidR="008C300C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product offering</w:t>
            </w:r>
            <w:r w:rsidR="002F79FC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, </w:t>
            </w:r>
            <w:r w:rsidR="002C6A82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and has </w:t>
            </w:r>
            <w:r w:rsidR="00613AAA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presented</w:t>
            </w:r>
            <w:r w:rsidR="002C6A82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an opportunity </w:t>
            </w:r>
            <w:r w:rsidR="008C300C" w:rsidRPr="004E31D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to </w:t>
            </w:r>
            <w:r w:rsidR="00613AAA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introduce a USD BCA (Special Int</w:t>
            </w:r>
            <w:r w:rsidR="00E70A46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.</w:t>
            </w:r>
            <w:r w:rsidR="00613AAA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&amp; Charges) product to </w:t>
            </w:r>
            <w:r w:rsidR="008C300C" w:rsidRPr="004E31D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ensure CWB </w:t>
            </w:r>
            <w:r w:rsidR="002C6A82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can retain and</w:t>
            </w:r>
            <w:r w:rsidR="008C300C" w:rsidRPr="004E31D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attract new business</w:t>
            </w:r>
            <w:r w:rsidR="002F79FC" w:rsidRPr="004E31D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, including the ability to compete in the cross-border market</w:t>
            </w:r>
            <w:r w:rsidR="008C300C" w:rsidRPr="004E31D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.</w:t>
            </w:r>
          </w:p>
          <w:p w14:paraId="0B813F97" w14:textId="335B8028" w:rsidR="00B009E4" w:rsidRDefault="004E31DE" w:rsidP="008C3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CWB currently has four Cash Management Accounts</w:t>
            </w:r>
            <w:r w:rsidR="008E6D5C">
              <w:t xml:space="preserve"> (CMA)</w:t>
            </w:r>
            <w:r>
              <w:t xml:space="preserve"> offered </w:t>
            </w:r>
            <w:r w:rsidR="00613AAA">
              <w:t xml:space="preserve">with different transactional and pricing tiers </w:t>
            </w:r>
            <w:r>
              <w:t>(Small, Standard, Large, and X-Large)</w:t>
            </w:r>
            <w:r w:rsidR="00613AAA">
              <w:t xml:space="preserve">.  </w:t>
            </w:r>
            <w:r w:rsidR="00B009E4">
              <w:t>It has been determined that the Small and X-Large products are not competitive, which has presented an opportunity to streamline the CMA product offering</w:t>
            </w:r>
            <w:r w:rsidR="008E6D5C">
              <w:t xml:space="preserve"> into two </w:t>
            </w:r>
            <w:r w:rsidR="00B009E4">
              <w:t xml:space="preserve">account types </w:t>
            </w:r>
            <w:r w:rsidR="004716F4">
              <w:t>with enhanced features</w:t>
            </w:r>
            <w:r w:rsidR="008E6D5C">
              <w:t xml:space="preserve">.  </w:t>
            </w:r>
          </w:p>
          <w:p w14:paraId="2B1F6125" w14:textId="77777777" w:rsidR="00B009E4" w:rsidRDefault="00B009E4" w:rsidP="008C3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E5864F" w14:textId="78E804D5" w:rsidR="00DE1FF9" w:rsidRDefault="00B009E4" w:rsidP="008C3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 addition to the CMA Small and X-Large products, Product Development has identified several other </w:t>
            </w:r>
            <w:r w:rsidR="00AD6935" w:rsidRPr="003E244B">
              <w:t>Non-Personal Accounts</w:t>
            </w:r>
            <w:r>
              <w:t xml:space="preserve"> that are not competitive or do not offer clients any unique benefits</w:t>
            </w:r>
            <w:r w:rsidR="0036134A">
              <w:t xml:space="preserve"> (</w:t>
            </w:r>
            <w:r w:rsidR="0036134A" w:rsidRPr="00DE55AD">
              <w:t xml:space="preserve">Basic, BCA Plus, </w:t>
            </w:r>
            <w:r w:rsidR="0036134A">
              <w:t>BCA (Special Fees)</w:t>
            </w:r>
            <w:r w:rsidR="0036134A" w:rsidRPr="00DE55AD">
              <w:t>, Strata Condo Solutions, Interest Reserve, and Interest Reserve US</w:t>
            </w:r>
            <w:r w:rsidR="0036134A">
              <w:t xml:space="preserve">D).  These products will also be </w:t>
            </w:r>
            <w:r w:rsidR="003E244B">
              <w:t xml:space="preserve"> marked as unsellabl</w:t>
            </w:r>
            <w:r w:rsidR="00DE55AD">
              <w:t>e</w:t>
            </w:r>
            <w:r w:rsidR="0036134A">
              <w:t>.</w:t>
            </w:r>
            <w:r w:rsidR="004716F4">
              <w:t xml:space="preserve">  For the time being clients can remain in these accounts, however t</w:t>
            </w:r>
            <w:r w:rsidR="00DE55AD">
              <w:t xml:space="preserve">he movement of clients from the decommissioned accounts into a replacement account best suited to their needs will be addressed in a separate </w:t>
            </w:r>
            <w:r w:rsidR="0036134A">
              <w:t xml:space="preserve">Bulk Upload Recommendation </w:t>
            </w:r>
            <w:r w:rsidR="00DE55AD">
              <w:t>document</w:t>
            </w:r>
            <w:r w:rsidR="0036134A">
              <w:t xml:space="preserve"> in early 2022</w:t>
            </w:r>
            <w:r w:rsidR="000022C8">
              <w:t>, and will also involve manual migrations by banking centers under the guidance of Product Development</w:t>
            </w:r>
            <w:r w:rsidR="00DE55AD">
              <w:t>.</w:t>
            </w:r>
            <w:r w:rsidR="008E6D5C" w:rsidRPr="003E244B">
              <w:t xml:space="preserve"> </w:t>
            </w:r>
          </w:p>
          <w:p w14:paraId="43E55286" w14:textId="4F9BAC3B" w:rsidR="00DE55AD" w:rsidRDefault="00DE55AD" w:rsidP="008C3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  <w:p w14:paraId="68573B94" w14:textId="77777777" w:rsidR="005E4A35" w:rsidRDefault="0036134A" w:rsidP="00BC5F4A">
            <w:pPr>
              <w:pStyle w:val="Heading1"/>
              <w:spacing w:after="0" w:line="24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</w:pP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This initiative supports CWB’s strategic vision to be the </w:t>
            </w:r>
            <w:r w:rsidRPr="006C49E5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best full-service bank for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business owners in Canada by providing clearer, succinct, unique solutions in the product catalogue. </w:t>
            </w:r>
          </w:p>
          <w:p w14:paraId="04A2EB13" w14:textId="77777777" w:rsidR="005E4A35" w:rsidRDefault="005E4A35" w:rsidP="00BC5F4A">
            <w:pPr>
              <w:pStyle w:val="Heading1"/>
              <w:spacing w:after="0" w:line="24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</w:pPr>
          </w:p>
          <w:p w14:paraId="0EC05C64" w14:textId="75958882" w:rsidR="0036134A" w:rsidRPr="00506496" w:rsidRDefault="0036134A" w:rsidP="00BC5F4A">
            <w:pPr>
              <w:pStyle w:val="Heading1"/>
              <w:spacing w:after="0" w:line="24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Concurrent updates to Personal accounts (</w:t>
            </w:r>
            <w:r w:rsidRPr="00B75B70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ENHC0011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348/ENHC0011567</w:t>
            </w:r>
            <w:r w:rsidRPr="00B75B70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)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will further compliment these changes, and are also targeted for Fiscal 2022. </w:t>
            </w:r>
          </w:p>
          <w:p w14:paraId="288B108D" w14:textId="77987C94" w:rsidR="008C300C" w:rsidRPr="008C300C" w:rsidRDefault="008C300C" w:rsidP="003613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1AB7" w14:paraId="5F6C1F7C" w14:textId="77777777" w:rsidTr="006D46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</w:tcPr>
          <w:p w14:paraId="6ECED755" w14:textId="28182750" w:rsidR="00441AB7" w:rsidRPr="00441AB7" w:rsidRDefault="00441AB7" w:rsidP="00441AB7">
            <w:pPr>
              <w:pStyle w:val="Heading1"/>
              <w:spacing w:after="0" w:line="240" w:lineRule="auto"/>
              <w:outlineLvl w:val="0"/>
              <w:rPr>
                <w:rFonts w:ascii="Calibri" w:hAnsi="Calibri" w:cs="Calibri"/>
                <w:color w:val="FFFFFF" w:themeColor="background1"/>
                <w:spacing w:val="0"/>
                <w:sz w:val="22"/>
                <w:szCs w:val="22"/>
              </w:rPr>
            </w:pPr>
            <w:r w:rsidRPr="00441AB7">
              <w:rPr>
                <w:rFonts w:ascii="Calibri" w:hAnsi="Calibri" w:cs="Calibri"/>
                <w:color w:val="FFFFFF" w:themeColor="background1"/>
                <w:spacing w:val="0"/>
                <w:sz w:val="22"/>
                <w:szCs w:val="22"/>
              </w:rPr>
              <w:lastRenderedPageBreak/>
              <w:t>Who is affected?</w:t>
            </w:r>
          </w:p>
        </w:tc>
        <w:tc>
          <w:tcPr>
            <w:tcW w:w="7747" w:type="dxa"/>
          </w:tcPr>
          <w:p w14:paraId="1027BC36" w14:textId="49A3ECA4" w:rsidR="00D154AF" w:rsidRPr="00D154AF" w:rsidRDefault="006D46DF" w:rsidP="00887846">
            <w:pPr>
              <w:pStyle w:val="Heading1"/>
              <w:spacing w:line="24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Banking Centr</w:t>
            </w:r>
            <w:r w:rsidR="00457000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e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Staff, Clients, I</w:t>
            </w:r>
            <w:r w:rsidR="00466072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nformation 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M</w:t>
            </w:r>
            <w:r w:rsidR="00466072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anagement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, </w:t>
            </w:r>
            <w:r w:rsidR="00DD518F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Client Solutions Analytics</w:t>
            </w:r>
          </w:p>
        </w:tc>
      </w:tr>
      <w:tr w:rsidR="006D46DF" w14:paraId="3F7F85C7" w14:textId="77777777" w:rsidTr="006D46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</w:tcPr>
          <w:p w14:paraId="5200B6E8" w14:textId="41A8E042" w:rsidR="006D46DF" w:rsidRPr="00441AB7" w:rsidRDefault="006D46DF" w:rsidP="006D46DF">
            <w:pPr>
              <w:pStyle w:val="Heading1"/>
              <w:spacing w:after="0" w:line="240" w:lineRule="auto"/>
              <w:outlineLvl w:val="0"/>
              <w:rPr>
                <w:rFonts w:ascii="Calibri" w:hAnsi="Calibri" w:cs="Calibri"/>
                <w:color w:val="FFFFFF" w:themeColor="background1"/>
                <w:spacing w:val="0"/>
                <w:sz w:val="22"/>
                <w:szCs w:val="22"/>
              </w:rPr>
            </w:pPr>
            <w:r w:rsidRPr="00441AB7">
              <w:rPr>
                <w:rFonts w:ascii="Calibri" w:hAnsi="Calibri" w:cs="Calibri"/>
                <w:color w:val="FFFFFF" w:themeColor="background1"/>
                <w:spacing w:val="0"/>
                <w:sz w:val="22"/>
                <w:szCs w:val="22"/>
              </w:rPr>
              <w:t>What is the Impact?</w:t>
            </w:r>
          </w:p>
        </w:tc>
        <w:tc>
          <w:tcPr>
            <w:tcW w:w="7747" w:type="dxa"/>
          </w:tcPr>
          <w:p w14:paraId="0075BA7A" w14:textId="7C05FC92" w:rsidR="006D46DF" w:rsidRPr="00D154AF" w:rsidRDefault="006D46DF" w:rsidP="006D46DF">
            <w:pPr>
              <w:pStyle w:val="Heading1"/>
              <w:spacing w:line="24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Streamlined, updated </w:t>
            </w:r>
            <w:r w:rsidR="00DE55AD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N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on-</w:t>
            </w:r>
            <w:r w:rsidR="00DE55AD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P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ersonal </w:t>
            </w:r>
            <w:r w:rsidR="00DE55AD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A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ccounts will help simplify the product offering for staff, leading to more effective client interactions thus leading to a </w:t>
            </w:r>
            <w:r w:rsidR="00DE55AD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superior experience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.</w:t>
            </w:r>
          </w:p>
        </w:tc>
      </w:tr>
      <w:tr w:rsidR="00441AB7" w14:paraId="4A68A71A" w14:textId="77777777" w:rsidTr="006D46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</w:tcPr>
          <w:p w14:paraId="1A3C0A9F" w14:textId="7359109B" w:rsidR="00441AB7" w:rsidRPr="00441AB7" w:rsidRDefault="00441AB7" w:rsidP="00441AB7">
            <w:pPr>
              <w:pStyle w:val="Heading1"/>
              <w:spacing w:after="0" w:line="240" w:lineRule="auto"/>
              <w:outlineLvl w:val="0"/>
              <w:rPr>
                <w:rFonts w:ascii="Calibri" w:hAnsi="Calibri" w:cs="Calibri"/>
                <w:color w:val="FFFFFF" w:themeColor="background1"/>
                <w:spacing w:val="0"/>
                <w:sz w:val="22"/>
                <w:szCs w:val="22"/>
              </w:rPr>
            </w:pPr>
            <w:r w:rsidRPr="00441AB7">
              <w:rPr>
                <w:rFonts w:ascii="Calibri" w:hAnsi="Calibri" w:cs="Calibri"/>
                <w:color w:val="FFFFFF" w:themeColor="background1"/>
                <w:spacing w:val="0"/>
                <w:sz w:val="22"/>
                <w:szCs w:val="22"/>
              </w:rPr>
              <w:t>What are the alternatives/solutions?</w:t>
            </w:r>
          </w:p>
        </w:tc>
        <w:tc>
          <w:tcPr>
            <w:tcW w:w="7747" w:type="dxa"/>
          </w:tcPr>
          <w:p w14:paraId="0E576AA1" w14:textId="02DBEACD" w:rsidR="00DE1FF9" w:rsidRDefault="006D46DF" w:rsidP="00273221">
            <w:pPr>
              <w:pStyle w:val="Heading1"/>
              <w:spacing w:line="24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</w:pP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Alternative</w:t>
            </w:r>
            <w:r w:rsidR="0088432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1:</w:t>
            </w:r>
            <w:r w:rsidR="00BE61ED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(Recommended)</w:t>
            </w:r>
          </w:p>
          <w:p w14:paraId="63364228" w14:textId="3C36ECF0" w:rsidR="00DE1FF9" w:rsidRDefault="00884329" w:rsidP="00BE61ED">
            <w:pPr>
              <w:pStyle w:val="Heading1"/>
              <w:numPr>
                <w:ilvl w:val="0"/>
                <w:numId w:val="26"/>
              </w:numPr>
              <w:spacing w:line="24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</w:pPr>
            <w:r w:rsidRPr="00DE1FF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Introduce a new </w:t>
            </w:r>
            <w:r w:rsidR="00BF20FE" w:rsidRPr="00DE1FF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US</w:t>
            </w:r>
            <w:r w:rsidR="00DE55AD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D</w:t>
            </w:r>
            <w:r w:rsidR="00BF20FE" w:rsidRPr="00DE1FF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BCA (Special Int</w:t>
            </w:r>
            <w:r w:rsidR="00DE55AD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.</w:t>
            </w:r>
            <w:r w:rsidR="00BF20FE" w:rsidRPr="00DE1FF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&amp; Charges)</w:t>
            </w:r>
            <w:r w:rsidRPr="00DE1FF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Account</w:t>
            </w:r>
            <w:r w:rsidR="00E44CFD" w:rsidRPr="00DE1FF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</w:t>
            </w:r>
            <w:r w:rsidR="00DF08AA" w:rsidRPr="00DE1FF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under </w:t>
            </w:r>
            <w:r w:rsidR="00015AEE" w:rsidRPr="00DE1FF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the Business Account Product Group</w:t>
            </w:r>
          </w:p>
          <w:p w14:paraId="11858116" w14:textId="21B53C85" w:rsidR="00DE1FF9" w:rsidRDefault="00101C45" w:rsidP="00BE61ED">
            <w:pPr>
              <w:pStyle w:val="Heading1"/>
              <w:numPr>
                <w:ilvl w:val="0"/>
                <w:numId w:val="26"/>
              </w:numPr>
              <w:spacing w:line="24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</w:pP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Rebranding, and modifications</w:t>
            </w:r>
            <w:r w:rsidR="00DE1FF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to</w:t>
            </w:r>
            <w:r w:rsidR="00DE1FF9" w:rsidRPr="00DE1FF9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CMA Standard and CMA Large Accounts</w:t>
            </w:r>
          </w:p>
          <w:p w14:paraId="4EAE818A" w14:textId="213BC954" w:rsidR="00506496" w:rsidRDefault="00DE1FF9" w:rsidP="00BE61ED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Marking</w:t>
            </w:r>
            <w:r w:rsidR="00E402D2">
              <w:t xml:space="preserve"> </w:t>
            </w:r>
            <w:r w:rsidR="00506496">
              <w:t>the following eight accounts</w:t>
            </w:r>
            <w:r>
              <w:t xml:space="preserve"> as </w:t>
            </w:r>
            <w:r w:rsidR="00F93E47">
              <w:t>unsellable</w:t>
            </w:r>
            <w:r w:rsidR="006D04F0">
              <w:t xml:space="preserve"> in T24</w:t>
            </w:r>
            <w:r w:rsidR="00F93E47">
              <w:t>:</w:t>
            </w:r>
          </w:p>
          <w:p w14:paraId="7A56DFAC" w14:textId="77777777" w:rsidR="003E244B" w:rsidRDefault="003E244B" w:rsidP="00C03D40">
            <w:pPr>
              <w:pStyle w:val="ListParagraph"/>
              <w:numPr>
                <w:ilvl w:val="1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Basic</w:t>
            </w:r>
          </w:p>
          <w:p w14:paraId="3CE1617E" w14:textId="5A909E80" w:rsidR="003E244B" w:rsidRDefault="003E244B" w:rsidP="00C03D40">
            <w:pPr>
              <w:pStyle w:val="ListParagraph"/>
              <w:numPr>
                <w:ilvl w:val="1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BCA Plus</w:t>
            </w:r>
          </w:p>
          <w:p w14:paraId="791D8A6F" w14:textId="63DE3418" w:rsidR="003A2B12" w:rsidRDefault="003A2B12" w:rsidP="00C03D40">
            <w:pPr>
              <w:pStyle w:val="ListParagraph"/>
              <w:numPr>
                <w:ilvl w:val="1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BCA (Special Fees)</w:t>
            </w:r>
          </w:p>
          <w:p w14:paraId="0F03FA6A" w14:textId="6BD43A26" w:rsidR="00506496" w:rsidRDefault="00DE55AD" w:rsidP="00C03D40">
            <w:pPr>
              <w:pStyle w:val="ListParagraph"/>
              <w:numPr>
                <w:ilvl w:val="1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CMA</w:t>
            </w:r>
            <w:r w:rsidR="00506496">
              <w:t xml:space="preserve"> Small</w:t>
            </w:r>
          </w:p>
          <w:p w14:paraId="52F55181" w14:textId="15B7D8A0" w:rsidR="003E244B" w:rsidRDefault="00DE55AD" w:rsidP="00C03D40">
            <w:pPr>
              <w:pStyle w:val="ListParagraph"/>
              <w:numPr>
                <w:ilvl w:val="1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CMA</w:t>
            </w:r>
            <w:r w:rsidR="00506496">
              <w:t xml:space="preserve"> XL</w:t>
            </w:r>
          </w:p>
          <w:p w14:paraId="09C0731F" w14:textId="77777777" w:rsidR="003E244B" w:rsidRDefault="003E244B" w:rsidP="00C03D40">
            <w:pPr>
              <w:pStyle w:val="ListParagraph"/>
              <w:numPr>
                <w:ilvl w:val="1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Strata Condo Solutions</w:t>
            </w:r>
          </w:p>
          <w:p w14:paraId="26EE9799" w14:textId="77777777" w:rsidR="003E244B" w:rsidRDefault="003E244B" w:rsidP="00C03D40">
            <w:pPr>
              <w:pStyle w:val="ListParagraph"/>
              <w:numPr>
                <w:ilvl w:val="1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Interest Reserve </w:t>
            </w:r>
          </w:p>
          <w:p w14:paraId="6F405937" w14:textId="7DEB0FBA" w:rsidR="00DE1FF9" w:rsidRPr="00DE1FF9" w:rsidRDefault="003E244B" w:rsidP="00C03D40">
            <w:pPr>
              <w:pStyle w:val="ListParagraph"/>
              <w:numPr>
                <w:ilvl w:val="1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Interest Reserve (USD)</w:t>
            </w:r>
            <w:r w:rsidR="006D46DF">
              <w:br/>
            </w:r>
          </w:p>
          <w:p w14:paraId="0C704736" w14:textId="656D4BDE" w:rsidR="00D154AF" w:rsidRPr="00D154AF" w:rsidRDefault="006D46DF" w:rsidP="006D46DF">
            <w:pPr>
              <w:pStyle w:val="Heading1"/>
              <w:spacing w:line="240" w:lineRule="auto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Alternative</w:t>
            </w:r>
            <w:r w:rsidR="009E5485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2: </w:t>
            </w:r>
            <w:r w:rsidR="009E5485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br/>
              <w:t>Maintain status quo</w:t>
            </w:r>
            <w:r w:rsidR="00015AEE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>.</w:t>
            </w:r>
            <w:r w:rsidR="009E5485"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  <w:t xml:space="preserve"> </w:t>
            </w:r>
          </w:p>
        </w:tc>
      </w:tr>
      <w:tr w:rsidR="00506496" w14:paraId="6BA72DCB" w14:textId="77777777" w:rsidTr="006D46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</w:tcPr>
          <w:p w14:paraId="7F35270F" w14:textId="77777777" w:rsidR="00506496" w:rsidRPr="00441AB7" w:rsidRDefault="00506496" w:rsidP="00441AB7">
            <w:pPr>
              <w:pStyle w:val="Heading1"/>
              <w:spacing w:after="0" w:line="240" w:lineRule="auto"/>
              <w:outlineLvl w:val="0"/>
              <w:rPr>
                <w:rFonts w:ascii="Calibri" w:hAnsi="Calibri" w:cs="Calibri"/>
                <w:color w:val="FFFFFF" w:themeColor="background1"/>
                <w:spacing w:val="0"/>
                <w:sz w:val="22"/>
                <w:szCs w:val="22"/>
              </w:rPr>
            </w:pPr>
          </w:p>
        </w:tc>
        <w:tc>
          <w:tcPr>
            <w:tcW w:w="7747" w:type="dxa"/>
          </w:tcPr>
          <w:p w14:paraId="352871EC" w14:textId="77777777" w:rsidR="00506496" w:rsidRDefault="00506496" w:rsidP="00273221">
            <w:pPr>
              <w:pStyle w:val="Heading1"/>
              <w:spacing w:line="240" w:lineRule="auto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auto"/>
                <w:spacing w:val="0"/>
                <w:sz w:val="22"/>
                <w:szCs w:val="22"/>
              </w:rPr>
            </w:pPr>
          </w:p>
        </w:tc>
      </w:tr>
    </w:tbl>
    <w:p w14:paraId="26BD1937" w14:textId="336CEDAC" w:rsidR="00441AB7" w:rsidRDefault="006D46DF" w:rsidP="00441AB7">
      <w:pPr>
        <w:pStyle w:val="Heading3"/>
      </w:pPr>
      <w:r>
        <w:br/>
      </w:r>
      <w:r w:rsidR="00441AB7">
        <w:t>Additional Information</w:t>
      </w:r>
      <w:r>
        <w:t xml:space="preserve"> &amp; Requirements</w:t>
      </w:r>
      <w:r w:rsidR="00441AB7">
        <w:t>:</w:t>
      </w:r>
    </w:p>
    <w:p w14:paraId="2F031D19" w14:textId="77777777" w:rsidR="00D154AF" w:rsidRDefault="00D154AF" w:rsidP="00D154AF">
      <w:pPr>
        <w:spacing w:after="0"/>
        <w:rPr>
          <w:rFonts w:cs="Calibri"/>
        </w:rPr>
      </w:pPr>
    </w:p>
    <w:p w14:paraId="29A79954" w14:textId="64F66F14" w:rsidR="00734113" w:rsidRPr="00101C45" w:rsidRDefault="00283498" w:rsidP="00C03D40">
      <w:pPr>
        <w:pStyle w:val="Heading1"/>
        <w:numPr>
          <w:ilvl w:val="0"/>
          <w:numId w:val="16"/>
        </w:numPr>
        <w:spacing w:after="0" w:line="240" w:lineRule="auto"/>
        <w:rPr>
          <w:rFonts w:asciiTheme="minorHAnsi" w:hAnsiTheme="minorHAnsi" w:cs="Calibri"/>
          <w:b/>
          <w:bCs/>
          <w:color w:val="auto"/>
          <w:spacing w:val="0"/>
          <w:sz w:val="22"/>
          <w:szCs w:val="22"/>
        </w:rPr>
      </w:pPr>
      <w:r>
        <w:rPr>
          <w:rFonts w:asciiTheme="minorHAnsi" w:hAnsiTheme="minorHAnsi" w:cs="Calibri"/>
          <w:b/>
          <w:bCs/>
          <w:color w:val="auto"/>
          <w:spacing w:val="0"/>
          <w:sz w:val="22"/>
          <w:szCs w:val="22"/>
          <w:u w:val="single"/>
        </w:rPr>
        <w:t>New Account</w:t>
      </w:r>
      <w:r w:rsidR="001802C9" w:rsidRPr="00BC5F4A">
        <w:rPr>
          <w:rFonts w:asciiTheme="minorHAnsi" w:hAnsiTheme="minorHAnsi" w:cs="Calibri"/>
          <w:b/>
          <w:bCs/>
          <w:color w:val="auto"/>
          <w:spacing w:val="0"/>
          <w:sz w:val="22"/>
          <w:szCs w:val="22"/>
          <w:u w:val="single"/>
        </w:rPr>
        <w:t xml:space="preserve"> – </w:t>
      </w:r>
      <w:r w:rsidR="00734113" w:rsidRPr="00BC5F4A">
        <w:rPr>
          <w:rFonts w:asciiTheme="minorHAnsi" w:hAnsiTheme="minorHAnsi" w:cs="Calibri"/>
          <w:b/>
          <w:bCs/>
          <w:color w:val="auto"/>
          <w:spacing w:val="0"/>
          <w:sz w:val="22"/>
          <w:szCs w:val="22"/>
          <w:u w:val="single"/>
        </w:rPr>
        <w:t>US</w:t>
      </w:r>
      <w:r w:rsidR="0009689F" w:rsidRPr="00BC5F4A">
        <w:rPr>
          <w:rFonts w:asciiTheme="minorHAnsi" w:hAnsiTheme="minorHAnsi" w:cs="Calibri"/>
          <w:b/>
          <w:bCs/>
          <w:color w:val="auto"/>
          <w:spacing w:val="0"/>
          <w:sz w:val="22"/>
          <w:szCs w:val="22"/>
          <w:u w:val="single"/>
        </w:rPr>
        <w:t>D</w:t>
      </w:r>
      <w:r w:rsidR="00101C45" w:rsidRPr="00BC5F4A">
        <w:rPr>
          <w:rFonts w:asciiTheme="minorHAnsi" w:hAnsiTheme="minorHAnsi" w:cs="Calibri"/>
          <w:b/>
          <w:bCs/>
          <w:color w:val="auto"/>
          <w:spacing w:val="0"/>
          <w:sz w:val="22"/>
          <w:szCs w:val="22"/>
          <w:u w:val="single"/>
        </w:rPr>
        <w:t xml:space="preserve"> BCA (Special Int</w:t>
      </w:r>
      <w:r w:rsidR="0009689F" w:rsidRPr="00BC5F4A">
        <w:rPr>
          <w:rFonts w:asciiTheme="minorHAnsi" w:hAnsiTheme="minorHAnsi" w:cs="Calibri"/>
          <w:b/>
          <w:bCs/>
          <w:color w:val="auto"/>
          <w:spacing w:val="0"/>
          <w:sz w:val="22"/>
          <w:szCs w:val="22"/>
          <w:u w:val="single"/>
        </w:rPr>
        <w:t>.</w:t>
      </w:r>
      <w:r w:rsidR="00101C45" w:rsidRPr="00BC5F4A">
        <w:rPr>
          <w:rFonts w:asciiTheme="minorHAnsi" w:hAnsiTheme="minorHAnsi" w:cs="Calibri"/>
          <w:b/>
          <w:bCs/>
          <w:color w:val="auto"/>
          <w:spacing w:val="0"/>
          <w:sz w:val="22"/>
          <w:szCs w:val="22"/>
          <w:u w:val="single"/>
        </w:rPr>
        <w:t xml:space="preserve"> &amp; Charges) Requirements</w:t>
      </w:r>
      <w:r w:rsidR="00101C45" w:rsidRPr="00101C45">
        <w:rPr>
          <w:rFonts w:asciiTheme="minorHAnsi" w:hAnsiTheme="minorHAnsi" w:cs="Calibri"/>
          <w:b/>
          <w:bCs/>
          <w:color w:val="auto"/>
          <w:spacing w:val="0"/>
          <w:sz w:val="22"/>
          <w:szCs w:val="22"/>
        </w:rPr>
        <w:t xml:space="preserve"> </w:t>
      </w:r>
      <w:r w:rsidR="0057320B">
        <w:rPr>
          <w:rFonts w:asciiTheme="minorHAnsi" w:hAnsiTheme="minorHAnsi" w:cs="Calibri"/>
          <w:b/>
          <w:bCs/>
          <w:color w:val="auto"/>
          <w:spacing w:val="0"/>
          <w:sz w:val="22"/>
          <w:szCs w:val="22"/>
        </w:rPr>
        <w:br/>
      </w:r>
    </w:p>
    <w:p w14:paraId="3C84E92C" w14:textId="439D5610" w:rsidR="00D73790" w:rsidRDefault="00BE440E" w:rsidP="00DE55AD">
      <w:pPr>
        <w:pStyle w:val="Heading1"/>
        <w:spacing w:after="0" w:line="240" w:lineRule="auto"/>
        <w:ind w:left="360"/>
        <w:rPr>
          <w:rFonts w:asciiTheme="minorHAnsi" w:hAnsiTheme="minorHAnsi" w:cs="Calibri"/>
          <w:color w:val="auto"/>
          <w:spacing w:val="0"/>
          <w:sz w:val="22"/>
          <w:szCs w:val="22"/>
        </w:rPr>
      </w:pPr>
      <w:r>
        <w:rPr>
          <w:rFonts w:asciiTheme="minorHAnsi" w:hAnsiTheme="minorHAnsi" w:cs="Calibri"/>
          <w:color w:val="auto"/>
          <w:spacing w:val="0"/>
          <w:sz w:val="22"/>
          <w:szCs w:val="22"/>
        </w:rPr>
        <w:t>Product details are captured within the New Product Workbook</w:t>
      </w:r>
      <w:r w:rsidR="0011043D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below</w:t>
      </w:r>
      <w:r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, but some key requirements are listed </w:t>
      </w:r>
      <w:r w:rsidR="00887846">
        <w:rPr>
          <w:rFonts w:asciiTheme="minorHAnsi" w:hAnsiTheme="minorHAnsi" w:cs="Calibri"/>
          <w:color w:val="auto"/>
          <w:spacing w:val="0"/>
          <w:sz w:val="22"/>
          <w:szCs w:val="22"/>
        </w:rPr>
        <w:t>as follows</w:t>
      </w:r>
      <w:r w:rsidR="00DF6DC3">
        <w:rPr>
          <w:rFonts w:asciiTheme="minorHAnsi" w:hAnsiTheme="minorHAnsi" w:cs="Calibri"/>
          <w:color w:val="auto"/>
          <w:spacing w:val="0"/>
          <w:sz w:val="22"/>
          <w:szCs w:val="22"/>
        </w:rPr>
        <w:t>:</w:t>
      </w:r>
      <w:r w:rsidR="00464BCE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</w:t>
      </w:r>
      <w:r w:rsidR="00884329">
        <w:rPr>
          <w:rFonts w:asciiTheme="minorHAnsi" w:hAnsiTheme="minorHAnsi" w:cs="Calibri"/>
          <w:color w:val="auto"/>
          <w:spacing w:val="0"/>
          <w:sz w:val="22"/>
          <w:szCs w:val="22"/>
        </w:rPr>
        <w:br/>
      </w:r>
    </w:p>
    <w:p w14:paraId="72BE82BC" w14:textId="1034C045" w:rsidR="00D73790" w:rsidRPr="00DF6DC3" w:rsidRDefault="007818E9" w:rsidP="007F07C7">
      <w:pPr>
        <w:pStyle w:val="Heading1"/>
        <w:numPr>
          <w:ilvl w:val="1"/>
          <w:numId w:val="27"/>
        </w:numPr>
        <w:spacing w:after="0" w:line="240" w:lineRule="auto"/>
        <w:rPr>
          <w:rFonts w:asciiTheme="minorHAnsi" w:hAnsiTheme="minorHAnsi" w:cs="Calibri"/>
          <w:color w:val="auto"/>
          <w:spacing w:val="0"/>
          <w:sz w:val="22"/>
          <w:szCs w:val="22"/>
        </w:rPr>
      </w:pPr>
      <w:r>
        <w:rPr>
          <w:rFonts w:asciiTheme="minorHAnsi" w:hAnsiTheme="minorHAnsi" w:cs="Calibri"/>
          <w:color w:val="auto"/>
          <w:spacing w:val="0"/>
          <w:sz w:val="22"/>
          <w:szCs w:val="22"/>
        </w:rPr>
        <w:t>Add</w:t>
      </w:r>
      <w:r w:rsidR="00887846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Account</w:t>
      </w:r>
      <w:r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to existing</w:t>
      </w:r>
      <w:r w:rsidR="00D73790" w:rsidRPr="00DF6DC3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product group</w:t>
      </w:r>
      <w:r>
        <w:rPr>
          <w:rFonts w:asciiTheme="minorHAnsi" w:hAnsiTheme="minorHAnsi" w:cs="Calibri"/>
          <w:color w:val="auto"/>
          <w:spacing w:val="0"/>
          <w:sz w:val="22"/>
          <w:szCs w:val="22"/>
        </w:rPr>
        <w:t>, Business Accounts</w:t>
      </w:r>
      <w:r w:rsidR="0025311E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(BUSINESS.ACCOUNTS)</w:t>
      </w:r>
      <w:r>
        <w:rPr>
          <w:rFonts w:asciiTheme="minorHAnsi" w:hAnsiTheme="minorHAnsi" w:cs="Calibri"/>
          <w:color w:val="auto"/>
          <w:spacing w:val="0"/>
          <w:sz w:val="22"/>
          <w:szCs w:val="22"/>
        </w:rPr>
        <w:t>, to ensure this product can be changed to/from other business account types</w:t>
      </w:r>
      <w:r w:rsidR="002271A9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as required</w:t>
      </w:r>
      <w:r>
        <w:rPr>
          <w:rFonts w:asciiTheme="minorHAnsi" w:hAnsiTheme="minorHAnsi" w:cs="Calibri"/>
          <w:color w:val="auto"/>
          <w:spacing w:val="0"/>
          <w:sz w:val="22"/>
          <w:szCs w:val="22"/>
        </w:rPr>
        <w:t>.</w:t>
      </w:r>
    </w:p>
    <w:p w14:paraId="6205E113" w14:textId="642420D2" w:rsidR="00DF6DC3" w:rsidRPr="00DF6DC3" w:rsidRDefault="00DF6DC3" w:rsidP="007F07C7">
      <w:pPr>
        <w:pStyle w:val="Heading1"/>
        <w:numPr>
          <w:ilvl w:val="1"/>
          <w:numId w:val="27"/>
        </w:numPr>
        <w:spacing w:after="0" w:line="240" w:lineRule="auto"/>
        <w:rPr>
          <w:rFonts w:asciiTheme="minorHAnsi" w:hAnsiTheme="minorHAnsi" w:cs="Calibri"/>
          <w:color w:val="auto"/>
          <w:spacing w:val="0"/>
          <w:sz w:val="22"/>
          <w:szCs w:val="22"/>
        </w:rPr>
      </w:pPr>
      <w:r w:rsidRPr="00DF6DC3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New </w:t>
      </w:r>
      <w:r w:rsidR="007818E9">
        <w:rPr>
          <w:rFonts w:asciiTheme="minorHAnsi" w:hAnsiTheme="minorHAnsi" w:cs="Calibri"/>
          <w:color w:val="auto"/>
          <w:spacing w:val="0"/>
          <w:sz w:val="22"/>
          <w:szCs w:val="22"/>
        </w:rPr>
        <w:t>USD</w:t>
      </w:r>
      <w:r w:rsidRPr="00DF6DC3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account must be called “</w:t>
      </w:r>
      <w:r w:rsidR="0009689F">
        <w:rPr>
          <w:rFonts w:asciiTheme="minorHAnsi" w:hAnsiTheme="minorHAnsi" w:cs="Calibri"/>
          <w:color w:val="auto"/>
          <w:spacing w:val="0"/>
          <w:sz w:val="22"/>
          <w:szCs w:val="22"/>
        </w:rPr>
        <w:t>USD BCA (Special Int. &amp; Charges)</w:t>
      </w:r>
      <w:r w:rsidRPr="00DF6DC3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” </w:t>
      </w:r>
      <w:r w:rsidR="00A1009B">
        <w:rPr>
          <w:rFonts w:asciiTheme="minorHAnsi" w:hAnsiTheme="minorHAnsi" w:cs="Calibri"/>
          <w:color w:val="auto"/>
          <w:spacing w:val="0"/>
          <w:sz w:val="22"/>
          <w:szCs w:val="22"/>
        </w:rPr>
        <w:t>with a core name of AR.</w:t>
      </w:r>
      <w:r w:rsidR="007818E9">
        <w:rPr>
          <w:rFonts w:asciiTheme="minorHAnsi" w:hAnsiTheme="minorHAnsi" w:cs="Calibri"/>
          <w:color w:val="auto"/>
          <w:spacing w:val="0"/>
          <w:sz w:val="22"/>
          <w:szCs w:val="22"/>
        </w:rPr>
        <w:t>SP2.USD.ACCOUNT.</w:t>
      </w:r>
    </w:p>
    <w:p w14:paraId="2CCCA3E9" w14:textId="1482EA4D" w:rsidR="00464BCE" w:rsidRPr="00B1618E" w:rsidRDefault="00464BCE" w:rsidP="007F07C7">
      <w:pPr>
        <w:pStyle w:val="ListParagraph"/>
        <w:numPr>
          <w:ilvl w:val="1"/>
          <w:numId w:val="27"/>
        </w:numPr>
        <w:spacing w:after="0" w:line="240" w:lineRule="auto"/>
        <w:rPr>
          <w:rFonts w:cs="Calibri"/>
        </w:rPr>
      </w:pPr>
      <w:r w:rsidRPr="00B1618E">
        <w:rPr>
          <w:rFonts w:cs="Calibri"/>
        </w:rPr>
        <w:t>The new a</w:t>
      </w:r>
      <w:r w:rsidR="00DF6DC3" w:rsidRPr="00B1618E">
        <w:rPr>
          <w:rFonts w:cs="Calibri"/>
        </w:rPr>
        <w:t>ccount must</w:t>
      </w:r>
      <w:r w:rsidR="002271A9">
        <w:rPr>
          <w:rFonts w:cs="Calibri"/>
        </w:rPr>
        <w:t xml:space="preserve"> default to</w:t>
      </w:r>
      <w:r w:rsidR="00DF6DC3" w:rsidRPr="00B1618E">
        <w:rPr>
          <w:rFonts w:cs="Calibri"/>
        </w:rPr>
        <w:t xml:space="preserve"> </w:t>
      </w:r>
      <w:r w:rsidR="00B926F8">
        <w:rPr>
          <w:rFonts w:cs="Calibri"/>
        </w:rPr>
        <w:t>$0</w:t>
      </w:r>
      <w:r w:rsidR="002271A9">
        <w:rPr>
          <w:rFonts w:cs="Calibri"/>
        </w:rPr>
        <w:t xml:space="preserve"> Monthly Flat Fee (FIXED.AMOUNT)</w:t>
      </w:r>
      <w:r w:rsidR="00B926F8">
        <w:rPr>
          <w:rFonts w:cs="Calibri"/>
        </w:rPr>
        <w:t>; all fees applicable to the CAD SP2 apply, including negotiability.</w:t>
      </w:r>
    </w:p>
    <w:p w14:paraId="7499DF8F" w14:textId="58C59C6C" w:rsidR="00534E55" w:rsidRPr="00450706" w:rsidRDefault="00534E55" w:rsidP="007F07C7">
      <w:pPr>
        <w:pStyle w:val="ListParagraph"/>
        <w:numPr>
          <w:ilvl w:val="1"/>
          <w:numId w:val="27"/>
        </w:numPr>
      </w:pPr>
      <w:r>
        <w:t xml:space="preserve">Online banking access </w:t>
      </w:r>
      <w:r w:rsidR="00C92747">
        <w:t xml:space="preserve">must </w:t>
      </w:r>
      <w:r w:rsidR="002271A9">
        <w:t>be available</w:t>
      </w:r>
      <w:r w:rsidR="00AD72F2">
        <w:t xml:space="preserve"> to </w:t>
      </w:r>
      <w:r w:rsidR="00C92747">
        <w:t xml:space="preserve">allow for </w:t>
      </w:r>
      <w:r w:rsidR="00AD72F2">
        <w:t xml:space="preserve">transfer between </w:t>
      </w:r>
      <w:r w:rsidR="00B65132">
        <w:t xml:space="preserve">CWB </w:t>
      </w:r>
      <w:r w:rsidR="00AD72F2">
        <w:t>accounts.</w:t>
      </w:r>
      <w:r>
        <w:t xml:space="preserve"> </w:t>
      </w:r>
    </w:p>
    <w:p w14:paraId="0C60F8AF" w14:textId="40DF7CDA" w:rsidR="00450706" w:rsidRPr="004F7D93" w:rsidRDefault="00304A17" w:rsidP="007F07C7">
      <w:pPr>
        <w:pStyle w:val="ListParagraph"/>
        <w:numPr>
          <w:ilvl w:val="1"/>
          <w:numId w:val="27"/>
        </w:numPr>
      </w:pPr>
      <w:r>
        <w:t xml:space="preserve">No </w:t>
      </w:r>
      <w:r w:rsidR="00431700" w:rsidRPr="004F7D93">
        <w:t>ATM access</w:t>
      </w:r>
      <w:r w:rsidR="002271A9" w:rsidRPr="004F7D93">
        <w:t xml:space="preserve">, as US accounts are not </w:t>
      </w:r>
      <w:r w:rsidR="00887846" w:rsidRPr="004F7D93">
        <w:t>accessible via</w:t>
      </w:r>
      <w:r w:rsidR="002271A9" w:rsidRPr="004F7D93">
        <w:t xml:space="preserve"> the ATM</w:t>
      </w:r>
      <w:r w:rsidR="00431700" w:rsidRPr="004F7D93">
        <w:t>.</w:t>
      </w:r>
    </w:p>
    <w:p w14:paraId="12158F9F" w14:textId="355677FD" w:rsidR="00431700" w:rsidRPr="004F7D93" w:rsidRDefault="00431700" w:rsidP="007F07C7">
      <w:pPr>
        <w:pStyle w:val="ListParagraph"/>
        <w:numPr>
          <w:ilvl w:val="2"/>
          <w:numId w:val="27"/>
        </w:numPr>
      </w:pPr>
      <w:r w:rsidRPr="004F7D93">
        <w:t xml:space="preserve">If a client has other accounts with a transactional debit card, this account must </w:t>
      </w:r>
      <w:r w:rsidR="00887846" w:rsidRPr="004F7D93">
        <w:t>remain</w:t>
      </w:r>
      <w:r w:rsidRPr="004F7D93">
        <w:t xml:space="preserve"> view</w:t>
      </w:r>
      <w:r w:rsidR="002A2928" w:rsidRPr="004F7D93">
        <w:t>-</w:t>
      </w:r>
      <w:r w:rsidRPr="004F7D93">
        <w:t xml:space="preserve">only using the same card. </w:t>
      </w:r>
    </w:p>
    <w:p w14:paraId="059F00C6" w14:textId="300EC449" w:rsidR="001700A8" w:rsidRPr="004F7D93" w:rsidRDefault="007818E9" w:rsidP="007F07C7">
      <w:pPr>
        <w:pStyle w:val="ListParagraph"/>
        <w:numPr>
          <w:ilvl w:val="1"/>
          <w:numId w:val="27"/>
        </w:numPr>
      </w:pPr>
      <w:r w:rsidRPr="004F7D93">
        <w:rPr>
          <w:rFonts w:cs="Calibri"/>
        </w:rPr>
        <w:t>US</w:t>
      </w:r>
      <w:r w:rsidR="00C92747">
        <w:rPr>
          <w:rFonts w:cs="Calibri"/>
        </w:rPr>
        <w:t>D</w:t>
      </w:r>
      <w:r w:rsidRPr="004F7D93">
        <w:rPr>
          <w:rFonts w:cs="Calibri"/>
        </w:rPr>
        <w:t xml:space="preserve"> BCA (Special </w:t>
      </w:r>
      <w:r w:rsidR="00C92747" w:rsidRPr="004F7D93">
        <w:rPr>
          <w:rFonts w:cs="Calibri"/>
        </w:rPr>
        <w:t>Int</w:t>
      </w:r>
      <w:r w:rsidR="00C92747">
        <w:rPr>
          <w:rFonts w:cs="Calibri"/>
        </w:rPr>
        <w:t xml:space="preserve">. </w:t>
      </w:r>
      <w:r w:rsidRPr="004F7D93">
        <w:rPr>
          <w:rFonts w:cs="Calibri"/>
        </w:rPr>
        <w:t>&amp; Charges)</w:t>
      </w:r>
      <w:r w:rsidRPr="004F7D93">
        <w:t xml:space="preserve"> </w:t>
      </w:r>
      <w:r w:rsidR="006A4137" w:rsidRPr="004F7D93">
        <w:t>A</w:t>
      </w:r>
      <w:r w:rsidR="001700A8" w:rsidRPr="004F7D93">
        <w:t>ccount must be eligible for CDIC coverage</w:t>
      </w:r>
      <w:r w:rsidR="004F7D93" w:rsidRPr="004F7D93">
        <w:t xml:space="preserve"> and to satisfy the new CDIC requirements, the General Trust, and Professional Trust Indicators are required</w:t>
      </w:r>
      <w:r w:rsidR="004F7D93">
        <w:t xml:space="preserve"> as </w:t>
      </w:r>
      <w:r w:rsidR="0090120E">
        <w:t xml:space="preserve">mandatory inputs, as </w:t>
      </w:r>
      <w:r w:rsidR="004F7D93">
        <w:t>outlined in ENHC0011513 – Eligible Trust Products (CDIC Project – Phase II)</w:t>
      </w:r>
      <w:r w:rsidR="004F7D93" w:rsidRPr="004F7D93">
        <w:t>.</w:t>
      </w:r>
    </w:p>
    <w:p w14:paraId="48A02C4B" w14:textId="3D72F10D" w:rsidR="000A7EA9" w:rsidRPr="004F7D93" w:rsidRDefault="00924B9D" w:rsidP="007F07C7">
      <w:pPr>
        <w:pStyle w:val="ListParagraph"/>
        <w:numPr>
          <w:ilvl w:val="1"/>
          <w:numId w:val="27"/>
        </w:numPr>
      </w:pPr>
      <w:r w:rsidRPr="004F7D93">
        <w:rPr>
          <w:rFonts w:cs="Calibri"/>
        </w:rPr>
        <w:t xml:space="preserve">To ensure usage of Specially Priced T24 Inquiry, the account must have </w:t>
      </w:r>
      <w:r w:rsidR="000A7EA9" w:rsidRPr="004F7D93">
        <w:rPr>
          <w:rFonts w:cs="Calibri"/>
        </w:rPr>
        <w:t>“L REVIEW MONTH”</w:t>
      </w:r>
      <w:r w:rsidRPr="004F7D93">
        <w:rPr>
          <w:rFonts w:cs="Calibri"/>
        </w:rPr>
        <w:t xml:space="preserve"> field available.</w:t>
      </w:r>
    </w:p>
    <w:p w14:paraId="63189816" w14:textId="7CB94CAA" w:rsidR="00C33BCA" w:rsidRPr="00450706" w:rsidRDefault="00C33BCA" w:rsidP="007F07C7">
      <w:pPr>
        <w:pStyle w:val="ListParagraph"/>
        <w:numPr>
          <w:ilvl w:val="1"/>
          <w:numId w:val="27"/>
        </w:numPr>
      </w:pPr>
      <w:r>
        <w:rPr>
          <w:rFonts w:cs="Calibri"/>
        </w:rPr>
        <w:t>Ensure max rates thresholds apply as detailed in ENH</w:t>
      </w:r>
      <w:r w:rsidR="00FC2A59">
        <w:rPr>
          <w:rFonts w:cs="Calibri"/>
        </w:rPr>
        <w:t>C</w:t>
      </w:r>
      <w:r>
        <w:rPr>
          <w:rFonts w:cs="Calibri"/>
        </w:rPr>
        <w:t>0011361</w:t>
      </w:r>
      <w:r w:rsidR="00924B9D">
        <w:rPr>
          <w:rFonts w:cs="Calibri"/>
        </w:rPr>
        <w:t xml:space="preserve"> – Max Rate on Accounts</w:t>
      </w:r>
      <w:r>
        <w:rPr>
          <w:rFonts w:cs="Calibri"/>
        </w:rPr>
        <w:t>.</w:t>
      </w:r>
    </w:p>
    <w:p w14:paraId="628C4EDE" w14:textId="5BB05857" w:rsidR="00921E63" w:rsidRDefault="00464BCE" w:rsidP="00966DCC">
      <w:pPr>
        <w:rPr>
          <w:rFonts w:cs="Calibri"/>
        </w:rPr>
      </w:pPr>
      <w:r w:rsidRPr="00450706">
        <w:rPr>
          <w:rFonts w:cs="Calibri"/>
        </w:rPr>
        <w:t>See at</w:t>
      </w:r>
      <w:r w:rsidR="00F4743F" w:rsidRPr="00450706">
        <w:rPr>
          <w:rFonts w:cs="Calibri"/>
        </w:rPr>
        <w:t>tached Product Workbook for further details on the account configuration.</w:t>
      </w:r>
    </w:p>
    <w:commentRangeStart w:id="3"/>
    <w:bookmarkStart w:id="4" w:name="_MON_1698135848"/>
    <w:bookmarkEnd w:id="4"/>
    <w:p w14:paraId="0B9FA985" w14:textId="5055A1F9" w:rsidR="00780E65" w:rsidRDefault="007A1FA3" w:rsidP="009B081B">
      <w:pPr>
        <w:rPr>
          <w:rFonts w:cs="Calibri"/>
        </w:rPr>
      </w:pPr>
      <w:r>
        <w:rPr>
          <w:rFonts w:cs="Calibri"/>
        </w:rPr>
        <w:object w:dxaOrig="1068" w:dyaOrig="712" w14:anchorId="7B90FE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75pt;height:36pt" o:ole="">
            <v:imagedata r:id="rId11" o:title=""/>
          </v:shape>
          <o:OLEObject Type="Embed" ProgID="Excel.SheetMacroEnabled.12" ShapeID="_x0000_i1025" DrawAspect="Icon" ObjectID="_1699865047" r:id="rId12"/>
        </w:object>
      </w:r>
      <w:commentRangeEnd w:id="3"/>
      <w:r w:rsidR="0016391D">
        <w:rPr>
          <w:rStyle w:val="CommentReference"/>
        </w:rPr>
        <w:commentReference w:id="3"/>
      </w:r>
      <w:r w:rsidR="00DF7835">
        <w:rPr>
          <w:rFonts w:cs="Calibri"/>
        </w:rPr>
        <w:br/>
      </w:r>
      <w:r w:rsidR="007818E9">
        <w:rPr>
          <w:rFonts w:cs="Calibri"/>
        </w:rPr>
        <w:br/>
      </w:r>
      <w:r w:rsidR="00780E65">
        <w:rPr>
          <w:rFonts w:cs="Calibri"/>
        </w:rPr>
        <w:t>Notes:</w:t>
      </w:r>
    </w:p>
    <w:p w14:paraId="187E1B07" w14:textId="59032D1F" w:rsidR="00B945A6" w:rsidRDefault="00B945A6" w:rsidP="00C03D40">
      <w:pPr>
        <w:pStyle w:val="ListParagraph"/>
        <w:numPr>
          <w:ilvl w:val="0"/>
          <w:numId w:val="15"/>
        </w:numPr>
        <w:rPr>
          <w:rFonts w:cs="Calibri"/>
        </w:rPr>
      </w:pPr>
      <w:r>
        <w:rPr>
          <w:rFonts w:cs="Calibri"/>
        </w:rPr>
        <w:t>Category Code to be provided by Finance</w:t>
      </w:r>
      <w:r w:rsidR="002C009B">
        <w:rPr>
          <w:rFonts w:cs="Calibri"/>
        </w:rPr>
        <w:t>.</w:t>
      </w:r>
      <w:r>
        <w:rPr>
          <w:rFonts w:cs="Calibri"/>
        </w:rPr>
        <w:t xml:space="preserve"> </w:t>
      </w:r>
    </w:p>
    <w:p w14:paraId="64846543" w14:textId="260AF1F0" w:rsidR="00780E65" w:rsidRDefault="00780E65" w:rsidP="00C03D40">
      <w:pPr>
        <w:pStyle w:val="ListParagraph"/>
        <w:numPr>
          <w:ilvl w:val="0"/>
          <w:numId w:val="15"/>
        </w:numPr>
      </w:pPr>
      <w:r>
        <w:t>There are associated WAVE requirements to map the new ac</w:t>
      </w:r>
      <w:r w:rsidR="00E67825">
        <w:t>co</w:t>
      </w:r>
      <w:r>
        <w:t xml:space="preserve">unt data within the CWB Accounts tab. </w:t>
      </w:r>
      <w:commentRangeStart w:id="5"/>
      <w:r>
        <w:t xml:space="preserve">Refer to the </w:t>
      </w:r>
      <w:r w:rsidRPr="00695FDF">
        <w:rPr>
          <w:highlight w:val="yellow"/>
        </w:rPr>
        <w:t xml:space="preserve">WAVE enhancement ____ </w:t>
      </w:r>
      <w:r>
        <w:t>for further details</w:t>
      </w:r>
      <w:commentRangeEnd w:id="5"/>
      <w:r w:rsidR="0016391D">
        <w:rPr>
          <w:rStyle w:val="CommentReference"/>
        </w:rPr>
        <w:commentReference w:id="5"/>
      </w:r>
      <w:r>
        <w:t xml:space="preserve">. </w:t>
      </w:r>
    </w:p>
    <w:p w14:paraId="291D0F65" w14:textId="5AE46BEF" w:rsidR="00780E65" w:rsidRDefault="00780E65" w:rsidP="00780E65">
      <w:pPr>
        <w:pStyle w:val="ListParagraph"/>
        <w:rPr>
          <w:rFonts w:cs="Calibri"/>
        </w:rPr>
      </w:pPr>
    </w:p>
    <w:p w14:paraId="080D8C4A" w14:textId="77777777" w:rsidR="00780E65" w:rsidRPr="00780E65" w:rsidRDefault="00780E65" w:rsidP="00780E65">
      <w:pPr>
        <w:pStyle w:val="ListParagraph"/>
        <w:rPr>
          <w:rFonts w:cs="Calibri"/>
        </w:rPr>
      </w:pPr>
    </w:p>
    <w:p w14:paraId="399C2C3E" w14:textId="0838A8ED" w:rsidR="00101C45" w:rsidRPr="00BC5F4A" w:rsidRDefault="00283498" w:rsidP="00C03D40">
      <w:pPr>
        <w:pStyle w:val="ListParagraph"/>
        <w:numPr>
          <w:ilvl w:val="0"/>
          <w:numId w:val="16"/>
        </w:numPr>
        <w:rPr>
          <w:b/>
          <w:bCs/>
          <w:u w:val="single"/>
        </w:rPr>
      </w:pPr>
      <w:r>
        <w:rPr>
          <w:rFonts w:cs="Calibri"/>
          <w:b/>
          <w:bCs/>
          <w:u w:val="single"/>
        </w:rPr>
        <w:t>Modified Accounts</w:t>
      </w:r>
      <w:r w:rsidR="001802C9" w:rsidRPr="00BC5F4A">
        <w:rPr>
          <w:rFonts w:cs="Calibri"/>
          <w:b/>
          <w:bCs/>
          <w:u w:val="single"/>
        </w:rPr>
        <w:t xml:space="preserve"> – Standard/Large </w:t>
      </w:r>
      <w:r w:rsidR="00101C45" w:rsidRPr="00BC5F4A">
        <w:rPr>
          <w:rFonts w:cs="Calibri"/>
          <w:b/>
          <w:bCs/>
          <w:u w:val="single"/>
        </w:rPr>
        <w:t>Cash Management Account Modification Requirements</w:t>
      </w:r>
      <w:r w:rsidR="00924B9D" w:rsidRPr="00BC5F4A">
        <w:rPr>
          <w:rFonts w:cs="Calibri"/>
          <w:b/>
          <w:bCs/>
          <w:u w:val="single"/>
        </w:rPr>
        <w:br/>
      </w:r>
    </w:p>
    <w:p w14:paraId="30D46C37" w14:textId="0033CEBC" w:rsidR="00F36298" w:rsidRDefault="00C664B3" w:rsidP="007F07C7">
      <w:pPr>
        <w:pStyle w:val="ListParagraph"/>
        <w:numPr>
          <w:ilvl w:val="1"/>
          <w:numId w:val="24"/>
        </w:numPr>
      </w:pPr>
      <w:r>
        <w:t>Cash Management Account – Standard (</w:t>
      </w:r>
      <w:r w:rsidR="00896979">
        <w:t>AR.CMA.STD</w:t>
      </w:r>
      <w:r>
        <w:t>),</w:t>
      </w:r>
      <w:r w:rsidR="00896979">
        <w:t xml:space="preserve"> will have the following account modifications:</w:t>
      </w:r>
    </w:p>
    <w:p w14:paraId="78454115" w14:textId="7A4C250B" w:rsidR="002B042B" w:rsidRDefault="00303ED2" w:rsidP="001A6AAD">
      <w:pPr>
        <w:pStyle w:val="ListParagraph"/>
        <w:numPr>
          <w:ilvl w:val="2"/>
          <w:numId w:val="24"/>
        </w:numPr>
        <w:ind w:left="1560"/>
      </w:pPr>
      <w:r>
        <w:t xml:space="preserve">The </w:t>
      </w:r>
      <w:r w:rsidR="00507411">
        <w:t xml:space="preserve">GB Description (DESCRIPTION), Full Description (FULL.DESC), </w:t>
      </w:r>
      <w:r>
        <w:t xml:space="preserve">Account Title and </w:t>
      </w:r>
      <w:r w:rsidR="00507411">
        <w:t xml:space="preserve">default </w:t>
      </w:r>
      <w:r>
        <w:t>Short Title for the</w:t>
      </w:r>
      <w:r w:rsidR="00C52B20">
        <w:t xml:space="preserve"> AR.CMA.STD</w:t>
      </w:r>
      <w:r>
        <w:t xml:space="preserve"> must be updated from “Cash Management Account Standard” to “Business Advanced</w:t>
      </w:r>
      <w:r w:rsidR="00C60B6B">
        <w:t xml:space="preserve"> Account</w:t>
      </w:r>
      <w:r>
        <w:t>"</w:t>
      </w:r>
      <w:r w:rsidR="00F24B64">
        <w:t>.</w:t>
      </w:r>
    </w:p>
    <w:p w14:paraId="5F52343A" w14:textId="0A844779" w:rsidR="00C664B3" w:rsidRDefault="00C52B20" w:rsidP="001A6AAD">
      <w:pPr>
        <w:pStyle w:val="ListParagraph"/>
        <w:numPr>
          <w:ilvl w:val="2"/>
          <w:numId w:val="24"/>
        </w:numPr>
        <w:ind w:left="1560"/>
      </w:pPr>
      <w:r>
        <w:t xml:space="preserve">Service fees </w:t>
      </w:r>
      <w:r w:rsidR="00666C99">
        <w:t xml:space="preserve">must be </w:t>
      </w:r>
      <w:r>
        <w:t>adjusted as shown below:</w:t>
      </w:r>
      <w:r>
        <w:br/>
      </w:r>
      <w:bookmarkStart w:id="6" w:name="_MON_1698824163"/>
      <w:bookmarkEnd w:id="6"/>
      <w:r w:rsidR="00666C99">
        <w:object w:dxaOrig="1068" w:dyaOrig="712" w14:anchorId="5E85E2C1">
          <v:shape id="_x0000_i1026" type="#_x0000_t75" style="width:53.25pt;height:36pt" o:ole="">
            <v:imagedata r:id="rId17" o:title=""/>
          </v:shape>
          <o:OLEObject Type="Embed" ProgID="Excel.Sheet.12" ShapeID="_x0000_i1026" DrawAspect="Icon" ObjectID="_1699865048" r:id="rId18"/>
        </w:object>
      </w:r>
    </w:p>
    <w:p w14:paraId="6E3DDC96" w14:textId="3EA4E0AD" w:rsidR="00666C99" w:rsidRDefault="001B1A64" w:rsidP="001A6AAD">
      <w:pPr>
        <w:pStyle w:val="ListParagraph"/>
        <w:numPr>
          <w:ilvl w:val="2"/>
          <w:numId w:val="24"/>
        </w:numPr>
        <w:ind w:left="1560"/>
      </w:pPr>
      <w:r>
        <w:t xml:space="preserve">Account Titles, and </w:t>
      </w:r>
      <w:r w:rsidR="00666C99">
        <w:t xml:space="preserve">Short Titles on existing AR.CMA.STD accounts, not including where clients have manually edited them, must be updated to “Business Advanced Account” through a bulk upload after the product changes have been deployed to Production.  </w:t>
      </w:r>
      <w:bookmarkStart w:id="7" w:name="_Hlk89112615"/>
      <w:r w:rsidR="00666C99">
        <w:t xml:space="preserve">This will be </w:t>
      </w:r>
      <w:bookmarkStart w:id="8" w:name="_Hlk89112638"/>
      <w:r w:rsidR="00666C99">
        <w:t>coordinated between Core Banking System Planning &amp; Design and CA</w:t>
      </w:r>
      <w:bookmarkEnd w:id="8"/>
      <w:r w:rsidR="00666C99">
        <w:t>S.</w:t>
      </w:r>
    </w:p>
    <w:bookmarkEnd w:id="7"/>
    <w:p w14:paraId="0FB6AE00" w14:textId="77777777" w:rsidR="00666C99" w:rsidRDefault="00666C99" w:rsidP="000F6F93">
      <w:pPr>
        <w:pStyle w:val="ListParagraph"/>
        <w:ind w:left="1080"/>
      </w:pPr>
    </w:p>
    <w:p w14:paraId="65E5489B" w14:textId="667EF58B" w:rsidR="00C52B20" w:rsidRDefault="00C664B3" w:rsidP="007F07C7">
      <w:pPr>
        <w:pStyle w:val="ListParagraph"/>
        <w:numPr>
          <w:ilvl w:val="1"/>
          <w:numId w:val="24"/>
        </w:numPr>
      </w:pPr>
      <w:r>
        <w:t>Cash Management Account – Large (</w:t>
      </w:r>
      <w:r w:rsidR="00C47077">
        <w:t>AR.CMA.LRG</w:t>
      </w:r>
      <w:r>
        <w:t xml:space="preserve">), </w:t>
      </w:r>
      <w:r w:rsidR="00896979">
        <w:t>will have the following account modifications:</w:t>
      </w:r>
    </w:p>
    <w:p w14:paraId="7AA49DEA" w14:textId="2F40E6E4" w:rsidR="00C60B6B" w:rsidRDefault="00C60B6B" w:rsidP="001A6AAD">
      <w:pPr>
        <w:pStyle w:val="ListParagraph"/>
        <w:numPr>
          <w:ilvl w:val="2"/>
          <w:numId w:val="24"/>
        </w:numPr>
        <w:ind w:left="1418"/>
      </w:pPr>
      <w:r>
        <w:t xml:space="preserve">The </w:t>
      </w:r>
      <w:r w:rsidR="000F6F93">
        <w:t xml:space="preserve">GB Description (DESCRIPTION), Full Description (FULL.DESC), </w:t>
      </w:r>
      <w:r>
        <w:t xml:space="preserve">Account Title and Short Title for the AR.CMA.LRG must be updated from “Cash Management Account </w:t>
      </w:r>
      <w:r w:rsidR="002B042B">
        <w:t>Large</w:t>
      </w:r>
      <w:r>
        <w:t>” to “Business Unlimited Account"</w:t>
      </w:r>
      <w:r w:rsidR="00F24B64">
        <w:t>.</w:t>
      </w:r>
    </w:p>
    <w:p w14:paraId="0D636B8A" w14:textId="3813273A" w:rsidR="00101C45" w:rsidRDefault="00C52B20" w:rsidP="001A6AAD">
      <w:pPr>
        <w:pStyle w:val="ListParagraph"/>
        <w:numPr>
          <w:ilvl w:val="2"/>
          <w:numId w:val="24"/>
        </w:numPr>
        <w:ind w:left="1418"/>
      </w:pPr>
      <w:r>
        <w:t xml:space="preserve">Service fees </w:t>
      </w:r>
      <w:r w:rsidR="00536F7E">
        <w:t xml:space="preserve">must be </w:t>
      </w:r>
      <w:r>
        <w:t>adjusted as shown below:</w:t>
      </w:r>
      <w:r w:rsidR="00123AFF">
        <w:br/>
      </w:r>
      <w:bookmarkStart w:id="9" w:name="_MON_1699104819"/>
      <w:bookmarkEnd w:id="9"/>
      <w:r w:rsidR="00536F7E">
        <w:object w:dxaOrig="1068" w:dyaOrig="712" w14:anchorId="792084B9">
          <v:shape id="_x0000_i1027" type="#_x0000_t75" style="width:53.25pt;height:36pt" o:ole="">
            <v:imagedata r:id="rId19" o:title=""/>
          </v:shape>
          <o:OLEObject Type="Embed" ProgID="Excel.Sheet.12" ShapeID="_x0000_i1027" DrawAspect="Icon" ObjectID="_1699865049" r:id="rId20"/>
        </w:object>
      </w:r>
    </w:p>
    <w:p w14:paraId="5FC6EE06" w14:textId="47B88B46" w:rsidR="00536F7E" w:rsidRDefault="001B1A64" w:rsidP="001A6AAD">
      <w:pPr>
        <w:pStyle w:val="ListParagraph"/>
        <w:numPr>
          <w:ilvl w:val="2"/>
          <w:numId w:val="24"/>
        </w:numPr>
        <w:ind w:left="1418"/>
      </w:pPr>
      <w:r>
        <w:t xml:space="preserve">Account Titles, and </w:t>
      </w:r>
      <w:r w:rsidR="00536F7E">
        <w:t>Short Titles on existing AR.CMA.LRG accounts, not including where clients have manually edited them, must be updated to “Business Unlimited Account” through a bulk upload after the product changes have been deployed to Production.  This will be coordinated between Core Banking System Planning &amp; Design and CAS.</w:t>
      </w:r>
    </w:p>
    <w:p w14:paraId="44A096D3" w14:textId="77777777" w:rsidR="00536F7E" w:rsidRPr="00101C45" w:rsidRDefault="00536F7E" w:rsidP="000F6F93">
      <w:pPr>
        <w:pStyle w:val="ListParagraph"/>
        <w:ind w:left="1080"/>
      </w:pPr>
    </w:p>
    <w:p w14:paraId="2839F809" w14:textId="013E863D" w:rsidR="00101C45" w:rsidRDefault="00C47077" w:rsidP="007F07C7">
      <w:pPr>
        <w:pStyle w:val="ListParagraph"/>
        <w:numPr>
          <w:ilvl w:val="1"/>
          <w:numId w:val="24"/>
        </w:numPr>
      </w:pPr>
      <w:r>
        <w:t>Both Business Advanced</w:t>
      </w:r>
      <w:r w:rsidR="00780E65">
        <w:t xml:space="preserve"> Account</w:t>
      </w:r>
      <w:r>
        <w:t xml:space="preserve">, and Business Unlimited </w:t>
      </w:r>
      <w:r w:rsidR="00780E65">
        <w:t xml:space="preserve">Account </w:t>
      </w:r>
      <w:r w:rsidR="000475C4">
        <w:t>require</w:t>
      </w:r>
      <w:r w:rsidR="003A6B4E">
        <w:t xml:space="preserve"> the following:</w:t>
      </w:r>
    </w:p>
    <w:p w14:paraId="3432C31E" w14:textId="1DB59286" w:rsidR="006273DA" w:rsidRDefault="006273DA" w:rsidP="001A6AAD">
      <w:pPr>
        <w:pStyle w:val="ListParagraph"/>
        <w:numPr>
          <w:ilvl w:val="2"/>
          <w:numId w:val="24"/>
        </w:numPr>
        <w:ind w:left="1560"/>
      </w:pPr>
      <w:r>
        <w:t xml:space="preserve">A new charge group to allow for the eTransfer fee </w:t>
      </w:r>
      <w:r w:rsidR="006467C1">
        <w:t>to be u</w:t>
      </w:r>
      <w:r>
        <w:t>pdated to $0.00</w:t>
      </w:r>
      <w:r w:rsidR="00F24B64">
        <w:t>.</w:t>
      </w:r>
    </w:p>
    <w:p w14:paraId="77272E04" w14:textId="627878B2" w:rsidR="006273DA" w:rsidRDefault="006273DA" w:rsidP="001A6AAD">
      <w:pPr>
        <w:pStyle w:val="ListParagraph"/>
        <w:numPr>
          <w:ilvl w:val="2"/>
          <w:numId w:val="24"/>
        </w:numPr>
        <w:ind w:left="1560"/>
      </w:pPr>
      <w:r>
        <w:t xml:space="preserve">Credit Interest </w:t>
      </w:r>
      <w:r w:rsidR="003E10C1">
        <w:t xml:space="preserve">(CRINTEREST) </w:t>
      </w:r>
      <w:r>
        <w:t xml:space="preserve">updated to </w:t>
      </w:r>
      <w:commentRangeStart w:id="10"/>
      <w:r>
        <w:t>0.00%</w:t>
      </w:r>
      <w:r w:rsidR="00B926F8">
        <w:t xml:space="preserve"> across all tiers</w:t>
      </w:r>
      <w:commentRangeEnd w:id="10"/>
      <w:r w:rsidR="0016391D">
        <w:rPr>
          <w:rStyle w:val="CommentReference"/>
        </w:rPr>
        <w:commentReference w:id="10"/>
      </w:r>
      <w:r w:rsidR="00F24B64">
        <w:t>.</w:t>
      </w:r>
    </w:p>
    <w:p w14:paraId="63591DB8" w14:textId="16FEFB84" w:rsidR="00780E65" w:rsidRPr="006D46DF" w:rsidRDefault="006D46DF" w:rsidP="001A6AAD">
      <w:pPr>
        <w:pStyle w:val="ListParagraph"/>
        <w:numPr>
          <w:ilvl w:val="2"/>
          <w:numId w:val="24"/>
        </w:numPr>
        <w:ind w:left="1560"/>
      </w:pPr>
      <w:r w:rsidRPr="006D46DF">
        <w:lastRenderedPageBreak/>
        <w:t>Remove t</w:t>
      </w:r>
      <w:r w:rsidR="00780E65" w:rsidRPr="006D46DF">
        <w:t>he A</w:t>
      </w:r>
      <w:r w:rsidR="002B042B" w:rsidRPr="006D46DF">
        <w:t>rrangement Rule</w:t>
      </w:r>
      <w:r w:rsidR="003E10C1" w:rsidRPr="006D46DF">
        <w:t>s</w:t>
      </w:r>
      <w:r w:rsidR="002B042B" w:rsidRPr="006D46DF">
        <w:t xml:space="preserve"> defining the first month fee to be waived</w:t>
      </w:r>
      <w:r w:rsidR="00780E65" w:rsidRPr="006D46DF">
        <w:t xml:space="preserve"> (</w:t>
      </w:r>
      <w:r w:rsidR="003E10C1" w:rsidRPr="006D46DF">
        <w:t>AR.</w:t>
      </w:r>
      <w:r w:rsidR="00931266">
        <w:t>NO.MONTHLY.FEE</w:t>
      </w:r>
      <w:r w:rsidRPr="006D46DF">
        <w:t>)</w:t>
      </w:r>
      <w:r w:rsidR="002247EE">
        <w:t xml:space="preserve"> so that monthly fees are charged immediately</w:t>
      </w:r>
      <w:r>
        <w:t>.</w:t>
      </w:r>
    </w:p>
    <w:p w14:paraId="7B7F34C6" w14:textId="68240F4F" w:rsidR="003A6B4E" w:rsidRDefault="003A6B4E" w:rsidP="001A6AAD">
      <w:pPr>
        <w:pStyle w:val="ListParagraph"/>
        <w:numPr>
          <w:ilvl w:val="2"/>
          <w:numId w:val="24"/>
        </w:numPr>
        <w:ind w:left="1560"/>
      </w:pPr>
      <w:r>
        <w:t>Retain Non-negotiable fields</w:t>
      </w:r>
      <w:r w:rsidR="00F36298">
        <w:t xml:space="preserve"> for Credit Interest</w:t>
      </w:r>
      <w:r w:rsidR="005859A1">
        <w:t>, including Fixed, and Floating</w:t>
      </w:r>
      <w:r w:rsidR="00F24B64">
        <w:t>.</w:t>
      </w:r>
    </w:p>
    <w:p w14:paraId="19AF5FE4" w14:textId="4A6C2D0E" w:rsidR="00F36298" w:rsidRDefault="00F36298" w:rsidP="001A6AAD">
      <w:pPr>
        <w:pStyle w:val="ListParagraph"/>
        <w:numPr>
          <w:ilvl w:val="2"/>
          <w:numId w:val="24"/>
        </w:numPr>
        <w:ind w:left="1560"/>
      </w:pPr>
      <w:r>
        <w:t>Retain Non-negotiable fields for Debit Interest</w:t>
      </w:r>
      <w:r w:rsidR="00F24B64">
        <w:t>.</w:t>
      </w:r>
    </w:p>
    <w:p w14:paraId="770C7949" w14:textId="4A1964E1" w:rsidR="003E10C1" w:rsidRDefault="00F36298" w:rsidP="001A6AAD">
      <w:pPr>
        <w:pStyle w:val="ListParagraph"/>
        <w:numPr>
          <w:ilvl w:val="2"/>
          <w:numId w:val="24"/>
        </w:numPr>
        <w:ind w:left="1560"/>
      </w:pPr>
      <w:r>
        <w:t>Retain Non-negotiable fields for</w:t>
      </w:r>
      <w:r w:rsidR="002B6B4C">
        <w:t xml:space="preserve"> Monthly Flat Fee,</w:t>
      </w:r>
      <w:r>
        <w:t xml:space="preserve"> </w:t>
      </w:r>
      <w:r w:rsidR="005859A1">
        <w:t>Electronic Per Item Fee, and Paper Per Item Fee</w:t>
      </w:r>
      <w:r w:rsidR="00F24B64">
        <w:t>.</w:t>
      </w:r>
    </w:p>
    <w:p w14:paraId="2592D5DB" w14:textId="77777777" w:rsidR="003E10C1" w:rsidRDefault="003E10C1" w:rsidP="003E10C1">
      <w:r>
        <w:t>Notes:</w:t>
      </w:r>
    </w:p>
    <w:p w14:paraId="14D23E98" w14:textId="73A00734" w:rsidR="001802C9" w:rsidRDefault="003E10C1" w:rsidP="00C03D40">
      <w:pPr>
        <w:pStyle w:val="ListParagraph"/>
        <w:numPr>
          <w:ilvl w:val="0"/>
          <w:numId w:val="15"/>
        </w:numPr>
      </w:pPr>
      <w:r>
        <w:t>It is acknowledged that the core product names (AR.CMA.STD and AR.CMA.LRG) cannot be changed and will remain as-is.</w:t>
      </w:r>
      <w:r w:rsidR="001802C9">
        <w:br/>
      </w:r>
    </w:p>
    <w:p w14:paraId="3F731DC2" w14:textId="19E8353F" w:rsidR="002F1C0E" w:rsidRPr="000F6F93" w:rsidRDefault="00283498" w:rsidP="00C03D40">
      <w:pPr>
        <w:pStyle w:val="ListParagraph"/>
        <w:numPr>
          <w:ilvl w:val="0"/>
          <w:numId w:val="17"/>
        </w:numPr>
        <w:rPr>
          <w:b/>
          <w:bCs/>
          <w:u w:val="single"/>
        </w:rPr>
      </w:pPr>
      <w:r>
        <w:rPr>
          <w:b/>
          <w:bCs/>
          <w:u w:val="single"/>
        </w:rPr>
        <w:t>Marking Unsellable</w:t>
      </w:r>
      <w:r w:rsidR="001802C9" w:rsidRPr="000F6F93">
        <w:rPr>
          <w:b/>
          <w:bCs/>
          <w:u w:val="single"/>
        </w:rPr>
        <w:t xml:space="preserve"> – </w:t>
      </w:r>
      <w:r w:rsidR="00F44942" w:rsidRPr="000F6F93">
        <w:rPr>
          <w:b/>
          <w:bCs/>
          <w:u w:val="single"/>
        </w:rPr>
        <w:t>Eight</w:t>
      </w:r>
      <w:r w:rsidR="001802C9" w:rsidRPr="000F6F93">
        <w:rPr>
          <w:b/>
          <w:bCs/>
          <w:u w:val="single"/>
        </w:rPr>
        <w:t xml:space="preserve"> Account</w:t>
      </w:r>
      <w:r w:rsidR="002F1C0E" w:rsidRPr="000F6F93">
        <w:rPr>
          <w:b/>
          <w:bCs/>
          <w:u w:val="single"/>
        </w:rPr>
        <w:t xml:space="preserve"> Modification</w:t>
      </w:r>
      <w:r w:rsidR="00D115B6" w:rsidRPr="000F6F93">
        <w:rPr>
          <w:b/>
          <w:bCs/>
          <w:u w:val="single"/>
        </w:rPr>
        <w:t>s</w:t>
      </w:r>
      <w:r w:rsidR="00D115B6" w:rsidRPr="000F6F93">
        <w:rPr>
          <w:b/>
          <w:bCs/>
          <w:u w:val="single"/>
        </w:rPr>
        <w:br/>
      </w:r>
    </w:p>
    <w:p w14:paraId="374B8A11" w14:textId="2B0756BA" w:rsidR="00D115B6" w:rsidRDefault="002F1C0E" w:rsidP="007F07C7">
      <w:pPr>
        <w:pStyle w:val="ListParagraph"/>
        <w:numPr>
          <w:ilvl w:val="1"/>
          <w:numId w:val="28"/>
        </w:numPr>
      </w:pPr>
      <w:r>
        <w:t xml:space="preserve">To prevent users from selling additional products destined for decommissioning, the </w:t>
      </w:r>
      <w:r w:rsidR="00F44942">
        <w:t>following accounts are to be updated to unsellable in T24:</w:t>
      </w:r>
    </w:p>
    <w:p w14:paraId="5396F29D" w14:textId="7BF487A8" w:rsidR="00F44942" w:rsidRDefault="00F44942" w:rsidP="001A6AAD">
      <w:pPr>
        <w:pStyle w:val="ListParagraph"/>
        <w:numPr>
          <w:ilvl w:val="2"/>
          <w:numId w:val="28"/>
        </w:numPr>
        <w:ind w:left="1560"/>
      </w:pPr>
      <w:r>
        <w:t>Basic</w:t>
      </w:r>
      <w:r w:rsidR="003A2B12">
        <w:t xml:space="preserve"> (AR.BUS.BASIC)</w:t>
      </w:r>
    </w:p>
    <w:p w14:paraId="7B89EEB3" w14:textId="7DA2F64E" w:rsidR="00F44942" w:rsidRDefault="00F44942" w:rsidP="001A6AAD">
      <w:pPr>
        <w:pStyle w:val="ListParagraph"/>
        <w:numPr>
          <w:ilvl w:val="2"/>
          <w:numId w:val="28"/>
        </w:numPr>
        <w:ind w:left="1560"/>
      </w:pPr>
      <w:r>
        <w:t>BCA Plus</w:t>
      </w:r>
      <w:r w:rsidR="003A2B12">
        <w:t xml:space="preserve"> (AR.BUS.CURR.PLUS)</w:t>
      </w:r>
    </w:p>
    <w:p w14:paraId="1C435073" w14:textId="77777777" w:rsidR="003A2B12" w:rsidRDefault="003A2B12" w:rsidP="001A6AAD">
      <w:pPr>
        <w:pStyle w:val="ListParagraph"/>
        <w:numPr>
          <w:ilvl w:val="2"/>
          <w:numId w:val="28"/>
        </w:numPr>
        <w:ind w:left="1560"/>
      </w:pPr>
      <w:r>
        <w:t>BCA (Special Fees) (AR.SP3.ACCOUNT)</w:t>
      </w:r>
    </w:p>
    <w:p w14:paraId="7C6F8155" w14:textId="221F8572" w:rsidR="00F44942" w:rsidRDefault="00F44942" w:rsidP="001A6AAD">
      <w:pPr>
        <w:pStyle w:val="ListParagraph"/>
        <w:numPr>
          <w:ilvl w:val="2"/>
          <w:numId w:val="28"/>
        </w:numPr>
        <w:ind w:left="1560"/>
      </w:pPr>
      <w:r>
        <w:t>CMA Small</w:t>
      </w:r>
      <w:r w:rsidR="003A2B12">
        <w:t xml:space="preserve"> (AR.CMA.SMALL)</w:t>
      </w:r>
    </w:p>
    <w:p w14:paraId="6A7D9FA4" w14:textId="7A52F764" w:rsidR="00F44942" w:rsidRDefault="00F44942" w:rsidP="001A6AAD">
      <w:pPr>
        <w:pStyle w:val="ListParagraph"/>
        <w:numPr>
          <w:ilvl w:val="2"/>
          <w:numId w:val="28"/>
        </w:numPr>
        <w:ind w:left="1560"/>
      </w:pPr>
      <w:r>
        <w:t>CMA XL</w:t>
      </w:r>
      <w:r w:rsidR="003A2B12">
        <w:t xml:space="preserve"> (AR.CMA.XL)</w:t>
      </w:r>
    </w:p>
    <w:p w14:paraId="48E2D46E" w14:textId="36EBCBEA" w:rsidR="00F44942" w:rsidRDefault="00F44942" w:rsidP="001A6AAD">
      <w:pPr>
        <w:pStyle w:val="ListParagraph"/>
        <w:numPr>
          <w:ilvl w:val="2"/>
          <w:numId w:val="28"/>
        </w:numPr>
        <w:ind w:left="1560"/>
      </w:pPr>
      <w:r>
        <w:t>Strata Condo Solutions</w:t>
      </w:r>
      <w:r w:rsidR="003A2B12">
        <w:t xml:space="preserve"> (AR.STRATA.ACCT)</w:t>
      </w:r>
    </w:p>
    <w:p w14:paraId="67FBD131" w14:textId="26BFD409" w:rsidR="00F44942" w:rsidRDefault="00F44942" w:rsidP="001A6AAD">
      <w:pPr>
        <w:pStyle w:val="ListParagraph"/>
        <w:numPr>
          <w:ilvl w:val="2"/>
          <w:numId w:val="28"/>
        </w:numPr>
        <w:ind w:left="1560"/>
      </w:pPr>
      <w:r>
        <w:t>Interest Reserve</w:t>
      </w:r>
      <w:r w:rsidR="003A2B12">
        <w:t xml:space="preserve"> (AR.INTEREST.RESERVE)</w:t>
      </w:r>
      <w:r>
        <w:t xml:space="preserve"> </w:t>
      </w:r>
    </w:p>
    <w:p w14:paraId="23F870DB" w14:textId="28B59E8F" w:rsidR="00F44942" w:rsidRDefault="00F44942" w:rsidP="001A6AAD">
      <w:pPr>
        <w:pStyle w:val="ListParagraph"/>
        <w:numPr>
          <w:ilvl w:val="2"/>
          <w:numId w:val="28"/>
        </w:numPr>
        <w:ind w:left="1560"/>
      </w:pPr>
      <w:r>
        <w:t>Interest Reserve USD</w:t>
      </w:r>
      <w:r w:rsidR="003A2B12">
        <w:t xml:space="preserve"> (AR.USD.INTEREST.RESERVE)</w:t>
      </w:r>
    </w:p>
    <w:p w14:paraId="56F020D1" w14:textId="43A26490" w:rsidR="00F36298" w:rsidRDefault="00D115B6" w:rsidP="007F07C7">
      <w:pPr>
        <w:pStyle w:val="ListParagraph"/>
        <w:numPr>
          <w:ilvl w:val="1"/>
          <w:numId w:val="28"/>
        </w:numPr>
      </w:pPr>
      <w:r>
        <w:t xml:space="preserve">Client Solutions will work with branches in </w:t>
      </w:r>
      <w:r w:rsidR="00631529">
        <w:t>Q2/</w:t>
      </w:r>
      <w:r>
        <w:t xml:space="preserve">Q3/Q4, to move clients from the </w:t>
      </w:r>
      <w:r w:rsidR="00F44942">
        <w:t>above noted accounts</w:t>
      </w:r>
      <w:r>
        <w:t xml:space="preserve"> into a</w:t>
      </w:r>
      <w:r w:rsidR="00F44942">
        <w:t>n</w:t>
      </w:r>
      <w:r>
        <w:t xml:space="preserve"> </w:t>
      </w:r>
      <w:r w:rsidR="00F44942">
        <w:t>account</w:t>
      </w:r>
      <w:r>
        <w:t xml:space="preserve"> best suited for their needs.</w:t>
      </w:r>
      <w:r w:rsidR="00B945A6">
        <w:t xml:space="preserve">  Product updates will be made </w:t>
      </w:r>
      <w:r w:rsidR="001815CC">
        <w:t>through</w:t>
      </w:r>
      <w:r w:rsidR="00B945A6">
        <w:t xml:space="preserve"> a combination of manual updates, and bulk uploads which will be captured in a separate document in 2022.</w:t>
      </w:r>
      <w:r w:rsidR="000475C4">
        <w:br/>
      </w:r>
    </w:p>
    <w:p w14:paraId="3745427E" w14:textId="11991298" w:rsidR="003B25C4" w:rsidRDefault="003B25C4" w:rsidP="003B25C4">
      <w:pPr>
        <w:pStyle w:val="Heading1"/>
        <w:rPr>
          <w:rFonts w:ascii="Arial" w:hAnsi="Arial" w:cs="Arial"/>
        </w:rPr>
      </w:pPr>
      <w:r w:rsidRPr="00C62487">
        <w:rPr>
          <w:rFonts w:ascii="Arial" w:hAnsi="Arial" w:cs="Arial"/>
        </w:rPr>
        <w:t>B</w:t>
      </w:r>
      <w:bookmarkEnd w:id="2"/>
      <w:r w:rsidR="00A4585E" w:rsidRPr="00C62487">
        <w:rPr>
          <w:rFonts w:ascii="Arial" w:hAnsi="Arial" w:cs="Arial"/>
        </w:rPr>
        <w:t>ENEFITS</w:t>
      </w:r>
    </w:p>
    <w:p w14:paraId="5C215D63" w14:textId="58870AB5" w:rsidR="00F74943" w:rsidRDefault="00F74943" w:rsidP="00273221">
      <w:pPr>
        <w:pStyle w:val="Heading1"/>
        <w:spacing w:line="240" w:lineRule="auto"/>
        <w:rPr>
          <w:rFonts w:asciiTheme="minorHAnsi" w:hAnsiTheme="minorHAnsi" w:cs="Calibri"/>
          <w:color w:val="auto"/>
          <w:spacing w:val="0"/>
          <w:sz w:val="22"/>
          <w:szCs w:val="22"/>
        </w:rPr>
      </w:pPr>
      <w:r>
        <w:rPr>
          <w:rFonts w:asciiTheme="minorHAnsi" w:hAnsiTheme="minorHAnsi" w:cs="Calibri"/>
          <w:color w:val="auto"/>
          <w:spacing w:val="0"/>
          <w:sz w:val="22"/>
          <w:szCs w:val="22"/>
        </w:rPr>
        <w:t>The Demand Account Rationalization initiative will put CWB in a stronger competitive position, improve operational effectiveness, and increase deposit profitability along with aid</w:t>
      </w:r>
      <w:r w:rsidR="009C56D1">
        <w:rPr>
          <w:rFonts w:asciiTheme="minorHAnsi" w:hAnsiTheme="minorHAnsi" w:cs="Calibri"/>
          <w:color w:val="auto"/>
          <w:spacing w:val="0"/>
          <w:sz w:val="22"/>
          <w:szCs w:val="22"/>
        </w:rPr>
        <w:t>ing</w:t>
      </w:r>
      <w:r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the digital focus of account offerings.</w:t>
      </w:r>
    </w:p>
    <w:p w14:paraId="0A4DC08A" w14:textId="6780FF65" w:rsidR="009E2D88" w:rsidRDefault="003F5925" w:rsidP="00273221">
      <w:pPr>
        <w:pStyle w:val="Heading1"/>
        <w:spacing w:line="240" w:lineRule="auto"/>
        <w:rPr>
          <w:rFonts w:asciiTheme="minorHAnsi" w:hAnsiTheme="minorHAnsi" w:cs="Calibri"/>
          <w:color w:val="auto"/>
          <w:spacing w:val="0"/>
          <w:sz w:val="22"/>
          <w:szCs w:val="22"/>
        </w:rPr>
      </w:pPr>
      <w:r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Introducing </w:t>
      </w:r>
      <w:r w:rsidR="000C741E">
        <w:rPr>
          <w:rFonts w:asciiTheme="minorHAnsi" w:hAnsiTheme="minorHAnsi" w:cs="Calibri"/>
          <w:color w:val="auto"/>
          <w:spacing w:val="0"/>
          <w:sz w:val="22"/>
          <w:szCs w:val="22"/>
        </w:rPr>
        <w:t>the</w:t>
      </w:r>
      <w:r w:rsidR="00416235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new </w:t>
      </w:r>
      <w:r w:rsidR="00DF7835">
        <w:rPr>
          <w:rFonts w:asciiTheme="minorHAnsi" w:hAnsiTheme="minorHAnsi" w:cs="Calibri"/>
          <w:color w:val="auto"/>
          <w:spacing w:val="0"/>
          <w:sz w:val="22"/>
          <w:szCs w:val="22"/>
        </w:rPr>
        <w:t>US</w:t>
      </w:r>
      <w:r w:rsidR="0009689F">
        <w:rPr>
          <w:rFonts w:asciiTheme="minorHAnsi" w:hAnsiTheme="minorHAnsi" w:cs="Calibri"/>
          <w:color w:val="auto"/>
          <w:spacing w:val="0"/>
          <w:sz w:val="22"/>
          <w:szCs w:val="22"/>
        </w:rPr>
        <w:t>D</w:t>
      </w:r>
      <w:r w:rsidR="00DF7835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BCA (Special Int</w:t>
      </w:r>
      <w:r w:rsidR="0009689F">
        <w:rPr>
          <w:rFonts w:asciiTheme="minorHAnsi" w:hAnsiTheme="minorHAnsi" w:cs="Calibri"/>
          <w:color w:val="auto"/>
          <w:spacing w:val="0"/>
          <w:sz w:val="22"/>
          <w:szCs w:val="22"/>
        </w:rPr>
        <w:t>.</w:t>
      </w:r>
      <w:r w:rsidR="00DF7835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&amp; Charges)</w:t>
      </w:r>
      <w:r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account </w:t>
      </w:r>
      <w:r w:rsidR="00C33BCA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fills a current gap of USD product offering, that </w:t>
      </w:r>
      <w:r>
        <w:rPr>
          <w:rFonts w:asciiTheme="minorHAnsi" w:hAnsiTheme="minorHAnsi" w:cs="Calibri"/>
          <w:color w:val="auto"/>
          <w:spacing w:val="0"/>
          <w:sz w:val="22"/>
          <w:szCs w:val="22"/>
        </w:rPr>
        <w:t>will enable CWB</w:t>
      </w:r>
      <w:r w:rsidR="00416235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to </w:t>
      </w:r>
      <w:r w:rsidR="002F79FC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attract </w:t>
      </w:r>
      <w:r w:rsidR="00887846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new </w:t>
      </w:r>
      <w:r w:rsidR="002F79FC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and retain </w:t>
      </w:r>
      <w:r w:rsidR="00887846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current </w:t>
      </w:r>
      <w:r w:rsidR="002F79FC">
        <w:rPr>
          <w:rFonts w:asciiTheme="minorHAnsi" w:hAnsiTheme="minorHAnsi" w:cs="Calibri"/>
          <w:color w:val="auto"/>
          <w:spacing w:val="0"/>
          <w:sz w:val="22"/>
          <w:szCs w:val="22"/>
        </w:rPr>
        <w:t>business</w:t>
      </w:r>
      <w:r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, </w:t>
      </w:r>
      <w:r w:rsidRPr="00921E63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resulting in deposit growth and </w:t>
      </w:r>
      <w:r w:rsidR="00233C3D">
        <w:rPr>
          <w:rFonts w:asciiTheme="minorHAnsi" w:hAnsiTheme="minorHAnsi" w:cs="Calibri"/>
          <w:color w:val="auto"/>
          <w:spacing w:val="0"/>
          <w:sz w:val="22"/>
          <w:szCs w:val="22"/>
        </w:rPr>
        <w:t>increased</w:t>
      </w:r>
      <w:r w:rsidR="00233C3D" w:rsidRPr="00921E63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</w:t>
      </w:r>
      <w:r w:rsidR="00972A07">
        <w:rPr>
          <w:rFonts w:asciiTheme="minorHAnsi" w:hAnsiTheme="minorHAnsi" w:cs="Calibri"/>
          <w:color w:val="auto"/>
          <w:spacing w:val="0"/>
          <w:sz w:val="22"/>
          <w:szCs w:val="22"/>
        </w:rPr>
        <w:t>ability to</w:t>
      </w:r>
      <w:r w:rsidR="00233C3D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gain market share from other</w:t>
      </w:r>
      <w:r w:rsidRPr="00921E63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financial institutions. </w:t>
      </w:r>
      <w:r w:rsidR="00FE5649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This product is being introduced to support the CWB USD Campaign to complement </w:t>
      </w:r>
      <w:r w:rsidR="000C741E">
        <w:rPr>
          <w:rFonts w:asciiTheme="minorHAnsi" w:hAnsiTheme="minorHAnsi" w:cs="Calibri"/>
          <w:color w:val="auto"/>
          <w:spacing w:val="0"/>
          <w:sz w:val="22"/>
          <w:szCs w:val="22"/>
        </w:rPr>
        <w:t>products</w:t>
      </w:r>
      <w:r w:rsidR="00FE5649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like USD RDC and cross-border ACH initiatives.</w:t>
      </w:r>
    </w:p>
    <w:p w14:paraId="44B7FA82" w14:textId="5E13AC82" w:rsidR="00F74943" w:rsidRPr="00F74943" w:rsidRDefault="00F74943" w:rsidP="00F74943">
      <w:r>
        <w:t xml:space="preserve">Streamlining and updating our Cash Management accounts to </w:t>
      </w:r>
      <w:r w:rsidR="000D6E21">
        <w:t>align</w:t>
      </w:r>
      <w:r>
        <w:t xml:space="preserve"> with industry standard</w:t>
      </w:r>
      <w:r w:rsidR="00C62487">
        <w:t xml:space="preserve"> will ensure that CWB stays competitive in attracting and retaining business.</w:t>
      </w:r>
      <w:r>
        <w:t xml:space="preserve"> </w:t>
      </w:r>
      <w:r w:rsidR="003A2B12">
        <w:t xml:space="preserve"> </w:t>
      </w:r>
      <w:r w:rsidR="00E67825">
        <w:t>M</w:t>
      </w:r>
      <w:r w:rsidR="003A2B12">
        <w:t xml:space="preserve">arking the eight accounts destined for </w:t>
      </w:r>
      <w:r w:rsidR="003A2B12">
        <w:lastRenderedPageBreak/>
        <w:t>decommissioning as unsellable will help ensure clients are put in a product that suits their current and future needs.</w:t>
      </w:r>
    </w:p>
    <w:p w14:paraId="035BAAC3" w14:textId="0AEB74C7" w:rsidR="009D596D" w:rsidRDefault="009D596D" w:rsidP="009E2D8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D4E05E0" w14:textId="762EFAE2" w:rsidR="00220F6C" w:rsidRDefault="009D596D" w:rsidP="00DD1398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PROJECT IMPLICATIONS</w:t>
      </w:r>
    </w:p>
    <w:p w14:paraId="29426540" w14:textId="72BD18B7" w:rsidR="009D596D" w:rsidRPr="00A449FB" w:rsidRDefault="009D596D" w:rsidP="009D596D">
      <w:pPr>
        <w:rPr>
          <w:b/>
        </w:rPr>
      </w:pPr>
      <w:r>
        <w:rPr>
          <w:b/>
        </w:rPr>
        <w:t>Is this Enhancement required by an Approved Project?</w:t>
      </w:r>
    </w:p>
    <w:p w14:paraId="23E6DE9B" w14:textId="509306E6" w:rsidR="00D154AF" w:rsidRDefault="002F79FC" w:rsidP="009D596D">
      <w:pPr>
        <w:rPr>
          <w:b/>
        </w:rPr>
      </w:pPr>
      <w:r>
        <w:t>No, however it is part of the</w:t>
      </w:r>
      <w:r w:rsidR="00AB3327">
        <w:t xml:space="preserve"> Client Solutions -</w:t>
      </w:r>
      <w:r>
        <w:t xml:space="preserve"> Product </w:t>
      </w:r>
      <w:r w:rsidR="00AB3327">
        <w:t>Development t</w:t>
      </w:r>
      <w:r>
        <w:t xml:space="preserve">eams Account Rationalization </w:t>
      </w:r>
      <w:r w:rsidR="00E55E6E">
        <w:t>Initiative</w:t>
      </w:r>
      <w:r>
        <w:t>.</w:t>
      </w:r>
      <w:r w:rsidR="00FD3E26">
        <w:t xml:space="preserve">  A Project Manager is expected to be assigned in Fiscal 2022 with OCM supporting People First activities.</w:t>
      </w:r>
      <w:r w:rsidR="00F577B4">
        <w:rPr>
          <w:b/>
        </w:rPr>
        <w:br/>
      </w:r>
      <w:r w:rsidR="00F577B4">
        <w:rPr>
          <w:b/>
        </w:rPr>
        <w:br/>
      </w:r>
      <w:r w:rsidR="00D154AF">
        <w:rPr>
          <w:b/>
        </w:rPr>
        <w:t>Business Contact:</w:t>
      </w:r>
    </w:p>
    <w:p w14:paraId="5D38DFB2" w14:textId="5614F30F" w:rsidR="000844F8" w:rsidRPr="000844F8" w:rsidRDefault="00FE5649" w:rsidP="009D596D">
      <w:pPr>
        <w:rPr>
          <w:rFonts w:ascii="Calibri" w:hAnsi="Calibri" w:cs="Calibri"/>
          <w:b/>
          <w:bCs/>
          <w:color w:val="111111" w:themeColor="text1"/>
        </w:rPr>
      </w:pPr>
      <w:r>
        <w:rPr>
          <w:rFonts w:ascii="Calibri" w:hAnsi="Calibri" w:cs="Calibri"/>
          <w:color w:val="111111" w:themeColor="text1"/>
        </w:rPr>
        <w:t>Ananya Choudhury</w:t>
      </w:r>
      <w:r w:rsidR="00FD3E26">
        <w:rPr>
          <w:rFonts w:ascii="Calibri" w:hAnsi="Calibri" w:cs="Calibri"/>
          <w:color w:val="111111" w:themeColor="text1"/>
        </w:rPr>
        <w:t xml:space="preserve"> -</w:t>
      </w:r>
      <w:r>
        <w:rPr>
          <w:rFonts w:ascii="Calibri" w:hAnsi="Calibri" w:cs="Calibri"/>
          <w:color w:val="111111" w:themeColor="text1"/>
        </w:rPr>
        <w:t xml:space="preserve"> Manager, Deposit Products</w:t>
      </w:r>
      <w:r w:rsidR="00F577B4" w:rsidRPr="00416235">
        <w:rPr>
          <w:rFonts w:ascii="Calibri" w:hAnsi="Calibri" w:cs="Calibri"/>
          <w:color w:val="111111" w:themeColor="text1"/>
        </w:rPr>
        <w:br/>
      </w:r>
      <w:r w:rsidR="00225D16">
        <w:rPr>
          <w:rFonts w:ascii="Calibri" w:hAnsi="Calibri" w:cs="Calibri"/>
          <w:b/>
          <w:bCs/>
          <w:color w:val="111111" w:themeColor="text1"/>
        </w:rPr>
        <w:br/>
      </w:r>
      <w:r w:rsidR="000844F8" w:rsidRPr="000844F8">
        <w:rPr>
          <w:rFonts w:ascii="Calibri" w:hAnsi="Calibri" w:cs="Calibri"/>
          <w:b/>
          <w:bCs/>
          <w:color w:val="111111" w:themeColor="text1"/>
        </w:rPr>
        <w:t>Initiative Approval:</w:t>
      </w:r>
    </w:p>
    <w:p w14:paraId="47507E08" w14:textId="61332F85" w:rsidR="00D154AF" w:rsidRPr="00F577B4" w:rsidRDefault="0022157A" w:rsidP="009D596D">
      <w:pPr>
        <w:rPr>
          <w:b/>
        </w:rPr>
      </w:pPr>
      <w:r>
        <w:rPr>
          <w:rFonts w:ascii="Calibri" w:hAnsi="Calibri" w:cs="Calibri"/>
          <w:color w:val="111111" w:themeColor="text1"/>
        </w:rPr>
        <w:t xml:space="preserve">Anthony Danda - VP Product Development </w:t>
      </w:r>
      <w:r>
        <w:rPr>
          <w:rFonts w:ascii="Calibri" w:hAnsi="Calibri" w:cs="Calibri"/>
          <w:color w:val="111111" w:themeColor="text1"/>
        </w:rPr>
        <w:br/>
      </w:r>
      <w:r w:rsidR="000844F8">
        <w:rPr>
          <w:rFonts w:ascii="Calibri" w:hAnsi="Calibri" w:cs="Calibri"/>
          <w:color w:val="111111" w:themeColor="text1"/>
        </w:rPr>
        <w:t>Jeff Wright</w:t>
      </w:r>
      <w:r w:rsidR="00FD3E26">
        <w:rPr>
          <w:rFonts w:ascii="Calibri" w:hAnsi="Calibri" w:cs="Calibri"/>
          <w:color w:val="111111" w:themeColor="text1"/>
        </w:rPr>
        <w:t xml:space="preserve"> -</w:t>
      </w:r>
      <w:r w:rsidR="000844F8">
        <w:rPr>
          <w:rFonts w:ascii="Calibri" w:hAnsi="Calibri" w:cs="Calibri"/>
          <w:color w:val="111111" w:themeColor="text1"/>
        </w:rPr>
        <w:t xml:space="preserve"> </w:t>
      </w:r>
      <w:r w:rsidR="000844F8" w:rsidRPr="000844F8">
        <w:rPr>
          <w:rFonts w:ascii="Calibri" w:hAnsi="Calibri" w:cs="Calibri"/>
          <w:color w:val="111111" w:themeColor="text1"/>
        </w:rPr>
        <w:t>Sr VP, Equipment, Digital &amp; Client Solutions</w:t>
      </w:r>
      <w:r w:rsidR="000844F8">
        <w:rPr>
          <w:rFonts w:ascii="Calibri" w:hAnsi="Calibri" w:cs="Calibri"/>
          <w:color w:val="111111" w:themeColor="text1"/>
        </w:rPr>
        <w:br/>
      </w:r>
      <w:r w:rsidR="00F577B4">
        <w:rPr>
          <w:rFonts w:ascii="Calibri" w:hAnsi="Calibri" w:cs="Calibri"/>
          <w:color w:val="0070C0"/>
        </w:rPr>
        <w:br/>
      </w:r>
    </w:p>
    <w:p w14:paraId="0067A056" w14:textId="77777777" w:rsidR="00DD1398" w:rsidRPr="00153D22" w:rsidRDefault="00DD1398" w:rsidP="00DD1398">
      <w:pPr>
        <w:pStyle w:val="Heading1"/>
        <w:rPr>
          <w:rFonts w:ascii="Arial" w:hAnsi="Arial" w:cs="Arial"/>
        </w:rPr>
      </w:pPr>
      <w:r w:rsidRPr="00C62487">
        <w:rPr>
          <w:rFonts w:ascii="Arial" w:hAnsi="Arial" w:cs="Arial"/>
        </w:rPr>
        <w:t>PRIORITY</w:t>
      </w:r>
      <w:r>
        <w:rPr>
          <w:rFonts w:ascii="Arial" w:hAnsi="Arial" w:cs="Arial"/>
        </w:rPr>
        <w:t>/TIMELINES</w:t>
      </w:r>
    </w:p>
    <w:p w14:paraId="41CA6AE3" w14:textId="77777777" w:rsidR="002F3871" w:rsidRDefault="002F3871" w:rsidP="00DD139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color w:val="0070C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82"/>
        <w:gridCol w:w="1960"/>
        <w:gridCol w:w="1544"/>
        <w:gridCol w:w="4976"/>
      </w:tblGrid>
      <w:tr w:rsidR="0069314B" w:rsidRPr="00273221" w14:paraId="3048D237" w14:textId="77777777" w:rsidTr="00C03C63">
        <w:tc>
          <w:tcPr>
            <w:tcW w:w="1506" w:type="dxa"/>
            <w:shd w:val="clear" w:color="auto" w:fill="99CCFF"/>
          </w:tcPr>
          <w:p w14:paraId="7B14F7B7" w14:textId="77777777" w:rsidR="00C03C63" w:rsidRPr="00273221" w:rsidRDefault="00C03C63" w:rsidP="000326C1">
            <w:pPr>
              <w:rPr>
                <w:b/>
              </w:rPr>
            </w:pPr>
            <w:r w:rsidRPr="00273221">
              <w:rPr>
                <w:b/>
              </w:rPr>
              <w:t>Priority Level</w:t>
            </w:r>
          </w:p>
        </w:tc>
        <w:tc>
          <w:tcPr>
            <w:tcW w:w="1985" w:type="dxa"/>
            <w:shd w:val="clear" w:color="auto" w:fill="99CCFF"/>
          </w:tcPr>
          <w:p w14:paraId="24D9C92C" w14:textId="647AFCF3" w:rsidR="00C03C63" w:rsidRPr="00273221" w:rsidRDefault="00C03C63" w:rsidP="000326C1">
            <w:pPr>
              <w:rPr>
                <w:b/>
              </w:rPr>
            </w:pPr>
            <w:r w:rsidRPr="00273221">
              <w:rPr>
                <w:b/>
              </w:rPr>
              <w:t>Prioritization Score</w:t>
            </w:r>
          </w:p>
        </w:tc>
        <w:tc>
          <w:tcPr>
            <w:tcW w:w="1559" w:type="dxa"/>
            <w:shd w:val="clear" w:color="auto" w:fill="99CCFF"/>
          </w:tcPr>
          <w:p w14:paraId="6E702FFF" w14:textId="390F8E7B" w:rsidR="00C03C63" w:rsidRPr="00273221" w:rsidRDefault="00C03C63" w:rsidP="000326C1">
            <w:pPr>
              <w:rPr>
                <w:b/>
              </w:rPr>
            </w:pPr>
            <w:r w:rsidRPr="00273221">
              <w:rPr>
                <w:b/>
              </w:rPr>
              <w:t>Timeframe</w:t>
            </w:r>
          </w:p>
        </w:tc>
        <w:tc>
          <w:tcPr>
            <w:tcW w:w="5138" w:type="dxa"/>
            <w:shd w:val="clear" w:color="auto" w:fill="99CCFF"/>
          </w:tcPr>
          <w:p w14:paraId="60EE47E4" w14:textId="77777777" w:rsidR="00C03C63" w:rsidRPr="00273221" w:rsidRDefault="00C03C63" w:rsidP="000326C1">
            <w:pPr>
              <w:rPr>
                <w:b/>
              </w:rPr>
            </w:pPr>
            <w:r w:rsidRPr="00273221">
              <w:rPr>
                <w:b/>
              </w:rPr>
              <w:t>Comments</w:t>
            </w:r>
          </w:p>
        </w:tc>
      </w:tr>
      <w:tr w:rsidR="0069314B" w:rsidRPr="00273221" w14:paraId="37B03E31" w14:textId="77777777" w:rsidTr="00C03C63">
        <w:tc>
          <w:tcPr>
            <w:tcW w:w="1506" w:type="dxa"/>
          </w:tcPr>
          <w:p w14:paraId="74B56065" w14:textId="6CFC1E5B" w:rsidR="00C03C63" w:rsidRPr="00273221" w:rsidRDefault="009532C4" w:rsidP="000326C1">
            <w:sdt>
              <w:sdtPr>
                <w:id w:val="25142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3C63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03C63" w:rsidRPr="00273221">
              <w:t>1 - Critical</w:t>
            </w:r>
          </w:p>
          <w:p w14:paraId="6D3FE96A" w14:textId="6976AAD6" w:rsidR="00C03C63" w:rsidRPr="00273221" w:rsidRDefault="009532C4" w:rsidP="000326C1">
            <w:sdt>
              <w:sdtPr>
                <w:id w:val="-19353600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23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03C63" w:rsidRPr="00273221">
              <w:t>2 - High</w:t>
            </w:r>
          </w:p>
          <w:p w14:paraId="47EA88E9" w14:textId="7BA2BD05" w:rsidR="00C03C63" w:rsidRPr="00273221" w:rsidRDefault="009532C4" w:rsidP="000326C1">
            <w:sdt>
              <w:sdtPr>
                <w:id w:val="1494371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3C63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03C63" w:rsidRPr="00273221">
              <w:t>3 - Medium</w:t>
            </w:r>
          </w:p>
          <w:p w14:paraId="0425E187" w14:textId="706B68D0" w:rsidR="00C03C63" w:rsidRPr="00273221" w:rsidRDefault="009532C4" w:rsidP="000326C1">
            <w:sdt>
              <w:sdtPr>
                <w:id w:val="1521435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3C63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03C63" w:rsidRPr="00273221">
              <w:t>4 – Low</w:t>
            </w:r>
          </w:p>
          <w:p w14:paraId="63A0F99B" w14:textId="77777777" w:rsidR="00C03C63" w:rsidRPr="00273221" w:rsidRDefault="00C03C63" w:rsidP="000326C1"/>
          <w:p w14:paraId="0B9320CC" w14:textId="2D3A50F8" w:rsidR="00C03C63" w:rsidRPr="00273221" w:rsidRDefault="00C03C63" w:rsidP="000326C1"/>
        </w:tc>
        <w:tc>
          <w:tcPr>
            <w:tcW w:w="1985" w:type="dxa"/>
          </w:tcPr>
          <w:p w14:paraId="7DC34F3E" w14:textId="323BA1EE" w:rsidR="00C03C63" w:rsidRPr="00273221" w:rsidRDefault="0086386A" w:rsidP="000326C1">
            <w:r w:rsidRPr="00082764">
              <w:t>6.</w:t>
            </w:r>
            <w:r w:rsidR="00082764" w:rsidRPr="00082764">
              <w:t>38</w:t>
            </w:r>
          </w:p>
        </w:tc>
        <w:tc>
          <w:tcPr>
            <w:tcW w:w="1559" w:type="dxa"/>
          </w:tcPr>
          <w:p w14:paraId="4D1E1F43" w14:textId="09074519" w:rsidR="00C03C63" w:rsidRPr="00273221" w:rsidRDefault="009532C4" w:rsidP="000326C1">
            <w:sdt>
              <w:sdtPr>
                <w:id w:val="393482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64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D46DF">
              <w:t>F</w:t>
            </w:r>
            <w:r w:rsidR="00C03C63" w:rsidRPr="00273221">
              <w:t>2</w:t>
            </w:r>
            <w:r w:rsidR="00416235">
              <w:t>02</w:t>
            </w:r>
            <w:r w:rsidR="00FE5649">
              <w:t>2</w:t>
            </w:r>
          </w:p>
          <w:p w14:paraId="17A22FE0" w14:textId="7A018280" w:rsidR="00C03C63" w:rsidRPr="00273221" w:rsidRDefault="009532C4" w:rsidP="000326C1">
            <w:pPr>
              <w:ind w:left="720"/>
            </w:pPr>
            <w:sdt>
              <w:sdtPr>
                <w:id w:val="-467751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FF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3C63" w:rsidRPr="00273221">
              <w:t>Q1</w:t>
            </w:r>
          </w:p>
          <w:p w14:paraId="44135262" w14:textId="1F2C7D4D" w:rsidR="00C03C63" w:rsidRPr="00273221" w:rsidRDefault="009532C4" w:rsidP="000326C1">
            <w:pPr>
              <w:ind w:left="720"/>
            </w:pPr>
            <w:sdt>
              <w:sdtPr>
                <w:id w:val="-20822824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1FF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03C63" w:rsidRPr="00273221">
              <w:t>Q2</w:t>
            </w:r>
          </w:p>
          <w:p w14:paraId="344C414F" w14:textId="50323C2E" w:rsidR="00C03C63" w:rsidRPr="00273221" w:rsidRDefault="009532C4" w:rsidP="000326C1">
            <w:pPr>
              <w:ind w:left="720"/>
            </w:pPr>
            <w:sdt>
              <w:sdtPr>
                <w:id w:val="-1554927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46D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03C63" w:rsidRPr="00273221">
              <w:t>Q3</w:t>
            </w:r>
          </w:p>
          <w:p w14:paraId="48BFF2DE" w14:textId="74DEFC21" w:rsidR="00C03C63" w:rsidRPr="00273221" w:rsidRDefault="009532C4" w:rsidP="002F3871">
            <w:pPr>
              <w:ind w:left="720"/>
            </w:pPr>
            <w:sdt>
              <w:sdtPr>
                <w:id w:val="1805889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2B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3C63" w:rsidRPr="00273221">
              <w:t>Q4</w:t>
            </w:r>
          </w:p>
        </w:tc>
        <w:tc>
          <w:tcPr>
            <w:tcW w:w="5138" w:type="dxa"/>
          </w:tcPr>
          <w:p w14:paraId="06D515C1" w14:textId="445B26CC" w:rsidR="00C03C63" w:rsidRPr="00D154AF" w:rsidRDefault="00E55E6E" w:rsidP="0069314B">
            <w:r>
              <w:t>Client Solutions – Product Development ha</w:t>
            </w:r>
            <w:r w:rsidR="00C62487">
              <w:t>ve</w:t>
            </w:r>
            <w:r>
              <w:t xml:space="preserve"> requested a </w:t>
            </w:r>
            <w:r w:rsidR="006777B8">
              <w:t xml:space="preserve">late </w:t>
            </w:r>
            <w:r>
              <w:t>F22 Q</w:t>
            </w:r>
            <w:r w:rsidR="00734113">
              <w:t>2</w:t>
            </w:r>
            <w:r>
              <w:t xml:space="preserve"> release, or early Q</w:t>
            </w:r>
            <w:r w:rsidR="00734113">
              <w:t>3</w:t>
            </w:r>
            <w:r>
              <w:t xml:space="preserve"> considering other </w:t>
            </w:r>
            <w:r w:rsidR="00C62487">
              <w:t xml:space="preserve">scheduled </w:t>
            </w:r>
            <w:r>
              <w:t>initiatives</w:t>
            </w:r>
            <w:r w:rsidR="006F1B85">
              <w:t xml:space="preserve"> (April/May)</w:t>
            </w:r>
            <w:r>
              <w:t>.</w:t>
            </w:r>
            <w:r w:rsidR="0069314B">
              <w:t xml:space="preserve"> </w:t>
            </w:r>
          </w:p>
        </w:tc>
      </w:tr>
    </w:tbl>
    <w:p w14:paraId="79C11C4D" w14:textId="77777777" w:rsidR="00DD1398" w:rsidRPr="002F3871" w:rsidRDefault="00DD1398" w:rsidP="002F3871"/>
    <w:p w14:paraId="24B782A6" w14:textId="545A187F" w:rsidR="00583B14" w:rsidRPr="00C62487" w:rsidRDefault="00B64FD0" w:rsidP="000C741E">
      <w:pPr>
        <w:pStyle w:val="Heading1"/>
        <w:rPr>
          <w:rFonts w:ascii="Calibri" w:hAnsi="Calibri" w:cs="Calibri"/>
          <w:i/>
          <w:color w:val="0070C0"/>
          <w:sz w:val="36"/>
          <w:szCs w:val="36"/>
        </w:rPr>
      </w:pPr>
      <w:r>
        <w:rPr>
          <w:rFonts w:ascii="Arial" w:hAnsi="Arial" w:cs="Arial"/>
        </w:rPr>
        <w:t xml:space="preserve">ESTIMATED </w:t>
      </w:r>
      <w:r w:rsidR="00583B14">
        <w:rPr>
          <w:rFonts w:ascii="Arial" w:hAnsi="Arial" w:cs="Arial"/>
        </w:rPr>
        <w:t>EFFORT/COST</w:t>
      </w:r>
      <w:r w:rsidR="000C741E">
        <w:rPr>
          <w:rFonts w:ascii="Arial" w:hAnsi="Arial" w:cs="Arial"/>
        </w:rPr>
        <w:br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924"/>
        <w:gridCol w:w="2835"/>
        <w:gridCol w:w="4110"/>
      </w:tblGrid>
      <w:tr w:rsidR="002F3871" w:rsidRPr="00273221" w14:paraId="7E60631E" w14:textId="77777777" w:rsidTr="00C82240">
        <w:tc>
          <w:tcPr>
            <w:tcW w:w="2924" w:type="dxa"/>
            <w:shd w:val="clear" w:color="auto" w:fill="99CCFF"/>
          </w:tcPr>
          <w:p w14:paraId="7724B5E8" w14:textId="5C367734" w:rsidR="002F3871" w:rsidRPr="00273221" w:rsidRDefault="002F3871" w:rsidP="000326C1">
            <w:pPr>
              <w:rPr>
                <w:b/>
              </w:rPr>
            </w:pPr>
            <w:r w:rsidRPr="00273221">
              <w:rPr>
                <w:b/>
              </w:rPr>
              <w:t>Duration</w:t>
            </w:r>
          </w:p>
        </w:tc>
        <w:tc>
          <w:tcPr>
            <w:tcW w:w="2835" w:type="dxa"/>
            <w:shd w:val="clear" w:color="auto" w:fill="99CCFF"/>
          </w:tcPr>
          <w:p w14:paraId="56636A0F" w14:textId="4DF835EA" w:rsidR="002F3871" w:rsidRPr="00273221" w:rsidRDefault="00700962" w:rsidP="000326C1">
            <w:pPr>
              <w:rPr>
                <w:b/>
              </w:rPr>
            </w:pPr>
            <w:r w:rsidRPr="00273221">
              <w:rPr>
                <w:b/>
              </w:rPr>
              <w:t>Cost</w:t>
            </w:r>
          </w:p>
        </w:tc>
        <w:tc>
          <w:tcPr>
            <w:tcW w:w="4110" w:type="dxa"/>
            <w:shd w:val="clear" w:color="auto" w:fill="99CCFF"/>
          </w:tcPr>
          <w:p w14:paraId="3EE8A721" w14:textId="77777777" w:rsidR="002F3871" w:rsidRPr="00273221" w:rsidRDefault="002F3871" w:rsidP="000326C1">
            <w:pPr>
              <w:rPr>
                <w:b/>
              </w:rPr>
            </w:pPr>
            <w:r w:rsidRPr="00273221">
              <w:rPr>
                <w:b/>
              </w:rPr>
              <w:t>Comments</w:t>
            </w:r>
          </w:p>
        </w:tc>
      </w:tr>
      <w:tr w:rsidR="002F3871" w:rsidRPr="00273221" w14:paraId="6267C3AB" w14:textId="77777777" w:rsidTr="00C82240">
        <w:tc>
          <w:tcPr>
            <w:tcW w:w="2924" w:type="dxa"/>
          </w:tcPr>
          <w:p w14:paraId="52C776B3" w14:textId="00658C73" w:rsidR="002F3871" w:rsidRPr="00273221" w:rsidRDefault="009532C4" w:rsidP="000326C1">
            <w:sdt>
              <w:sdtPr>
                <w:id w:val="690418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5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0962" w:rsidRPr="00273221">
              <w:t>Quick (&lt;1 months)</w:t>
            </w:r>
          </w:p>
          <w:p w14:paraId="49219428" w14:textId="1D16D436" w:rsidR="002F3871" w:rsidRPr="00273221" w:rsidRDefault="009532C4" w:rsidP="000326C1">
            <w:sdt>
              <w:sdtPr>
                <w:id w:val="-114435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46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0962" w:rsidRPr="00273221">
              <w:t>Short Term (1-3 months)</w:t>
            </w:r>
          </w:p>
          <w:p w14:paraId="283DA849" w14:textId="29BFCD14" w:rsidR="002F3871" w:rsidRPr="00273221" w:rsidRDefault="009532C4" w:rsidP="000326C1">
            <w:sdt>
              <w:sdtPr>
                <w:id w:val="21123894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46D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0962" w:rsidRPr="00273221">
              <w:t>Medium Term (3-6 months)</w:t>
            </w:r>
          </w:p>
          <w:p w14:paraId="606DC59E" w14:textId="7D996443" w:rsidR="002F3871" w:rsidRPr="00273221" w:rsidRDefault="009532C4" w:rsidP="00700962">
            <w:sdt>
              <w:sdtPr>
                <w:id w:val="-350798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0962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00962" w:rsidRPr="00273221">
              <w:t>Long Term (&gt;6 months)</w:t>
            </w:r>
          </w:p>
        </w:tc>
        <w:tc>
          <w:tcPr>
            <w:tcW w:w="2835" w:type="dxa"/>
          </w:tcPr>
          <w:p w14:paraId="6E433B14" w14:textId="2FA60D6D" w:rsidR="002F3871" w:rsidRPr="00273221" w:rsidRDefault="009532C4" w:rsidP="000326C1">
            <w:sdt>
              <w:sdtPr>
                <w:id w:val="-2145180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82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0962" w:rsidRPr="00273221">
              <w:t>Small (&lt;25,000)</w:t>
            </w:r>
          </w:p>
          <w:p w14:paraId="1067E70A" w14:textId="7B943A69" w:rsidR="00700962" w:rsidRPr="00273221" w:rsidRDefault="009532C4" w:rsidP="00700962">
            <w:sdt>
              <w:sdtPr>
                <w:id w:val="-1322348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8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0962" w:rsidRPr="00273221">
              <w:t>Medium (25,000-100,000)</w:t>
            </w:r>
          </w:p>
          <w:p w14:paraId="11472AE4" w14:textId="261ABC3C" w:rsidR="00700962" w:rsidRPr="00273221" w:rsidRDefault="009532C4" w:rsidP="00700962">
            <w:sdt>
              <w:sdtPr>
                <w:id w:val="-97651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0962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00962" w:rsidRPr="00273221">
              <w:t>Large (100,000-200,000)</w:t>
            </w:r>
          </w:p>
          <w:p w14:paraId="4089E257" w14:textId="0F77AFA1" w:rsidR="002F3871" w:rsidRPr="00273221" w:rsidRDefault="009532C4" w:rsidP="00700962">
            <w:sdt>
              <w:sdtPr>
                <w:id w:val="-46073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0962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00962" w:rsidRPr="00273221">
              <w:t>Very Large (&gt;200,000)</w:t>
            </w:r>
          </w:p>
        </w:tc>
        <w:tc>
          <w:tcPr>
            <w:tcW w:w="4110" w:type="dxa"/>
          </w:tcPr>
          <w:p w14:paraId="04038217" w14:textId="34E06218" w:rsidR="00AB0AD3" w:rsidRPr="00273221" w:rsidRDefault="00925A86" w:rsidP="00AB0AD3">
            <w:r>
              <w:lastRenderedPageBreak/>
              <w:t xml:space="preserve">New </w:t>
            </w:r>
            <w:r w:rsidR="00C90BDC">
              <w:t>a</w:t>
            </w:r>
            <w:r>
              <w:t>ccount</w:t>
            </w:r>
            <w:r w:rsidR="00E402D2">
              <w:t xml:space="preserve"> creation</w:t>
            </w:r>
            <w:r w:rsidR="00C90BDC">
              <w:t xml:space="preserve"> and modifications to existing accounts</w:t>
            </w:r>
            <w:r w:rsidR="0069314B">
              <w:t xml:space="preserve"> can be completed in house</w:t>
            </w:r>
            <w:r>
              <w:t xml:space="preserve">. </w:t>
            </w:r>
            <w:r w:rsidR="00E402D2">
              <w:t>While not an extensive c</w:t>
            </w:r>
            <w:r w:rsidR="00B65132">
              <w:t>onfiguration</w:t>
            </w:r>
            <w:r w:rsidR="00E402D2">
              <w:t xml:space="preserve"> </w:t>
            </w:r>
            <w:r w:rsidR="001F384D">
              <w:t>requirement</w:t>
            </w:r>
            <w:r w:rsidR="00E402D2">
              <w:t>, it</w:t>
            </w:r>
            <w:r w:rsidR="00B65132">
              <w:t xml:space="preserve"> will require </w:t>
            </w:r>
            <w:r w:rsidR="00B65132">
              <w:lastRenderedPageBreak/>
              <w:t>scheduling with the QA and UAT teams</w:t>
            </w:r>
            <w:r w:rsidR="00C90BDC">
              <w:t xml:space="preserve"> </w:t>
            </w:r>
            <w:r w:rsidR="00D71D66">
              <w:t>around other priorities.</w:t>
            </w:r>
          </w:p>
          <w:p w14:paraId="0EF8DA70" w14:textId="77777777" w:rsidR="002F3871" w:rsidRPr="00273221" w:rsidRDefault="002F3871" w:rsidP="00AB0AD3"/>
        </w:tc>
      </w:tr>
    </w:tbl>
    <w:p w14:paraId="79288D33" w14:textId="77777777" w:rsidR="002F3871" w:rsidRPr="002F3871" w:rsidRDefault="002F3871" w:rsidP="002F3871">
      <w:pPr>
        <w:spacing w:after="0"/>
        <w:rPr>
          <w:rFonts w:ascii="Calibri" w:hAnsi="Calibri" w:cs="Calibri"/>
        </w:rPr>
      </w:pPr>
    </w:p>
    <w:p w14:paraId="09EDF3D2" w14:textId="2C0FB23D" w:rsidR="00981476" w:rsidRDefault="00981476" w:rsidP="00DD1398">
      <w:pPr>
        <w:pStyle w:val="Heading1"/>
        <w:spacing w:before="240"/>
        <w:rPr>
          <w:rFonts w:ascii="Arial" w:hAnsi="Arial" w:cs="Arial"/>
        </w:rPr>
      </w:pPr>
      <w:r w:rsidRPr="00416E52">
        <w:rPr>
          <w:rFonts w:ascii="Arial" w:hAnsi="Arial" w:cs="Arial"/>
        </w:rPr>
        <w:t>RISKS</w:t>
      </w:r>
    </w:p>
    <w:p w14:paraId="33A04CB6" w14:textId="2505B61C" w:rsidR="000844F8" w:rsidRDefault="00512FF6" w:rsidP="00A4585E">
      <w:pPr>
        <w:rPr>
          <w:rFonts w:cs="Calibri"/>
        </w:rPr>
      </w:pPr>
      <w:r w:rsidRPr="00B647BA">
        <w:rPr>
          <w:b/>
        </w:rPr>
        <w:t>Approval of Change</w:t>
      </w:r>
      <w:r w:rsidR="006D46DF">
        <w:rPr>
          <w:b/>
        </w:rPr>
        <w:br/>
      </w:r>
      <w:r w:rsidR="000844F8">
        <w:rPr>
          <w:rFonts w:cs="Calibri"/>
        </w:rPr>
        <w:t xml:space="preserve">Anytime </w:t>
      </w:r>
      <w:r w:rsidR="00B647BA">
        <w:rPr>
          <w:rFonts w:cs="Calibri"/>
        </w:rPr>
        <w:t>CWB</w:t>
      </w:r>
      <w:r w:rsidR="000844F8">
        <w:rPr>
          <w:rFonts w:cs="Calibri"/>
        </w:rPr>
        <w:t xml:space="preserve"> make</w:t>
      </w:r>
      <w:r w:rsidR="00B647BA">
        <w:rPr>
          <w:rFonts w:cs="Calibri"/>
        </w:rPr>
        <w:t>s</w:t>
      </w:r>
      <w:r w:rsidR="000844F8">
        <w:rPr>
          <w:rFonts w:cs="Calibri"/>
        </w:rPr>
        <w:t xml:space="preserve"> changes to product</w:t>
      </w:r>
      <w:r w:rsidR="00B647BA">
        <w:rPr>
          <w:rFonts w:cs="Calibri"/>
        </w:rPr>
        <w:t>s</w:t>
      </w:r>
      <w:r w:rsidR="000844F8">
        <w:rPr>
          <w:rFonts w:cs="Calibri"/>
        </w:rPr>
        <w:t>, client</w:t>
      </w:r>
      <w:r w:rsidR="00B647BA">
        <w:rPr>
          <w:rFonts w:cs="Calibri"/>
        </w:rPr>
        <w:t>s</w:t>
      </w:r>
      <w:r w:rsidR="000844F8">
        <w:rPr>
          <w:rFonts w:cs="Calibri"/>
        </w:rPr>
        <w:t xml:space="preserve"> may question the reason for their account being </w:t>
      </w:r>
      <w:r w:rsidR="00B647BA">
        <w:rPr>
          <w:rFonts w:cs="Calibri"/>
        </w:rPr>
        <w:t>modified</w:t>
      </w:r>
      <w:r w:rsidR="000844F8">
        <w:rPr>
          <w:rFonts w:cs="Calibri"/>
        </w:rPr>
        <w:t>.  As</w:t>
      </w:r>
      <w:r w:rsidR="00B647BA">
        <w:rPr>
          <w:rFonts w:cs="Calibri"/>
        </w:rPr>
        <w:t xml:space="preserve"> </w:t>
      </w:r>
      <w:r w:rsidR="00F93E47">
        <w:rPr>
          <w:rFonts w:cs="Calibri"/>
        </w:rPr>
        <w:t>the focus is</w:t>
      </w:r>
      <w:r w:rsidR="00B647BA">
        <w:rPr>
          <w:rFonts w:cs="Calibri"/>
        </w:rPr>
        <w:t xml:space="preserve"> on the improvement of current products, there should be minimal pushback from clients as they will end up in a market competitive account.  </w:t>
      </w:r>
      <w:r w:rsidR="00F93E47">
        <w:rPr>
          <w:rFonts w:cs="Calibri"/>
        </w:rPr>
        <w:t xml:space="preserve">When it comes time to fully decommission the eight accounts, </w:t>
      </w:r>
      <w:r w:rsidR="00B647BA">
        <w:rPr>
          <w:rFonts w:cs="Calibri"/>
        </w:rPr>
        <w:t>client conversations will need to take place to identify their current needs, and ensure they are placed in a new product that suits their current needs.</w:t>
      </w:r>
    </w:p>
    <w:p w14:paraId="60B9B61E" w14:textId="0F97D7ED" w:rsidR="00512FF6" w:rsidRDefault="00752253" w:rsidP="006D46DF">
      <w:pPr>
        <w:rPr>
          <w:rFonts w:cs="Calibri"/>
        </w:rPr>
      </w:pPr>
      <w:r>
        <w:rPr>
          <w:rFonts w:cs="Calibri"/>
        </w:rPr>
        <w:t>Introducing another account with editable rates, and service fees increases the chance of incorrect rates/fees being input into the system. With rate validations, account authorizations, and annual reviews, the risk should be minimal, especially considering</w:t>
      </w:r>
      <w:r w:rsidR="00FD4B3E">
        <w:rPr>
          <w:rFonts w:cs="Calibri"/>
        </w:rPr>
        <w:t xml:space="preserve"> process have already been established for the CAD accounts, and will be utilized for this account as well</w:t>
      </w:r>
      <w:r>
        <w:rPr>
          <w:rFonts w:cs="Calibri"/>
        </w:rPr>
        <w:t>.</w:t>
      </w:r>
      <w:r w:rsidR="00E44CFD">
        <w:rPr>
          <w:rFonts w:cs="Calibri"/>
        </w:rPr>
        <w:t xml:space="preserve"> </w:t>
      </w:r>
      <w:r w:rsidR="00024509">
        <w:rPr>
          <w:rFonts w:cs="Calibri"/>
        </w:rPr>
        <w:br/>
      </w:r>
      <w:r w:rsidR="00024509">
        <w:rPr>
          <w:rFonts w:cs="Calibri"/>
        </w:rPr>
        <w:br/>
      </w:r>
      <w:r w:rsidR="00512FF6" w:rsidRPr="00A449FB">
        <w:rPr>
          <w:b/>
        </w:rPr>
        <w:t>Non-Approval</w:t>
      </w:r>
      <w:r w:rsidR="006D46DF">
        <w:rPr>
          <w:b/>
        </w:rPr>
        <w:br/>
      </w:r>
      <w:r w:rsidR="003F5925">
        <w:rPr>
          <w:rFonts w:cs="Calibri"/>
        </w:rPr>
        <w:t>CWB</w:t>
      </w:r>
      <w:r w:rsidR="00DF08AA">
        <w:rPr>
          <w:rFonts w:cs="Calibri"/>
        </w:rPr>
        <w:t xml:space="preserve"> will </w:t>
      </w:r>
      <w:r w:rsidR="00416E52">
        <w:rPr>
          <w:rFonts w:cs="Calibri"/>
        </w:rPr>
        <w:t xml:space="preserve">not be able to remain competitive in the market, and </w:t>
      </w:r>
      <w:r w:rsidR="00DF08AA">
        <w:rPr>
          <w:rFonts w:cs="Calibri"/>
        </w:rPr>
        <w:t>be unable to provide</w:t>
      </w:r>
      <w:r w:rsidR="00F92B36">
        <w:rPr>
          <w:rFonts w:cs="Calibri"/>
        </w:rPr>
        <w:t xml:space="preserve"> catered</w:t>
      </w:r>
      <w:r w:rsidR="00DF08AA">
        <w:rPr>
          <w:rFonts w:cs="Calibri"/>
        </w:rPr>
        <w:t xml:space="preserve"> full service</w:t>
      </w:r>
      <w:r w:rsidR="003F5925">
        <w:rPr>
          <w:rFonts w:cs="Calibri"/>
        </w:rPr>
        <w:t xml:space="preserve"> offerings</w:t>
      </w:r>
      <w:r w:rsidR="0069314B">
        <w:rPr>
          <w:rFonts w:cs="Calibri"/>
        </w:rPr>
        <w:t xml:space="preserve"> </w:t>
      </w:r>
      <w:r w:rsidR="00F92B36">
        <w:rPr>
          <w:rFonts w:cs="Calibri"/>
        </w:rPr>
        <w:t>as part of the USD campaign</w:t>
      </w:r>
      <w:r w:rsidR="0069314B">
        <w:rPr>
          <w:rFonts w:cs="Calibri"/>
        </w:rPr>
        <w:t xml:space="preserve">, leaving </w:t>
      </w:r>
      <w:r w:rsidR="00090F79">
        <w:rPr>
          <w:rFonts w:cs="Calibri"/>
        </w:rPr>
        <w:t xml:space="preserve">a gap in </w:t>
      </w:r>
      <w:r w:rsidR="0069314B">
        <w:rPr>
          <w:rFonts w:cs="Calibri"/>
        </w:rPr>
        <w:t>CWB</w:t>
      </w:r>
      <w:r w:rsidR="00E55E6E">
        <w:rPr>
          <w:rFonts w:cs="Calibri"/>
        </w:rPr>
        <w:t>’</w:t>
      </w:r>
      <w:r w:rsidR="00090F79">
        <w:rPr>
          <w:rFonts w:cs="Calibri"/>
        </w:rPr>
        <w:t>s product offerings which would be</w:t>
      </w:r>
      <w:r w:rsidR="00585220">
        <w:rPr>
          <w:rFonts w:cs="Calibri"/>
        </w:rPr>
        <w:t xml:space="preserve"> challenging to attract </w:t>
      </w:r>
      <w:r w:rsidR="00E44CFD">
        <w:rPr>
          <w:rFonts w:cs="Calibri"/>
        </w:rPr>
        <w:t xml:space="preserve">clients </w:t>
      </w:r>
      <w:r w:rsidR="00596C9A">
        <w:rPr>
          <w:rFonts w:cs="Calibri"/>
        </w:rPr>
        <w:t>for new</w:t>
      </w:r>
      <w:r w:rsidR="00E44CFD">
        <w:rPr>
          <w:rFonts w:cs="Calibri"/>
        </w:rPr>
        <w:t xml:space="preserve"> deposits</w:t>
      </w:r>
      <w:r w:rsidR="00E55E6E">
        <w:rPr>
          <w:rFonts w:cs="Calibri"/>
        </w:rPr>
        <w:t>, especially in the cross-border market</w:t>
      </w:r>
      <w:r w:rsidR="00DF08AA">
        <w:rPr>
          <w:rFonts w:cs="Calibri"/>
        </w:rPr>
        <w:t xml:space="preserve">. </w:t>
      </w:r>
    </w:p>
    <w:p w14:paraId="11F1D99E" w14:textId="77777777" w:rsidR="00D154AF" w:rsidRPr="00D154AF" w:rsidRDefault="00D154AF" w:rsidP="00D154AF"/>
    <w:p w14:paraId="0C4DD192" w14:textId="03E8CC79" w:rsidR="00F33165" w:rsidRDefault="00F33165" w:rsidP="00F33165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CHANGE IMPACTS</w:t>
      </w:r>
    </w:p>
    <w:p w14:paraId="1314CBE6" w14:textId="77777777" w:rsidR="00E90798" w:rsidRDefault="00E90798" w:rsidP="006F6F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color w:val="0070C0"/>
        </w:rPr>
      </w:pPr>
    </w:p>
    <w:p w14:paraId="47B37055" w14:textId="77777777" w:rsidR="00E90798" w:rsidRPr="00273221" w:rsidRDefault="00E90798" w:rsidP="00A027EA">
      <w:pPr>
        <w:spacing w:after="0"/>
        <w:rPr>
          <w:rFonts w:cs="Calibri"/>
          <w:b/>
        </w:rPr>
      </w:pPr>
      <w:r w:rsidRPr="00273221">
        <w:rPr>
          <w:rFonts w:cs="Calibri"/>
          <w:b/>
        </w:rPr>
        <w:t>Number of Stakeholder Areas Impacted:</w:t>
      </w:r>
    </w:p>
    <w:p w14:paraId="49E95A59" w14:textId="3B4EA217" w:rsidR="00E90798" w:rsidRPr="00273221" w:rsidRDefault="009532C4" w:rsidP="00A027EA">
      <w:pPr>
        <w:spacing w:after="0"/>
        <w:ind w:left="720"/>
        <w:rPr>
          <w:rFonts w:cs="Calibri"/>
        </w:rPr>
      </w:pPr>
      <w:sdt>
        <w:sdtPr>
          <w:rPr>
            <w:rFonts w:cs="Calibri"/>
          </w:rPr>
          <w:id w:val="-9557213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0798" w:rsidRPr="00273221">
            <w:rPr>
              <w:rFonts w:ascii="MS Gothic" w:eastAsia="MS Gothic" w:hAnsi="MS Gothic" w:cs="MS Gothic" w:hint="eastAsia"/>
            </w:rPr>
            <w:t>☐</w:t>
          </w:r>
        </w:sdtContent>
      </w:sdt>
      <w:r w:rsidR="00700962" w:rsidRPr="00273221">
        <w:rPr>
          <w:rFonts w:cs="Calibri"/>
        </w:rPr>
        <w:t>Small (&lt;</w:t>
      </w:r>
      <w:r w:rsidR="00E90798" w:rsidRPr="00273221">
        <w:rPr>
          <w:rFonts w:cs="Calibri"/>
        </w:rPr>
        <w:t>3 areas)</w:t>
      </w:r>
    </w:p>
    <w:p w14:paraId="183BF0A3" w14:textId="1256ECD4" w:rsidR="00E90798" w:rsidRPr="00273221" w:rsidRDefault="009532C4" w:rsidP="00A027EA">
      <w:pPr>
        <w:spacing w:after="0"/>
        <w:ind w:left="720"/>
        <w:rPr>
          <w:rFonts w:cs="Calibri"/>
        </w:rPr>
      </w:pPr>
      <w:sdt>
        <w:sdtPr>
          <w:rPr>
            <w:rFonts w:cs="Calibri"/>
          </w:rPr>
          <w:id w:val="8325793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D0031">
            <w:rPr>
              <w:rFonts w:ascii="MS Gothic" w:eastAsia="MS Gothic" w:hAnsi="MS Gothic" w:cs="Calibri" w:hint="eastAsia"/>
            </w:rPr>
            <w:t>☐</w:t>
          </w:r>
        </w:sdtContent>
      </w:sdt>
      <w:r w:rsidR="00E90798" w:rsidRPr="00273221">
        <w:rPr>
          <w:rFonts w:cs="Calibri"/>
        </w:rPr>
        <w:t>Medium (3-6 areas)</w:t>
      </w:r>
    </w:p>
    <w:p w14:paraId="4E8B4AB2" w14:textId="104BB33E" w:rsidR="00E90798" w:rsidRPr="00273221" w:rsidRDefault="009532C4" w:rsidP="00A027EA">
      <w:pPr>
        <w:spacing w:after="0"/>
        <w:ind w:left="720"/>
        <w:rPr>
          <w:rFonts w:cs="Calibri"/>
        </w:rPr>
      </w:pPr>
      <w:sdt>
        <w:sdtPr>
          <w:rPr>
            <w:rFonts w:cs="Calibri"/>
          </w:rPr>
          <w:id w:val="2786862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D0031">
            <w:rPr>
              <w:rFonts w:ascii="MS Gothic" w:eastAsia="MS Gothic" w:hAnsi="MS Gothic" w:cs="Calibri" w:hint="eastAsia"/>
            </w:rPr>
            <w:t>☒</w:t>
          </w:r>
        </w:sdtContent>
      </w:sdt>
      <w:r w:rsidR="00E90798" w:rsidRPr="00273221">
        <w:rPr>
          <w:rFonts w:cs="Calibri"/>
        </w:rPr>
        <w:t>Large (&gt;6 areas)</w:t>
      </w:r>
    </w:p>
    <w:p w14:paraId="0E2B4973" w14:textId="77777777" w:rsidR="002103C5" w:rsidRPr="00273221" w:rsidRDefault="002103C5" w:rsidP="006F6FFE">
      <w:pPr>
        <w:autoSpaceDE w:val="0"/>
        <w:autoSpaceDN w:val="0"/>
        <w:adjustRightInd w:val="0"/>
        <w:spacing w:after="0" w:line="240" w:lineRule="auto"/>
        <w:rPr>
          <w:rFonts w:cs="Calibri"/>
          <w:i/>
          <w:color w:val="0070C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2126"/>
        <w:gridCol w:w="5670"/>
      </w:tblGrid>
      <w:tr w:rsidR="00A027EA" w:rsidRPr="00273221" w14:paraId="30B90627" w14:textId="77777777" w:rsidTr="00A027EA">
        <w:tc>
          <w:tcPr>
            <w:tcW w:w="2093" w:type="dxa"/>
            <w:shd w:val="clear" w:color="auto" w:fill="99CCFF"/>
          </w:tcPr>
          <w:p w14:paraId="21524506" w14:textId="2215A84E" w:rsidR="00A027EA" w:rsidRPr="00273221" w:rsidRDefault="00A027EA" w:rsidP="006F6FFE">
            <w:pPr>
              <w:autoSpaceDE w:val="0"/>
              <w:autoSpaceDN w:val="0"/>
              <w:adjustRightInd w:val="0"/>
              <w:rPr>
                <w:rFonts w:cs="Calibri"/>
                <w:b/>
              </w:rPr>
            </w:pPr>
            <w:r w:rsidRPr="00273221">
              <w:rPr>
                <w:rFonts w:cs="Calibri"/>
                <w:b/>
              </w:rPr>
              <w:t>Stakeholder Group</w:t>
            </w:r>
          </w:p>
        </w:tc>
        <w:tc>
          <w:tcPr>
            <w:tcW w:w="2126" w:type="dxa"/>
            <w:shd w:val="clear" w:color="auto" w:fill="99CCFF"/>
          </w:tcPr>
          <w:p w14:paraId="58805C3B" w14:textId="1009D4E8" w:rsidR="00A027EA" w:rsidRPr="00273221" w:rsidRDefault="00A027EA" w:rsidP="006F6FFE">
            <w:pPr>
              <w:autoSpaceDE w:val="0"/>
              <w:autoSpaceDN w:val="0"/>
              <w:adjustRightInd w:val="0"/>
              <w:rPr>
                <w:rFonts w:cs="Calibri"/>
                <w:b/>
              </w:rPr>
            </w:pPr>
            <w:r w:rsidRPr="00273221">
              <w:rPr>
                <w:rFonts w:cs="Calibri"/>
                <w:b/>
              </w:rPr>
              <w:t>Impacts</w:t>
            </w:r>
          </w:p>
        </w:tc>
        <w:tc>
          <w:tcPr>
            <w:tcW w:w="5670" w:type="dxa"/>
            <w:shd w:val="clear" w:color="auto" w:fill="99CCFF"/>
          </w:tcPr>
          <w:p w14:paraId="6F4477E9" w14:textId="244ADBE1" w:rsidR="00A027EA" w:rsidRPr="00273221" w:rsidRDefault="00A027EA" w:rsidP="006F6FFE">
            <w:pPr>
              <w:autoSpaceDE w:val="0"/>
              <w:autoSpaceDN w:val="0"/>
              <w:adjustRightInd w:val="0"/>
              <w:rPr>
                <w:rFonts w:cs="Calibri"/>
                <w:b/>
              </w:rPr>
            </w:pPr>
            <w:r w:rsidRPr="00273221">
              <w:rPr>
                <w:rFonts w:cs="Calibri"/>
                <w:b/>
              </w:rPr>
              <w:t>Impact Description/Comments</w:t>
            </w:r>
          </w:p>
        </w:tc>
      </w:tr>
      <w:tr w:rsidR="002C5C31" w:rsidRPr="00273221" w14:paraId="0ED39298" w14:textId="77777777" w:rsidTr="00A027EA">
        <w:tc>
          <w:tcPr>
            <w:tcW w:w="2093" w:type="dxa"/>
          </w:tcPr>
          <w:p w14:paraId="581A53D3" w14:textId="7AB0EEED" w:rsidR="002C5C31" w:rsidRDefault="00B65C55" w:rsidP="006F6FFE">
            <w:pPr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Banking Cent</w:t>
            </w:r>
            <w:r w:rsidR="001865A2">
              <w:rPr>
                <w:rFonts w:cs="Calibri"/>
              </w:rPr>
              <w:t>res</w:t>
            </w:r>
          </w:p>
        </w:tc>
        <w:tc>
          <w:tcPr>
            <w:tcW w:w="2126" w:type="dxa"/>
          </w:tcPr>
          <w:p w14:paraId="2F40F6CA" w14:textId="46B298B0" w:rsidR="002C5C31" w:rsidRPr="00273221" w:rsidRDefault="009532C4" w:rsidP="002C5C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726593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65A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2C5C31" w:rsidRPr="00273221">
              <w:rPr>
                <w:rFonts w:cs="Calibri"/>
              </w:rPr>
              <w:t>Training</w:t>
            </w:r>
          </w:p>
          <w:p w14:paraId="6A487A86" w14:textId="77777777" w:rsidR="002C5C31" w:rsidRPr="00273221" w:rsidRDefault="009532C4" w:rsidP="002C5C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46998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5C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2C5C31" w:rsidRPr="00273221">
              <w:rPr>
                <w:rFonts w:cs="Calibri"/>
              </w:rPr>
              <w:t>Procedures</w:t>
            </w:r>
          </w:p>
          <w:p w14:paraId="79914A08" w14:textId="77777777" w:rsidR="002C5C31" w:rsidRPr="00273221" w:rsidRDefault="009532C4" w:rsidP="002C5C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1446883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5C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2C5C31" w:rsidRPr="00273221">
              <w:rPr>
                <w:rFonts w:cs="Calibri"/>
              </w:rPr>
              <w:t>Communications</w:t>
            </w:r>
          </w:p>
          <w:p w14:paraId="55D20F90" w14:textId="77777777" w:rsidR="002C5C31" w:rsidRPr="00273221" w:rsidRDefault="009532C4" w:rsidP="002C5C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1049026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5C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2C5C31" w:rsidRPr="00273221">
              <w:rPr>
                <w:rFonts w:cs="Calibri"/>
              </w:rPr>
              <w:t>Directly Involved</w:t>
            </w:r>
          </w:p>
          <w:p w14:paraId="76ABEE7C" w14:textId="10DAC6D2" w:rsidR="002C5C31" w:rsidRPr="00273221" w:rsidRDefault="009532C4" w:rsidP="002C5C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272288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5925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2C5C31" w:rsidRPr="00273221">
              <w:rPr>
                <w:rFonts w:cs="Calibri"/>
              </w:rPr>
              <w:t>Inform</w:t>
            </w:r>
          </w:p>
          <w:p w14:paraId="050EA93C" w14:textId="3CE90FD2" w:rsidR="002C5C31" w:rsidRDefault="009532C4" w:rsidP="002C5C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255991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5C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2C5C31" w:rsidRPr="00273221">
              <w:rPr>
                <w:rFonts w:cs="Calibri"/>
              </w:rPr>
              <w:t>Other (Comment)</w:t>
            </w:r>
          </w:p>
        </w:tc>
        <w:tc>
          <w:tcPr>
            <w:tcW w:w="5670" w:type="dxa"/>
          </w:tcPr>
          <w:p w14:paraId="436DD22A" w14:textId="77777777" w:rsidR="001865A2" w:rsidRDefault="00A11435" w:rsidP="00B67814">
            <w:pPr>
              <w:autoSpaceDE w:val="0"/>
              <w:autoSpaceDN w:val="0"/>
              <w:adjustRightInd w:val="0"/>
            </w:pPr>
            <w:r>
              <w:t>Must be made aware of the new</w:t>
            </w:r>
            <w:r w:rsidR="00E402D2">
              <w:t xml:space="preserve"> and revised</w:t>
            </w:r>
            <w:r>
              <w:t xml:space="preserve"> product</w:t>
            </w:r>
            <w:r w:rsidR="00E402D2">
              <w:t>s</w:t>
            </w:r>
            <w:r>
              <w:t xml:space="preserve"> available for sale</w:t>
            </w:r>
            <w:r w:rsidR="00F1132E">
              <w:t xml:space="preserve"> and its features</w:t>
            </w:r>
            <w:r w:rsidR="00B67814">
              <w:t>.</w:t>
            </w:r>
            <w:r>
              <w:t xml:space="preserve"> </w:t>
            </w:r>
          </w:p>
          <w:p w14:paraId="7BE96233" w14:textId="77777777" w:rsidR="001865A2" w:rsidRDefault="001865A2" w:rsidP="00B67814">
            <w:pPr>
              <w:autoSpaceDE w:val="0"/>
              <w:autoSpaceDN w:val="0"/>
              <w:adjustRightInd w:val="0"/>
            </w:pPr>
          </w:p>
          <w:p w14:paraId="43693331" w14:textId="77777777" w:rsidR="001865A2" w:rsidRDefault="001865A2" w:rsidP="001865A2">
            <w:pPr>
              <w:tabs>
                <w:tab w:val="left" w:pos="1680"/>
              </w:tabs>
            </w:pPr>
            <w:r>
              <w:t xml:space="preserve">Branches at the direction of Client Solutions are to manage any necessary communication with impacted clients. </w:t>
            </w:r>
          </w:p>
          <w:p w14:paraId="1E7F25A3" w14:textId="4ABCB7EB" w:rsidR="002C5C31" w:rsidRDefault="002C5C31" w:rsidP="00B67814">
            <w:pPr>
              <w:autoSpaceDE w:val="0"/>
              <w:autoSpaceDN w:val="0"/>
              <w:adjustRightInd w:val="0"/>
            </w:pPr>
          </w:p>
        </w:tc>
      </w:tr>
      <w:tr w:rsidR="002C5C31" w:rsidRPr="00273221" w14:paraId="7B3F4FD7" w14:textId="77777777" w:rsidTr="00A027EA">
        <w:tc>
          <w:tcPr>
            <w:tcW w:w="2093" w:type="dxa"/>
          </w:tcPr>
          <w:p w14:paraId="59E13842" w14:textId="61890D96" w:rsidR="002C5C31" w:rsidRDefault="002C5C31" w:rsidP="006F6FFE">
            <w:pPr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lastRenderedPageBreak/>
              <w:t xml:space="preserve">Client </w:t>
            </w:r>
            <w:r w:rsidR="00D32459">
              <w:rPr>
                <w:rFonts w:cs="Calibri"/>
              </w:rPr>
              <w:t>Solutions</w:t>
            </w:r>
            <w:r w:rsidR="00414244">
              <w:rPr>
                <w:rFonts w:cs="Calibri"/>
              </w:rPr>
              <w:t xml:space="preserve"> – Product Development</w:t>
            </w:r>
          </w:p>
        </w:tc>
        <w:tc>
          <w:tcPr>
            <w:tcW w:w="2126" w:type="dxa"/>
          </w:tcPr>
          <w:p w14:paraId="0B519AE1" w14:textId="77777777" w:rsidR="002C5C31" w:rsidRPr="00273221" w:rsidRDefault="009532C4" w:rsidP="002C5C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159367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5C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2C5C31" w:rsidRPr="00273221">
              <w:rPr>
                <w:rFonts w:cs="Calibri"/>
              </w:rPr>
              <w:t>Training</w:t>
            </w:r>
          </w:p>
          <w:p w14:paraId="54AF4F93" w14:textId="19C11C64" w:rsidR="002C5C31" w:rsidRPr="00273221" w:rsidRDefault="009532C4" w:rsidP="002C5C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9002866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2C5C31" w:rsidRPr="00273221">
              <w:rPr>
                <w:rFonts w:cs="Calibri"/>
              </w:rPr>
              <w:t>Procedures</w:t>
            </w:r>
          </w:p>
          <w:p w14:paraId="648CB030" w14:textId="3E3762BE" w:rsidR="002C5C31" w:rsidRPr="00273221" w:rsidRDefault="009532C4" w:rsidP="002C5C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748185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2C5C31" w:rsidRPr="00273221">
              <w:rPr>
                <w:rFonts w:cs="Calibri"/>
              </w:rPr>
              <w:t>Communications</w:t>
            </w:r>
          </w:p>
          <w:p w14:paraId="04500FF6" w14:textId="0AC6C23C" w:rsidR="002C5C31" w:rsidRPr="00273221" w:rsidRDefault="009532C4" w:rsidP="002C5C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7579018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2459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2C5C31" w:rsidRPr="00273221">
              <w:rPr>
                <w:rFonts w:cs="Calibri"/>
              </w:rPr>
              <w:t>Directly Involved</w:t>
            </w:r>
          </w:p>
          <w:p w14:paraId="0E8100C6" w14:textId="77777777" w:rsidR="002C5C31" w:rsidRPr="00273221" w:rsidRDefault="009532C4" w:rsidP="002C5C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951540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5C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2C5C31" w:rsidRPr="00273221">
              <w:rPr>
                <w:rFonts w:cs="Calibri"/>
              </w:rPr>
              <w:t>Inform</w:t>
            </w:r>
          </w:p>
          <w:p w14:paraId="30382C85" w14:textId="06076C72" w:rsidR="002C5C31" w:rsidRDefault="009532C4" w:rsidP="002C5C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72098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5C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2C5C31" w:rsidRPr="00273221">
              <w:rPr>
                <w:rFonts w:cs="Calibri"/>
              </w:rPr>
              <w:t>Other (Comment)</w:t>
            </w:r>
          </w:p>
        </w:tc>
        <w:tc>
          <w:tcPr>
            <w:tcW w:w="5670" w:type="dxa"/>
          </w:tcPr>
          <w:p w14:paraId="267382DB" w14:textId="72E99844" w:rsidR="001865A2" w:rsidRDefault="001865A2" w:rsidP="001865A2">
            <w:pPr>
              <w:autoSpaceDE w:val="0"/>
              <w:autoSpaceDN w:val="0"/>
              <w:adjustRightInd w:val="0"/>
            </w:pPr>
            <w:r>
              <w:t>Management of communications to Banking Centre staff detailing changes</w:t>
            </w:r>
            <w:r w:rsidR="00DE56DC">
              <w:t>,</w:t>
            </w:r>
            <w:r>
              <w:t xml:space="preserve"> and lead on client communications </w:t>
            </w:r>
            <w:r w:rsidR="00DE56DC">
              <w:t xml:space="preserve">(including letters) </w:t>
            </w:r>
            <w:r>
              <w:t xml:space="preserve">specifically to those who will be converted to </w:t>
            </w:r>
            <w:r w:rsidR="00DE56DC">
              <w:t xml:space="preserve">a </w:t>
            </w:r>
            <w:r>
              <w:t xml:space="preserve">new account.  </w:t>
            </w:r>
          </w:p>
          <w:p w14:paraId="7E939E77" w14:textId="77777777" w:rsidR="00B65C55" w:rsidRDefault="00B65C55" w:rsidP="002C5C31">
            <w:pPr>
              <w:autoSpaceDE w:val="0"/>
              <w:autoSpaceDN w:val="0"/>
              <w:adjustRightInd w:val="0"/>
            </w:pPr>
          </w:p>
          <w:p w14:paraId="0033476D" w14:textId="76BC2DE2" w:rsidR="00B65C55" w:rsidRDefault="00DE56DC" w:rsidP="00B65C55">
            <w:pPr>
              <w:autoSpaceDE w:val="0"/>
              <w:autoSpaceDN w:val="0"/>
              <w:adjustRightInd w:val="0"/>
            </w:pPr>
            <w:r>
              <w:t>E</w:t>
            </w:r>
            <w:r w:rsidR="00C736BD">
              <w:t xml:space="preserve">nsure </w:t>
            </w:r>
            <w:r w:rsidR="00B65C55">
              <w:t xml:space="preserve">Client Solutions Analytics and Digital teams </w:t>
            </w:r>
            <w:r w:rsidR="00C736BD">
              <w:t xml:space="preserve">are aware </w:t>
            </w:r>
            <w:r w:rsidR="00B65C55">
              <w:t xml:space="preserve">of upcoming changes so they can make necessary adjustments to their processes if needed. </w:t>
            </w:r>
          </w:p>
          <w:p w14:paraId="7610BD69" w14:textId="6C226543" w:rsidR="002C5C31" w:rsidRDefault="00E55E6E" w:rsidP="002C5C31">
            <w:pPr>
              <w:autoSpaceDE w:val="0"/>
              <w:autoSpaceDN w:val="0"/>
              <w:adjustRightInd w:val="0"/>
            </w:pPr>
            <w:r>
              <w:t xml:space="preserve"> </w:t>
            </w:r>
          </w:p>
        </w:tc>
      </w:tr>
      <w:tr w:rsidR="00B65C55" w:rsidRPr="00273221" w14:paraId="5BBE1165" w14:textId="77777777" w:rsidTr="00A027EA">
        <w:tc>
          <w:tcPr>
            <w:tcW w:w="2093" w:type="dxa"/>
          </w:tcPr>
          <w:p w14:paraId="546388A3" w14:textId="77B9039F" w:rsidR="00B65C55" w:rsidRDefault="00B65C55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Clients</w:t>
            </w:r>
          </w:p>
        </w:tc>
        <w:tc>
          <w:tcPr>
            <w:tcW w:w="2126" w:type="dxa"/>
          </w:tcPr>
          <w:p w14:paraId="4413EF68" w14:textId="77777777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528921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Training</w:t>
            </w:r>
          </w:p>
          <w:p w14:paraId="4BD432A9" w14:textId="77777777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57562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Procedures</w:t>
            </w:r>
          </w:p>
          <w:p w14:paraId="26A85AFB" w14:textId="77777777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73886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Communications</w:t>
            </w:r>
          </w:p>
          <w:p w14:paraId="23B72401" w14:textId="77777777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59291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Directly Involved</w:t>
            </w:r>
          </w:p>
          <w:p w14:paraId="43ED0584" w14:textId="77777777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1241062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B65C55" w:rsidRPr="00273221">
              <w:rPr>
                <w:rFonts w:cs="Calibri"/>
              </w:rPr>
              <w:t>Inform</w:t>
            </w:r>
          </w:p>
          <w:p w14:paraId="097DA937" w14:textId="76F979E8" w:rsidR="00B65C55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701132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Other (Comment)</w:t>
            </w:r>
          </w:p>
        </w:tc>
        <w:tc>
          <w:tcPr>
            <w:tcW w:w="5670" w:type="dxa"/>
          </w:tcPr>
          <w:p w14:paraId="5BC6BB21" w14:textId="1A466E76" w:rsidR="00B65C55" w:rsidRDefault="00B65C55" w:rsidP="00B65C55">
            <w:pPr>
              <w:tabs>
                <w:tab w:val="left" w:pos="1680"/>
              </w:tabs>
            </w:pPr>
            <w:r>
              <w:t>Clients who are in the current Standard or Large Cash Management Accounts to be made aware of the name and feature changes.</w:t>
            </w:r>
          </w:p>
          <w:p w14:paraId="34D147D9" w14:textId="77777777" w:rsidR="00B65C55" w:rsidRDefault="00B65C55" w:rsidP="00B65C55">
            <w:pPr>
              <w:autoSpaceDE w:val="0"/>
              <w:autoSpaceDN w:val="0"/>
              <w:adjustRightInd w:val="0"/>
            </w:pPr>
          </w:p>
        </w:tc>
      </w:tr>
      <w:tr w:rsidR="00B65C55" w:rsidRPr="00273221" w14:paraId="226A649B" w14:textId="77777777" w:rsidTr="00A027EA">
        <w:tc>
          <w:tcPr>
            <w:tcW w:w="2093" w:type="dxa"/>
          </w:tcPr>
          <w:p w14:paraId="452DDE35" w14:textId="2A9AFD27" w:rsidR="00B65C55" w:rsidRPr="00273221" w:rsidRDefault="001865A2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Core Banking System Planning &amp; Design</w:t>
            </w:r>
          </w:p>
        </w:tc>
        <w:tc>
          <w:tcPr>
            <w:tcW w:w="2126" w:type="dxa"/>
          </w:tcPr>
          <w:p w14:paraId="59E49BB1" w14:textId="1677985E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048299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Training</w:t>
            </w:r>
          </w:p>
          <w:p w14:paraId="31CF7C7F" w14:textId="049D3BFA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1580177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Procedures</w:t>
            </w:r>
          </w:p>
          <w:p w14:paraId="7EF20961" w14:textId="02A33645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486553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Communications</w:t>
            </w:r>
          </w:p>
          <w:p w14:paraId="7F935514" w14:textId="16571E72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14101915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B65C55" w:rsidRPr="00273221">
              <w:rPr>
                <w:rFonts w:cs="Calibri"/>
              </w:rPr>
              <w:t>Directly Involved</w:t>
            </w:r>
          </w:p>
          <w:p w14:paraId="4D332EAE" w14:textId="7BB8C7EE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983244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Inform</w:t>
            </w:r>
          </w:p>
          <w:p w14:paraId="5A1EFB11" w14:textId="155B7538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1113865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Other (Comment)</w:t>
            </w:r>
          </w:p>
        </w:tc>
        <w:tc>
          <w:tcPr>
            <w:tcW w:w="5670" w:type="dxa"/>
          </w:tcPr>
          <w:p w14:paraId="40BAB6DD" w14:textId="77777777" w:rsidR="001865A2" w:rsidRDefault="001865A2" w:rsidP="001865A2">
            <w:pPr>
              <w:autoSpaceDE w:val="0"/>
              <w:autoSpaceDN w:val="0"/>
              <w:adjustRightInd w:val="0"/>
            </w:pPr>
            <w:r>
              <w:t xml:space="preserve">Initiate delivery of the Enhancement, including: </w:t>
            </w:r>
          </w:p>
          <w:p w14:paraId="560606FD" w14:textId="253F08E9" w:rsidR="001865A2" w:rsidRPr="002C5C31" w:rsidRDefault="001865A2" w:rsidP="00C03D40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 xml:space="preserve">Work with </w:t>
            </w:r>
            <w:r w:rsidRPr="00887C6E">
              <w:rPr>
                <w:rFonts w:cs="Calibri"/>
              </w:rPr>
              <w:t>Client Solutions and CAS</w:t>
            </w:r>
            <w:r>
              <w:rPr>
                <w:rFonts w:cs="Calibri"/>
              </w:rPr>
              <w:t xml:space="preserve"> to define and document requirements/functionality</w:t>
            </w:r>
          </w:p>
          <w:p w14:paraId="4046F56C" w14:textId="77777777" w:rsidR="001865A2" w:rsidRPr="002C5C31" w:rsidRDefault="001865A2" w:rsidP="00C03D40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="Calibri"/>
              </w:rPr>
            </w:pPr>
            <w:r>
              <w:t>Support CAS/QA on technical delivery</w:t>
            </w:r>
          </w:p>
          <w:p w14:paraId="7D41FE15" w14:textId="3501AD51" w:rsidR="001865A2" w:rsidRPr="002C5C31" w:rsidRDefault="001865A2" w:rsidP="00C03D40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="Calibri"/>
              </w:rPr>
            </w:pPr>
            <w:r>
              <w:t xml:space="preserve">Support </w:t>
            </w:r>
            <w:r w:rsidR="00C736BD">
              <w:t xml:space="preserve">Product Development, OCM, and </w:t>
            </w:r>
            <w:r>
              <w:t>Operational Effectiveness in operationalization of the Enhancement</w:t>
            </w:r>
          </w:p>
          <w:p w14:paraId="67BD6144" w14:textId="77777777" w:rsidR="001865A2" w:rsidRPr="00AC6661" w:rsidRDefault="001865A2" w:rsidP="00C03D40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="Calibri"/>
              </w:rPr>
            </w:pPr>
            <w:r>
              <w:t>Share with impacted stakeholder groups at TOC</w:t>
            </w:r>
          </w:p>
          <w:p w14:paraId="67494E6F" w14:textId="77777777" w:rsidR="001865A2" w:rsidRPr="00E80F4F" w:rsidRDefault="001865A2" w:rsidP="00C03D40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="Calibri"/>
              </w:rPr>
            </w:pPr>
            <w:r>
              <w:t>Manage any Bulk Uploads that may be required</w:t>
            </w:r>
          </w:p>
          <w:p w14:paraId="131B892E" w14:textId="153C2DEE" w:rsidR="00B65C55" w:rsidRPr="001865A2" w:rsidRDefault="00B65C55" w:rsidP="001865A2">
            <w:pPr>
              <w:autoSpaceDE w:val="0"/>
              <w:autoSpaceDN w:val="0"/>
              <w:adjustRightInd w:val="0"/>
              <w:rPr>
                <w:rFonts w:cs="Calibri"/>
              </w:rPr>
            </w:pPr>
          </w:p>
        </w:tc>
      </w:tr>
      <w:tr w:rsidR="00B65C55" w:rsidRPr="00273221" w14:paraId="400E3BD3" w14:textId="77777777" w:rsidTr="00B67814">
        <w:tc>
          <w:tcPr>
            <w:tcW w:w="2093" w:type="dxa"/>
          </w:tcPr>
          <w:p w14:paraId="66A25F4E" w14:textId="2BD076FD" w:rsidR="00B65C55" w:rsidRPr="00273221" w:rsidRDefault="00B65C55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r w:rsidRPr="00CA17E8">
              <w:rPr>
                <w:rFonts w:cs="Calibri"/>
              </w:rPr>
              <w:t>Operational P</w:t>
            </w:r>
            <w:r>
              <w:rPr>
                <w:rFonts w:cs="Calibri"/>
              </w:rPr>
              <w:t xml:space="preserve">rocess Management &amp; Improvement </w:t>
            </w:r>
            <w:r w:rsidR="009D0031">
              <w:rPr>
                <w:rFonts w:cs="Calibri"/>
              </w:rPr>
              <w:t>/ Business Readiness</w:t>
            </w:r>
          </w:p>
        </w:tc>
        <w:tc>
          <w:tcPr>
            <w:tcW w:w="2126" w:type="dxa"/>
          </w:tcPr>
          <w:p w14:paraId="3A6DCD59" w14:textId="5E2E5FD1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2062094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Training</w:t>
            </w:r>
          </w:p>
          <w:p w14:paraId="216BB4B6" w14:textId="698DF7FC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818024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B65C55" w:rsidRPr="00273221">
              <w:rPr>
                <w:rFonts w:cs="Calibri"/>
              </w:rPr>
              <w:t>Procedures</w:t>
            </w:r>
          </w:p>
          <w:p w14:paraId="3C007ABE" w14:textId="020A7423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20388746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B65C55" w:rsidRPr="00273221">
              <w:rPr>
                <w:rFonts w:cs="Calibri"/>
              </w:rPr>
              <w:t>Communications</w:t>
            </w:r>
          </w:p>
          <w:p w14:paraId="79718F94" w14:textId="24F5A05B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993104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Directly Involved</w:t>
            </w:r>
          </w:p>
          <w:p w14:paraId="149E28B0" w14:textId="2BA36E0B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071500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Inform</w:t>
            </w:r>
          </w:p>
          <w:p w14:paraId="7021919C" w14:textId="70ACAC00" w:rsidR="00B65C55" w:rsidRPr="00273221" w:rsidRDefault="009532C4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096545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5C55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B65C55" w:rsidRPr="00273221">
              <w:rPr>
                <w:rFonts w:cs="Calibri"/>
              </w:rPr>
              <w:t>Other (Comment)</w:t>
            </w:r>
          </w:p>
        </w:tc>
        <w:tc>
          <w:tcPr>
            <w:tcW w:w="5670" w:type="dxa"/>
            <w:shd w:val="clear" w:color="auto" w:fill="auto"/>
          </w:tcPr>
          <w:p w14:paraId="272B9CB1" w14:textId="2437D042" w:rsidR="00B65C55" w:rsidRDefault="00B65C55" w:rsidP="00B65C55">
            <w:pPr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Support operationalization of the Enhancement, alongside Client Solutions – Product Development, which may include:</w:t>
            </w:r>
          </w:p>
          <w:p w14:paraId="252CBAFD" w14:textId="7E172569" w:rsidR="00B65C55" w:rsidRPr="009D0031" w:rsidRDefault="00B65C55" w:rsidP="00C03D40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 xml:space="preserve">Updates to the Operations Manual </w:t>
            </w:r>
            <w:r w:rsidR="009D0031">
              <w:rPr>
                <w:rFonts w:cs="Calibri"/>
              </w:rPr>
              <w:t>and Forms</w:t>
            </w:r>
          </w:p>
        </w:tc>
      </w:tr>
      <w:tr w:rsidR="009D0031" w:rsidRPr="00273221" w14:paraId="2A54A1EB" w14:textId="77777777" w:rsidTr="00A027EA">
        <w:tc>
          <w:tcPr>
            <w:tcW w:w="2093" w:type="dxa"/>
          </w:tcPr>
          <w:p w14:paraId="7C6A6949" w14:textId="078E09C9" w:rsidR="009D0031" w:rsidRPr="00273221" w:rsidRDefault="009D0031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Information Management</w:t>
            </w:r>
          </w:p>
        </w:tc>
        <w:tc>
          <w:tcPr>
            <w:tcW w:w="2126" w:type="dxa"/>
          </w:tcPr>
          <w:p w14:paraId="26FE6CBB" w14:textId="77777777" w:rsidR="009D0031" w:rsidRPr="00273221" w:rsidRDefault="009532C4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2136322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0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9D0031" w:rsidRPr="00273221">
              <w:rPr>
                <w:rFonts w:cs="Calibri"/>
              </w:rPr>
              <w:t>Training</w:t>
            </w:r>
          </w:p>
          <w:p w14:paraId="099E090B" w14:textId="7464BCCD" w:rsidR="009D0031" w:rsidRPr="00273221" w:rsidRDefault="009532C4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842937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031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9D0031" w:rsidRPr="00273221">
              <w:rPr>
                <w:rFonts w:cs="Calibri"/>
              </w:rPr>
              <w:t>Procedures</w:t>
            </w:r>
          </w:p>
          <w:p w14:paraId="0ECDACF0" w14:textId="63AACE4F" w:rsidR="009D0031" w:rsidRPr="00273221" w:rsidRDefault="009532C4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42605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031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9D0031" w:rsidRPr="00273221">
              <w:rPr>
                <w:rFonts w:cs="Calibri"/>
              </w:rPr>
              <w:t>Communications</w:t>
            </w:r>
          </w:p>
          <w:p w14:paraId="037020AC" w14:textId="77777777" w:rsidR="009D0031" w:rsidRPr="00273221" w:rsidRDefault="009532C4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1240061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0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9D0031" w:rsidRPr="00273221">
              <w:rPr>
                <w:rFonts w:cs="Calibri"/>
              </w:rPr>
              <w:t>Directly Involved</w:t>
            </w:r>
          </w:p>
          <w:p w14:paraId="7FA223C6" w14:textId="5D78BA1A" w:rsidR="009D0031" w:rsidRPr="00273221" w:rsidRDefault="009532C4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21055982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031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9D0031" w:rsidRPr="00273221">
              <w:rPr>
                <w:rFonts w:cs="Calibri"/>
              </w:rPr>
              <w:t>Inform</w:t>
            </w:r>
          </w:p>
          <w:p w14:paraId="195612F4" w14:textId="0A43531A" w:rsidR="009D0031" w:rsidRPr="00273221" w:rsidRDefault="009532C4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957791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0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9D0031" w:rsidRPr="00273221">
              <w:rPr>
                <w:rFonts w:cs="Calibri"/>
              </w:rPr>
              <w:t>Other (Comment)</w:t>
            </w:r>
          </w:p>
        </w:tc>
        <w:tc>
          <w:tcPr>
            <w:tcW w:w="5670" w:type="dxa"/>
          </w:tcPr>
          <w:p w14:paraId="1621D0D1" w14:textId="5803900D" w:rsidR="009D0031" w:rsidRPr="009D0031" w:rsidRDefault="009D0031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r>
              <w:t>Information Management must be informed in order to update the product description</w:t>
            </w:r>
            <w:r w:rsidR="00CF0990">
              <w:t>s</w:t>
            </w:r>
            <w:r>
              <w:t xml:space="preserve"> as </w:t>
            </w:r>
            <w:r w:rsidR="00CF0990">
              <w:t xml:space="preserve">they </w:t>
            </w:r>
            <w:r>
              <w:t>appear in the EDW</w:t>
            </w:r>
            <w:r w:rsidR="00CF0990">
              <w:t>, as well as to account for new product in reporting</w:t>
            </w:r>
            <w:r>
              <w:t xml:space="preserve">. </w:t>
            </w:r>
          </w:p>
        </w:tc>
      </w:tr>
      <w:tr w:rsidR="009D0031" w:rsidRPr="00273221" w14:paraId="2B9195EC" w14:textId="77777777" w:rsidTr="00A027EA">
        <w:tc>
          <w:tcPr>
            <w:tcW w:w="2093" w:type="dxa"/>
          </w:tcPr>
          <w:p w14:paraId="2432CB59" w14:textId="472611D8" w:rsidR="009D0031" w:rsidRDefault="009D0031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 xml:space="preserve">Finance/Treasury/Sales &amp; Analytics </w:t>
            </w:r>
          </w:p>
        </w:tc>
        <w:tc>
          <w:tcPr>
            <w:tcW w:w="2126" w:type="dxa"/>
          </w:tcPr>
          <w:p w14:paraId="597C9FE5" w14:textId="77777777" w:rsidR="009D0031" w:rsidRPr="00273221" w:rsidRDefault="009532C4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126129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0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9D0031" w:rsidRPr="00273221">
              <w:rPr>
                <w:rFonts w:cs="Calibri"/>
              </w:rPr>
              <w:t>Training</w:t>
            </w:r>
          </w:p>
          <w:p w14:paraId="1D0EE75D" w14:textId="77777777" w:rsidR="009D0031" w:rsidRPr="00273221" w:rsidRDefault="009532C4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527069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0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9D0031" w:rsidRPr="00273221">
              <w:rPr>
                <w:rFonts w:cs="Calibri"/>
              </w:rPr>
              <w:t>Procedures</w:t>
            </w:r>
          </w:p>
          <w:p w14:paraId="5FCEA616" w14:textId="77777777" w:rsidR="009D0031" w:rsidRPr="00273221" w:rsidRDefault="009532C4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105836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0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9D0031" w:rsidRPr="00273221">
              <w:rPr>
                <w:rFonts w:cs="Calibri"/>
              </w:rPr>
              <w:t>Communications</w:t>
            </w:r>
          </w:p>
          <w:p w14:paraId="15C688E4" w14:textId="77777777" w:rsidR="009D0031" w:rsidRPr="00273221" w:rsidRDefault="009532C4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575512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031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9D0031" w:rsidRPr="00273221">
              <w:rPr>
                <w:rFonts w:cs="Calibri"/>
              </w:rPr>
              <w:t>Directly Involved</w:t>
            </w:r>
          </w:p>
          <w:p w14:paraId="7C7E3FB5" w14:textId="77777777" w:rsidR="009D0031" w:rsidRPr="00273221" w:rsidRDefault="009532C4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7449171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031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9D0031" w:rsidRPr="00273221">
              <w:rPr>
                <w:rFonts w:cs="Calibri"/>
              </w:rPr>
              <w:t>Inform</w:t>
            </w:r>
          </w:p>
          <w:p w14:paraId="4BAFECC6" w14:textId="125EFB64" w:rsidR="009D0031" w:rsidRDefault="009532C4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90775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031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9D0031" w:rsidRPr="00273221">
              <w:rPr>
                <w:rFonts w:cs="Calibri"/>
              </w:rPr>
              <w:t>Other (Comment</w:t>
            </w:r>
            <w:r w:rsidR="009D0031">
              <w:rPr>
                <w:rFonts w:cs="Calibri"/>
              </w:rPr>
              <w:t>)</w:t>
            </w:r>
          </w:p>
        </w:tc>
        <w:tc>
          <w:tcPr>
            <w:tcW w:w="5670" w:type="dxa"/>
          </w:tcPr>
          <w:p w14:paraId="371B40CC" w14:textId="1BBA2D59" w:rsidR="009D0031" w:rsidRDefault="009D0031" w:rsidP="009D0031">
            <w:pPr>
              <w:autoSpaceDE w:val="0"/>
              <w:autoSpaceDN w:val="0"/>
              <w:adjustRightInd w:val="0"/>
              <w:rPr>
                <w:rFonts w:cs="Calibri"/>
              </w:rPr>
            </w:pPr>
            <w:r>
              <w:t xml:space="preserve">Finance/Treasury to be made aware of changes for reporting and </w:t>
            </w:r>
            <w:r w:rsidR="00CF0990">
              <w:t xml:space="preserve">record </w:t>
            </w:r>
            <w:r>
              <w:t xml:space="preserve">keeping purposes. </w:t>
            </w:r>
          </w:p>
        </w:tc>
      </w:tr>
      <w:tr w:rsidR="00CF0990" w:rsidRPr="00273221" w14:paraId="4A880676" w14:textId="77777777" w:rsidTr="00A027EA">
        <w:tc>
          <w:tcPr>
            <w:tcW w:w="2093" w:type="dxa"/>
          </w:tcPr>
          <w:p w14:paraId="641497A1" w14:textId="5E82BAC5" w:rsidR="00CF0990" w:rsidRDefault="00CF0990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lastRenderedPageBreak/>
              <w:t>Regulatory Compliance</w:t>
            </w:r>
          </w:p>
        </w:tc>
        <w:tc>
          <w:tcPr>
            <w:tcW w:w="2126" w:type="dxa"/>
          </w:tcPr>
          <w:p w14:paraId="584400EA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2053113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Training</w:t>
            </w:r>
          </w:p>
          <w:p w14:paraId="43E3F9AF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233075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Procedures</w:t>
            </w:r>
          </w:p>
          <w:p w14:paraId="1BEE7EE6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478451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Communications</w:t>
            </w:r>
          </w:p>
          <w:p w14:paraId="27870C9B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43201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Directly Involved</w:t>
            </w:r>
          </w:p>
          <w:p w14:paraId="02FB61FD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3433220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CF0990" w:rsidRPr="00273221">
              <w:rPr>
                <w:rFonts w:cs="Calibri"/>
              </w:rPr>
              <w:t>Inform</w:t>
            </w:r>
          </w:p>
          <w:p w14:paraId="0509E6B7" w14:textId="00EAEBEC" w:rsidR="00CF0990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695844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Other (Comment</w:t>
            </w:r>
            <w:r w:rsidR="00CF0990">
              <w:rPr>
                <w:rFonts w:cs="Calibri"/>
              </w:rPr>
              <w:t>)</w:t>
            </w:r>
          </w:p>
        </w:tc>
        <w:tc>
          <w:tcPr>
            <w:tcW w:w="5670" w:type="dxa"/>
          </w:tcPr>
          <w:p w14:paraId="67E4AB2F" w14:textId="03A12969" w:rsidR="00CF0990" w:rsidRDefault="00CF0990" w:rsidP="00CF0990">
            <w:pPr>
              <w:autoSpaceDE w:val="0"/>
              <w:autoSpaceDN w:val="0"/>
              <w:adjustRightInd w:val="0"/>
            </w:pPr>
            <w:r>
              <w:t xml:space="preserve">Regulatory Compliance engaged by Client Solutions – Product Development regarding plans to move clients out of accounts no longer for sale.  </w:t>
            </w:r>
          </w:p>
        </w:tc>
      </w:tr>
      <w:tr w:rsidR="00CF0990" w:rsidRPr="00273221" w14:paraId="00903DC2" w14:textId="77777777" w:rsidTr="00A027EA">
        <w:tc>
          <w:tcPr>
            <w:tcW w:w="2093" w:type="dxa"/>
          </w:tcPr>
          <w:p w14:paraId="70671862" w14:textId="14F18BDF" w:rsidR="00CF0990" w:rsidRDefault="00CF0990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LOS Planning &amp; Design</w:t>
            </w:r>
          </w:p>
        </w:tc>
        <w:tc>
          <w:tcPr>
            <w:tcW w:w="2126" w:type="dxa"/>
          </w:tcPr>
          <w:p w14:paraId="74ADD7A1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646895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Training</w:t>
            </w:r>
          </w:p>
          <w:p w14:paraId="4C364295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205766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Procedures</w:t>
            </w:r>
          </w:p>
          <w:p w14:paraId="58A53B26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2018604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Communications</w:t>
            </w:r>
          </w:p>
          <w:p w14:paraId="55DB05A8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10109606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Directly Involved</w:t>
            </w:r>
          </w:p>
          <w:p w14:paraId="4E74EA9A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415253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Inform</w:t>
            </w:r>
          </w:p>
          <w:p w14:paraId="3E1F4D94" w14:textId="7658F759" w:rsidR="00CF0990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7955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CF0990" w:rsidRPr="00273221">
              <w:rPr>
                <w:rFonts w:cs="Calibri"/>
              </w:rPr>
              <w:t>Other (Comment</w:t>
            </w:r>
            <w:r w:rsidR="00CF0990">
              <w:rPr>
                <w:rFonts w:cs="Calibri"/>
              </w:rPr>
              <w:t>)</w:t>
            </w:r>
          </w:p>
        </w:tc>
        <w:tc>
          <w:tcPr>
            <w:tcW w:w="5670" w:type="dxa"/>
          </w:tcPr>
          <w:p w14:paraId="4E1616A1" w14:textId="1CA9CFF5" w:rsidR="00CF0990" w:rsidRDefault="00CF0990" w:rsidP="00CF0990">
            <w:pPr>
              <w:autoSpaceDE w:val="0"/>
              <w:autoSpaceDN w:val="0"/>
              <w:adjustRightInd w:val="0"/>
            </w:pPr>
            <w:r>
              <w:t>As a new product is being introduced, WAVE Planning &amp; Design is to ensure the new account is added into WAVE.</w:t>
            </w:r>
          </w:p>
          <w:p w14:paraId="51F008D9" w14:textId="77777777" w:rsidR="00CF0990" w:rsidRDefault="00CF0990" w:rsidP="00CF0990">
            <w:pPr>
              <w:autoSpaceDE w:val="0"/>
              <w:autoSpaceDN w:val="0"/>
              <w:adjustRightInd w:val="0"/>
            </w:pPr>
          </w:p>
        </w:tc>
      </w:tr>
      <w:tr w:rsidR="00CF0990" w:rsidRPr="00273221" w14:paraId="13709911" w14:textId="77777777" w:rsidTr="00A027EA">
        <w:tc>
          <w:tcPr>
            <w:tcW w:w="2093" w:type="dxa"/>
          </w:tcPr>
          <w:p w14:paraId="081FC478" w14:textId="4647FBE1" w:rsidR="00CF0990" w:rsidRDefault="00CF0990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Digital</w:t>
            </w:r>
          </w:p>
        </w:tc>
        <w:tc>
          <w:tcPr>
            <w:tcW w:w="2126" w:type="dxa"/>
          </w:tcPr>
          <w:p w14:paraId="5296BA48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240876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Training</w:t>
            </w:r>
          </w:p>
          <w:p w14:paraId="7B754A4C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465249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Procedures</w:t>
            </w:r>
          </w:p>
          <w:p w14:paraId="5DB04643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480612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 w:rsidRPr="00273221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Communications</w:t>
            </w:r>
          </w:p>
          <w:p w14:paraId="4E844D88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46206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CF0990" w:rsidRPr="00273221">
              <w:rPr>
                <w:rFonts w:cs="Calibri"/>
              </w:rPr>
              <w:t>Directly Involved</w:t>
            </w:r>
          </w:p>
          <w:p w14:paraId="449F4867" w14:textId="77777777" w:rsidR="00CF0990" w:rsidRPr="00273221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3248180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CF0990" w:rsidRPr="00273221">
              <w:rPr>
                <w:rFonts w:cs="Calibri"/>
              </w:rPr>
              <w:t>Inform</w:t>
            </w:r>
          </w:p>
          <w:p w14:paraId="45C0D761" w14:textId="2DA963C5" w:rsidR="00CF0990" w:rsidRDefault="009532C4" w:rsidP="00CF0990">
            <w:pPr>
              <w:autoSpaceDE w:val="0"/>
              <w:autoSpaceDN w:val="0"/>
              <w:adjustRightInd w:val="0"/>
              <w:rPr>
                <w:rFonts w:cs="Calibri"/>
              </w:rPr>
            </w:pPr>
            <w:sdt>
              <w:sdtPr>
                <w:rPr>
                  <w:rFonts w:cs="Calibri"/>
                </w:rPr>
                <w:id w:val="-11232319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990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CF0990" w:rsidRPr="00273221">
              <w:rPr>
                <w:rFonts w:cs="Calibri"/>
              </w:rPr>
              <w:t>Other (Comment</w:t>
            </w:r>
            <w:r w:rsidR="00CF0990">
              <w:rPr>
                <w:rFonts w:cs="Calibri"/>
              </w:rPr>
              <w:t>)</w:t>
            </w:r>
          </w:p>
        </w:tc>
        <w:tc>
          <w:tcPr>
            <w:tcW w:w="5670" w:type="dxa"/>
          </w:tcPr>
          <w:p w14:paraId="12138F64" w14:textId="566559ED" w:rsidR="00CF0990" w:rsidRDefault="00CF0990" w:rsidP="00CF0990">
            <w:pPr>
              <w:autoSpaceDE w:val="0"/>
              <w:autoSpaceDN w:val="0"/>
              <w:adjustRightInd w:val="0"/>
            </w:pPr>
            <w:r>
              <w:t xml:space="preserve">Digital group must be made aware of changes as the DCO may require updating based on which products are available to open through their platform. </w:t>
            </w:r>
          </w:p>
        </w:tc>
      </w:tr>
    </w:tbl>
    <w:p w14:paraId="2DAD7EE5" w14:textId="52B64D6D" w:rsidR="002103C5" w:rsidRDefault="001A6AAD" w:rsidP="006F6F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color w:val="0070C0"/>
        </w:rPr>
      </w:pPr>
      <w:r>
        <w:rPr>
          <w:rFonts w:ascii="Calibri" w:hAnsi="Calibri" w:cs="Calibri"/>
          <w:i/>
          <w:color w:val="0070C0"/>
        </w:rPr>
        <w:br/>
      </w:r>
    </w:p>
    <w:p w14:paraId="5544249C" w14:textId="77777777" w:rsidR="00220F6C" w:rsidRDefault="00220F6C" w:rsidP="006F6F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color w:val="0070C0"/>
        </w:rPr>
      </w:pPr>
    </w:p>
    <w:p w14:paraId="3745428A" w14:textId="77777777" w:rsidR="003B25C4" w:rsidRPr="00153D22" w:rsidRDefault="003B25C4" w:rsidP="003B25C4">
      <w:pPr>
        <w:pStyle w:val="Heading1"/>
        <w:rPr>
          <w:rFonts w:ascii="Arial" w:hAnsi="Arial" w:cs="Arial"/>
        </w:rPr>
      </w:pPr>
      <w:bookmarkStart w:id="11" w:name="_Toc394393022"/>
      <w:r w:rsidRPr="00153D22">
        <w:rPr>
          <w:rFonts w:ascii="Arial" w:hAnsi="Arial" w:cs="Arial"/>
        </w:rPr>
        <w:t>RECOMMENDATION</w:t>
      </w:r>
      <w:bookmarkEnd w:id="11"/>
    </w:p>
    <w:p w14:paraId="622D528B" w14:textId="5992AD5B" w:rsidR="009D596D" w:rsidRDefault="00D32459" w:rsidP="00D32459">
      <w:pPr>
        <w:rPr>
          <w:rFonts w:ascii="Calibri" w:hAnsi="Calibri" w:cs="Calibri"/>
        </w:rPr>
      </w:pPr>
      <w:bookmarkStart w:id="12" w:name="_Toc394393023"/>
      <w:r>
        <w:rPr>
          <w:rFonts w:ascii="Calibri" w:hAnsi="Calibri" w:cs="Calibri"/>
        </w:rPr>
        <w:t xml:space="preserve">Proceed with </w:t>
      </w:r>
      <w:bookmarkStart w:id="13" w:name="_Toc394393024"/>
      <w:bookmarkEnd w:id="12"/>
      <w:r w:rsidR="004063B5">
        <w:rPr>
          <w:rFonts w:ascii="Calibri" w:hAnsi="Calibri" w:cs="Calibri"/>
        </w:rPr>
        <w:t xml:space="preserve">Alternative </w:t>
      </w:r>
      <w:r w:rsidR="00B67814">
        <w:rPr>
          <w:rFonts w:ascii="Calibri" w:hAnsi="Calibri" w:cs="Calibri"/>
        </w:rPr>
        <w:t>1 as described</w:t>
      </w:r>
      <w:r w:rsidR="0056352B">
        <w:rPr>
          <w:rFonts w:ascii="Calibri" w:hAnsi="Calibri" w:cs="Calibri"/>
        </w:rPr>
        <w:t>:</w:t>
      </w:r>
    </w:p>
    <w:p w14:paraId="0F377F4C" w14:textId="7AC5A0B3" w:rsidR="00E67825" w:rsidRDefault="00E67825" w:rsidP="00C03D40">
      <w:pPr>
        <w:pStyle w:val="Heading1"/>
        <w:numPr>
          <w:ilvl w:val="0"/>
          <w:numId w:val="18"/>
        </w:numPr>
        <w:spacing w:line="240" w:lineRule="auto"/>
        <w:rPr>
          <w:rFonts w:asciiTheme="minorHAnsi" w:hAnsiTheme="minorHAnsi" w:cs="Calibri"/>
          <w:color w:val="auto"/>
          <w:spacing w:val="0"/>
          <w:sz w:val="22"/>
          <w:szCs w:val="22"/>
        </w:rPr>
      </w:pPr>
      <w:r w:rsidRPr="00DE1FF9">
        <w:rPr>
          <w:rFonts w:asciiTheme="minorHAnsi" w:hAnsiTheme="minorHAnsi" w:cs="Calibri"/>
          <w:color w:val="auto"/>
          <w:spacing w:val="0"/>
          <w:sz w:val="22"/>
          <w:szCs w:val="22"/>
        </w:rPr>
        <w:t>Introduce a new US</w:t>
      </w:r>
      <w:r>
        <w:rPr>
          <w:rFonts w:asciiTheme="minorHAnsi" w:hAnsiTheme="minorHAnsi" w:cs="Calibri"/>
          <w:color w:val="auto"/>
          <w:spacing w:val="0"/>
          <w:sz w:val="22"/>
          <w:szCs w:val="22"/>
        </w:rPr>
        <w:t>D</w:t>
      </w:r>
      <w:r w:rsidRPr="00DE1FF9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BCA (Special Int</w:t>
      </w:r>
      <w:r>
        <w:rPr>
          <w:rFonts w:asciiTheme="minorHAnsi" w:hAnsiTheme="minorHAnsi" w:cs="Calibri"/>
          <w:color w:val="auto"/>
          <w:spacing w:val="0"/>
          <w:sz w:val="22"/>
          <w:szCs w:val="22"/>
        </w:rPr>
        <w:t>.</w:t>
      </w:r>
      <w:r w:rsidRPr="00DE1FF9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&amp; Charges) Account under the Business Account Product Group</w:t>
      </w:r>
    </w:p>
    <w:p w14:paraId="5F1B3DFB" w14:textId="0F40C390" w:rsidR="00E67825" w:rsidRDefault="00E67825" w:rsidP="00C03D40">
      <w:pPr>
        <w:pStyle w:val="Heading1"/>
        <w:numPr>
          <w:ilvl w:val="0"/>
          <w:numId w:val="18"/>
        </w:numPr>
        <w:spacing w:line="240" w:lineRule="auto"/>
        <w:rPr>
          <w:rFonts w:asciiTheme="minorHAnsi" w:hAnsiTheme="minorHAnsi" w:cs="Calibri"/>
          <w:color w:val="auto"/>
          <w:spacing w:val="0"/>
          <w:sz w:val="22"/>
          <w:szCs w:val="22"/>
        </w:rPr>
      </w:pPr>
      <w:r>
        <w:rPr>
          <w:rFonts w:asciiTheme="minorHAnsi" w:hAnsiTheme="minorHAnsi" w:cs="Calibri"/>
          <w:color w:val="auto"/>
          <w:spacing w:val="0"/>
          <w:sz w:val="22"/>
          <w:szCs w:val="22"/>
        </w:rPr>
        <w:t>Rebranding, and modifications to</w:t>
      </w:r>
      <w:r w:rsidRPr="00DE1FF9">
        <w:rPr>
          <w:rFonts w:asciiTheme="minorHAnsi" w:hAnsiTheme="minorHAnsi" w:cs="Calibri"/>
          <w:color w:val="auto"/>
          <w:spacing w:val="0"/>
          <w:sz w:val="22"/>
          <w:szCs w:val="22"/>
        </w:rPr>
        <w:t xml:space="preserve"> </w:t>
      </w:r>
      <w:r>
        <w:rPr>
          <w:rFonts w:asciiTheme="minorHAnsi" w:hAnsiTheme="minorHAnsi" w:cs="Calibri"/>
          <w:color w:val="auto"/>
          <w:spacing w:val="0"/>
          <w:sz w:val="22"/>
          <w:szCs w:val="22"/>
        </w:rPr>
        <w:t>CMA Standard and CMA Large Accounts</w:t>
      </w:r>
    </w:p>
    <w:p w14:paraId="3325A8F1" w14:textId="474536FF" w:rsidR="00E67825" w:rsidRDefault="00E67825" w:rsidP="00C03D40">
      <w:pPr>
        <w:pStyle w:val="ListParagraph"/>
        <w:numPr>
          <w:ilvl w:val="0"/>
          <w:numId w:val="18"/>
        </w:numPr>
      </w:pPr>
      <w:r>
        <w:t xml:space="preserve">Marking the following eight accounts as </w:t>
      </w:r>
      <w:r w:rsidR="00F93E47">
        <w:t>unsellable</w:t>
      </w:r>
      <w:r w:rsidR="004063B5">
        <w:t xml:space="preserve"> in T24</w:t>
      </w:r>
      <w:r w:rsidR="00F93E47">
        <w:t>:</w:t>
      </w:r>
    </w:p>
    <w:p w14:paraId="46CEE876" w14:textId="77777777" w:rsidR="00E67825" w:rsidRDefault="00E67825" w:rsidP="00C03D40">
      <w:pPr>
        <w:pStyle w:val="ListParagraph"/>
        <w:numPr>
          <w:ilvl w:val="1"/>
          <w:numId w:val="18"/>
        </w:numPr>
      </w:pPr>
      <w:r>
        <w:t>Basic</w:t>
      </w:r>
    </w:p>
    <w:p w14:paraId="0AB8D894" w14:textId="77777777" w:rsidR="00E67825" w:rsidRDefault="00E67825" w:rsidP="00C03D40">
      <w:pPr>
        <w:pStyle w:val="ListParagraph"/>
        <w:numPr>
          <w:ilvl w:val="1"/>
          <w:numId w:val="18"/>
        </w:numPr>
      </w:pPr>
      <w:r>
        <w:t>BCA Plus</w:t>
      </w:r>
    </w:p>
    <w:p w14:paraId="705953D8" w14:textId="77777777" w:rsidR="00E67825" w:rsidRDefault="00E67825" w:rsidP="00C03D40">
      <w:pPr>
        <w:pStyle w:val="ListParagraph"/>
        <w:numPr>
          <w:ilvl w:val="1"/>
          <w:numId w:val="18"/>
        </w:numPr>
      </w:pPr>
      <w:r>
        <w:t>BCA (Special Fees)</w:t>
      </w:r>
    </w:p>
    <w:p w14:paraId="2DF27A82" w14:textId="77777777" w:rsidR="00E67825" w:rsidRDefault="00E67825" w:rsidP="00C03D40">
      <w:pPr>
        <w:pStyle w:val="ListParagraph"/>
        <w:numPr>
          <w:ilvl w:val="1"/>
          <w:numId w:val="18"/>
        </w:numPr>
      </w:pPr>
      <w:r>
        <w:t>CMA Small</w:t>
      </w:r>
    </w:p>
    <w:p w14:paraId="4A529C93" w14:textId="77777777" w:rsidR="00E67825" w:rsidRDefault="00E67825" w:rsidP="00C03D40">
      <w:pPr>
        <w:pStyle w:val="ListParagraph"/>
        <w:numPr>
          <w:ilvl w:val="1"/>
          <w:numId w:val="18"/>
        </w:numPr>
        <w:spacing w:after="0" w:line="240" w:lineRule="auto"/>
      </w:pPr>
      <w:r>
        <w:t>CMA XL</w:t>
      </w:r>
    </w:p>
    <w:p w14:paraId="5E4D9AF4" w14:textId="77777777" w:rsidR="00E67825" w:rsidRDefault="00E67825" w:rsidP="00C03D40">
      <w:pPr>
        <w:pStyle w:val="ListParagraph"/>
        <w:numPr>
          <w:ilvl w:val="1"/>
          <w:numId w:val="18"/>
        </w:numPr>
      </w:pPr>
      <w:r>
        <w:t>Strata Condo Solutions</w:t>
      </w:r>
    </w:p>
    <w:p w14:paraId="623E5D87" w14:textId="77777777" w:rsidR="00E67825" w:rsidRDefault="00E67825" w:rsidP="00C03D40">
      <w:pPr>
        <w:pStyle w:val="ListParagraph"/>
        <w:numPr>
          <w:ilvl w:val="1"/>
          <w:numId w:val="18"/>
        </w:numPr>
      </w:pPr>
      <w:r>
        <w:t xml:space="preserve">Interest Reserve </w:t>
      </w:r>
    </w:p>
    <w:p w14:paraId="2986BA05" w14:textId="261663D1" w:rsidR="00D82555" w:rsidRPr="00D82555" w:rsidRDefault="00E67825" w:rsidP="00C03D40">
      <w:pPr>
        <w:pStyle w:val="ListParagraph"/>
        <w:numPr>
          <w:ilvl w:val="1"/>
          <w:numId w:val="18"/>
        </w:numPr>
      </w:pPr>
      <w:r>
        <w:t>Interest Reserve (USD)</w:t>
      </w:r>
    </w:p>
    <w:bookmarkEnd w:id="13"/>
    <w:p w14:paraId="37454292" w14:textId="162E0FCD" w:rsidR="00391F6E" w:rsidRPr="00153D22" w:rsidRDefault="00414244" w:rsidP="00F93E47">
      <w:pPr>
        <w:pStyle w:val="Heading1"/>
        <w:rPr>
          <w:rFonts w:ascii="Arial" w:hAnsi="Arial" w:cs="Arial"/>
        </w:rPr>
      </w:pPr>
      <w:r>
        <w:rPr>
          <w:rFonts w:ascii="Calibri" w:hAnsi="Calibri" w:cs="Calibri"/>
          <w:i/>
        </w:rPr>
        <w:br/>
      </w:r>
      <w:bookmarkStart w:id="14" w:name="_Toc394393025"/>
      <w:r w:rsidR="00391F6E" w:rsidRPr="00153D22">
        <w:rPr>
          <w:rFonts w:ascii="Arial" w:hAnsi="Arial" w:cs="Arial"/>
        </w:rPr>
        <w:t>PREPARED BY:</w:t>
      </w:r>
      <w:bookmarkEnd w:id="14"/>
    </w:p>
    <w:p w14:paraId="37454294" w14:textId="0F9434D5" w:rsidR="00391F6E" w:rsidRPr="00DD7618" w:rsidRDefault="00414244" w:rsidP="00391F6E">
      <w:pPr>
        <w:autoSpaceDE w:val="0"/>
        <w:autoSpaceDN w:val="0"/>
        <w:adjustRightInd w:val="0"/>
        <w:spacing w:before="60" w:after="120"/>
        <w:jc w:val="both"/>
        <w:rPr>
          <w:rFonts w:cs="Arial"/>
          <w:color w:val="000000"/>
          <w:sz w:val="20"/>
        </w:rPr>
      </w:pPr>
      <w:r w:rsidRPr="00414244">
        <w:rPr>
          <w:rFonts w:cs="Arial"/>
          <w:b/>
          <w:color w:val="000000"/>
        </w:rPr>
        <w:lastRenderedPageBreak/>
        <w:t>Name:</w:t>
      </w:r>
      <w:r>
        <w:rPr>
          <w:rFonts w:cs="Arial"/>
          <w:bCs/>
          <w:color w:val="000000"/>
        </w:rPr>
        <w:t xml:space="preserve"> Amanda Quinn</w:t>
      </w:r>
      <w:r w:rsidR="00B67814">
        <w:rPr>
          <w:rFonts w:cs="Arial"/>
          <w:bCs/>
          <w:color w:val="000000"/>
        </w:rPr>
        <w:t xml:space="preserve"> </w:t>
      </w:r>
      <w:r w:rsidR="00FC2A59" w:rsidRPr="00202D16">
        <w:rPr>
          <w:rFonts w:cs="Arial"/>
          <w:bCs/>
          <w:color w:val="000000"/>
        </w:rPr>
        <w:t xml:space="preserve">– </w:t>
      </w:r>
      <w:r w:rsidR="00B67814">
        <w:rPr>
          <w:rFonts w:cs="Arial"/>
          <w:bCs/>
          <w:color w:val="000000"/>
        </w:rPr>
        <w:t>Analyst, Core Banking System Planning and Design</w:t>
      </w:r>
    </w:p>
    <w:p w14:paraId="37454295" w14:textId="77777777" w:rsidR="00F72FE5" w:rsidRDefault="00F72FE5" w:rsidP="00C6668B">
      <w:pPr>
        <w:tabs>
          <w:tab w:val="left" w:pos="1080"/>
        </w:tabs>
        <w:jc w:val="both"/>
        <w:rPr>
          <w:rFonts w:ascii="Arial" w:hAnsi="Arial" w:cs="Arial"/>
        </w:rPr>
      </w:pPr>
      <w:bookmarkStart w:id="15" w:name="_Toc394393026"/>
    </w:p>
    <w:p w14:paraId="37454296" w14:textId="77777777" w:rsidR="00391F6E" w:rsidRPr="00153D22" w:rsidRDefault="00391F6E" w:rsidP="00391F6E">
      <w:pPr>
        <w:pStyle w:val="Heading1"/>
        <w:rPr>
          <w:rFonts w:ascii="Arial" w:hAnsi="Arial" w:cs="Arial"/>
        </w:rPr>
      </w:pPr>
      <w:r w:rsidRPr="00153D22">
        <w:rPr>
          <w:rFonts w:ascii="Arial" w:hAnsi="Arial" w:cs="Arial"/>
        </w:rPr>
        <w:t>REVIEWED BY:</w:t>
      </w:r>
      <w:bookmarkEnd w:id="15"/>
      <w:r w:rsidRPr="00153D22">
        <w:rPr>
          <w:rFonts w:ascii="Arial" w:hAnsi="Arial" w:cs="Arial"/>
        </w:rPr>
        <w:tab/>
      </w:r>
    </w:p>
    <w:p w14:paraId="046D9F48" w14:textId="06D592F8" w:rsidR="00B67814" w:rsidRDefault="00414244" w:rsidP="00B67814">
      <w:pPr>
        <w:autoSpaceDE w:val="0"/>
        <w:autoSpaceDN w:val="0"/>
        <w:adjustRightInd w:val="0"/>
        <w:spacing w:before="60" w:after="120"/>
        <w:jc w:val="both"/>
        <w:rPr>
          <w:rFonts w:cs="Arial"/>
          <w:bCs/>
          <w:color w:val="000000"/>
        </w:rPr>
      </w:pPr>
      <w:r w:rsidRPr="00414244">
        <w:rPr>
          <w:rFonts w:cs="Arial"/>
          <w:b/>
          <w:color w:val="000000"/>
        </w:rPr>
        <w:t>Name:</w:t>
      </w:r>
      <w:r>
        <w:rPr>
          <w:rFonts w:cs="Arial"/>
          <w:bCs/>
          <w:color w:val="000000"/>
        </w:rPr>
        <w:t xml:space="preserve"> </w:t>
      </w:r>
      <w:r w:rsidR="00B67814">
        <w:rPr>
          <w:rFonts w:cs="Arial"/>
          <w:bCs/>
          <w:color w:val="000000"/>
        </w:rPr>
        <w:t>Chris Monita – Senior Manager, Core Banking System Planning and Design</w:t>
      </w:r>
    </w:p>
    <w:p w14:paraId="4A73E000" w14:textId="07407D4B" w:rsidR="00414244" w:rsidRDefault="00414244" w:rsidP="00B67814">
      <w:pPr>
        <w:autoSpaceDE w:val="0"/>
        <w:autoSpaceDN w:val="0"/>
        <w:adjustRightInd w:val="0"/>
        <w:spacing w:before="60" w:after="120"/>
        <w:jc w:val="both"/>
        <w:rPr>
          <w:rFonts w:cs="Arial"/>
          <w:color w:val="000000"/>
          <w:sz w:val="20"/>
        </w:rPr>
      </w:pPr>
      <w:r w:rsidRPr="00414244">
        <w:rPr>
          <w:rFonts w:cs="Arial"/>
          <w:b/>
          <w:color w:val="000000"/>
        </w:rPr>
        <w:t>Name:</w:t>
      </w:r>
      <w:r>
        <w:rPr>
          <w:rFonts w:cs="Arial"/>
          <w:bCs/>
          <w:color w:val="000000"/>
        </w:rPr>
        <w:t xml:space="preserve"> </w:t>
      </w:r>
      <w:r>
        <w:rPr>
          <w:rFonts w:ascii="Calibri" w:hAnsi="Calibri" w:cs="Calibri"/>
          <w:color w:val="111111" w:themeColor="text1"/>
        </w:rPr>
        <w:t>Ananya Choudhury</w:t>
      </w:r>
      <w:r w:rsidR="00FC2A59">
        <w:rPr>
          <w:rFonts w:ascii="Calibri" w:hAnsi="Calibri" w:cs="Calibri"/>
          <w:color w:val="111111" w:themeColor="text1"/>
        </w:rPr>
        <w:t xml:space="preserve"> </w:t>
      </w:r>
      <w:r w:rsidR="00FC2A59" w:rsidRPr="00202D16">
        <w:rPr>
          <w:rFonts w:cs="Arial"/>
          <w:bCs/>
          <w:color w:val="000000"/>
        </w:rPr>
        <w:t xml:space="preserve">– </w:t>
      </w:r>
      <w:r>
        <w:rPr>
          <w:rFonts w:ascii="Calibri" w:hAnsi="Calibri" w:cs="Calibri"/>
          <w:color w:val="111111" w:themeColor="text1"/>
        </w:rPr>
        <w:t>Manager, Deposit Products</w:t>
      </w:r>
    </w:p>
    <w:p w14:paraId="3745429A" w14:textId="77777777" w:rsidR="00391F6E" w:rsidRPr="00153D22" w:rsidRDefault="00391F6E" w:rsidP="00391F6E">
      <w:pPr>
        <w:tabs>
          <w:tab w:val="left" w:pos="1080"/>
        </w:tabs>
        <w:jc w:val="both"/>
        <w:rPr>
          <w:rFonts w:ascii="Arial" w:hAnsi="Arial" w:cs="Arial"/>
          <w:b/>
        </w:rPr>
      </w:pPr>
    </w:p>
    <w:p w14:paraId="3745429B" w14:textId="77777777" w:rsidR="00391F6E" w:rsidRPr="00153D22" w:rsidRDefault="00391F6E" w:rsidP="00391F6E">
      <w:pPr>
        <w:pStyle w:val="Heading1"/>
        <w:rPr>
          <w:rFonts w:ascii="Arial" w:hAnsi="Arial" w:cs="Arial"/>
        </w:rPr>
      </w:pPr>
      <w:bookmarkStart w:id="16" w:name="_Toc394393027"/>
      <w:r w:rsidRPr="00153D22">
        <w:rPr>
          <w:rFonts w:ascii="Arial" w:hAnsi="Arial" w:cs="Arial"/>
        </w:rPr>
        <w:t>APPROVED BY:</w:t>
      </w:r>
      <w:bookmarkEnd w:id="16"/>
      <w:r w:rsidRPr="00153D22">
        <w:rPr>
          <w:rFonts w:ascii="Arial" w:hAnsi="Arial" w:cs="Arial"/>
        </w:rPr>
        <w:tab/>
      </w:r>
    </w:p>
    <w:bookmarkEnd w:id="0"/>
    <w:bookmarkEnd w:id="1"/>
    <w:p w14:paraId="4C103D5A" w14:textId="47C657B7" w:rsidR="001D416B" w:rsidRPr="00DD7618" w:rsidRDefault="001D416B" w:rsidP="001D416B">
      <w:pPr>
        <w:autoSpaceDE w:val="0"/>
        <w:autoSpaceDN w:val="0"/>
        <w:adjustRightInd w:val="0"/>
        <w:spacing w:before="60" w:after="120"/>
        <w:jc w:val="both"/>
        <w:rPr>
          <w:rFonts w:cs="Arial"/>
          <w:bCs/>
          <w:color w:val="000000"/>
        </w:rPr>
      </w:pPr>
      <w:r w:rsidRPr="00B64FD0">
        <w:rPr>
          <w:rFonts w:cs="Arial"/>
          <w:b/>
          <w:bCs/>
          <w:color w:val="000000"/>
        </w:rPr>
        <w:t>Name:</w:t>
      </w:r>
      <w:r w:rsidRPr="00B64FD0">
        <w:rPr>
          <w:rFonts w:cs="Arial"/>
          <w:b/>
          <w:bCs/>
          <w:color w:val="000000"/>
        </w:rPr>
        <w:tab/>
      </w:r>
      <w:r w:rsidRPr="007707E6">
        <w:rPr>
          <w:rFonts w:cs="Arial"/>
          <w:bCs/>
          <w:color w:val="000000"/>
        </w:rPr>
        <w:t xml:space="preserve"> </w:t>
      </w:r>
      <w:r w:rsidR="001E7F9C">
        <w:rPr>
          <w:rFonts w:cs="Arial"/>
          <w:bCs/>
          <w:color w:val="000000"/>
        </w:rPr>
        <w:t>T24 Operations Committee</w:t>
      </w:r>
    </w:p>
    <w:p w14:paraId="754FB191" w14:textId="04E023DC" w:rsidR="00B64FD0" w:rsidRPr="00DD7618" w:rsidRDefault="00B64FD0" w:rsidP="001D416B">
      <w:pPr>
        <w:autoSpaceDE w:val="0"/>
        <w:autoSpaceDN w:val="0"/>
        <w:adjustRightInd w:val="0"/>
        <w:spacing w:before="60" w:after="120"/>
        <w:jc w:val="both"/>
        <w:rPr>
          <w:rFonts w:cs="Arial"/>
          <w:color w:val="000000"/>
          <w:sz w:val="20"/>
        </w:rPr>
      </w:pPr>
      <w:r w:rsidRPr="00B64FD0">
        <w:rPr>
          <w:rFonts w:cs="Arial"/>
          <w:b/>
          <w:bCs/>
          <w:color w:val="000000"/>
        </w:rPr>
        <w:t>Date:</w:t>
      </w:r>
      <w:r>
        <w:rPr>
          <w:rFonts w:cs="Arial"/>
          <w:b/>
          <w:bCs/>
          <w:color w:val="000000"/>
        </w:rPr>
        <w:t xml:space="preserve">  </w:t>
      </w:r>
    </w:p>
    <w:p w14:paraId="5D46393B" w14:textId="5FC6D1E8" w:rsidR="00F107ED" w:rsidRPr="00153D22" w:rsidRDefault="00F107ED" w:rsidP="001D416B">
      <w:pPr>
        <w:autoSpaceDE w:val="0"/>
        <w:autoSpaceDN w:val="0"/>
        <w:adjustRightInd w:val="0"/>
        <w:spacing w:before="60" w:after="120"/>
        <w:jc w:val="both"/>
        <w:rPr>
          <w:rFonts w:ascii="Arial" w:hAnsi="Arial" w:cs="Arial"/>
        </w:rPr>
      </w:pPr>
    </w:p>
    <w:sectPr w:rsidR="00F107ED" w:rsidRPr="00153D22" w:rsidSect="003B25C4">
      <w:headerReference w:type="even" r:id="rId21"/>
      <w:headerReference w:type="default" r:id="rId22"/>
      <w:footerReference w:type="default" r:id="rId23"/>
      <w:headerReference w:type="first" r:id="rId24"/>
      <w:pgSz w:w="12240" w:h="15840"/>
      <w:pgMar w:top="1080" w:right="1080" w:bottom="1080" w:left="1080" w:header="720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Amanda Quinn" w:date="2021-11-30T17:04:00Z" w:initials="AQ">
    <w:p w14:paraId="3AEA09D8" w14:textId="1E40BBDE" w:rsidR="0016391D" w:rsidRDefault="0016391D">
      <w:pPr>
        <w:pStyle w:val="CommentText"/>
      </w:pPr>
      <w:r>
        <w:rPr>
          <w:rStyle w:val="CommentReference"/>
        </w:rPr>
        <w:annotationRef/>
      </w:r>
      <w:r w:rsidR="00BA66E1">
        <w:t>Note: there are a few outstanding details listed in the Product Workbook that we are waiting on Client Solutions to confirm.</w:t>
      </w:r>
      <w:r w:rsidR="008505EF">
        <w:t xml:space="preserve">  </w:t>
      </w:r>
    </w:p>
  </w:comment>
  <w:comment w:id="5" w:author="Amanda Quinn" w:date="2021-11-30T17:05:00Z" w:initials="AQ">
    <w:p w14:paraId="6B19067C" w14:textId="35C149C4" w:rsidR="0016391D" w:rsidRDefault="0016391D">
      <w:pPr>
        <w:pStyle w:val="CommentText"/>
      </w:pPr>
      <w:r>
        <w:rPr>
          <w:rStyle w:val="CommentReference"/>
        </w:rPr>
        <w:annotationRef/>
      </w:r>
      <w:r>
        <w:t>Note: reached out to WAVE, and am waiting to hear if they will open their own ticket, or if the note of them is sufficient.  Will update when able.</w:t>
      </w:r>
    </w:p>
  </w:comment>
  <w:comment w:id="10" w:author="Amanda Quinn" w:date="2021-11-30T17:06:00Z" w:initials="AQ">
    <w:p w14:paraId="457A3EC8" w14:textId="5FDC6BAA" w:rsidR="0016391D" w:rsidRDefault="0016391D">
      <w:pPr>
        <w:pStyle w:val="CommentText"/>
      </w:pPr>
      <w:r>
        <w:rPr>
          <w:rStyle w:val="CommentReference"/>
        </w:rPr>
        <w:annotationRef/>
      </w:r>
      <w:r w:rsidR="00BA66E1">
        <w:t>Note: waiting for Client Solutions to confirm if this will remain tiered (at 0%) or if tiers will be removed.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AEA09D8" w15:done="0"/>
  <w15:commentEx w15:paraId="6B19067C" w15:done="0"/>
  <w15:commentEx w15:paraId="457A3EC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50D80E" w16cex:dateUtc="2021-11-30T23:04:00Z"/>
  <w16cex:commentExtensible w16cex:durableId="2550D863" w16cex:dateUtc="2021-11-30T23:05:00Z"/>
  <w16cex:commentExtensible w16cex:durableId="2550D8B2" w16cex:dateUtc="2021-11-30T23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AEA09D8" w16cid:durableId="2550D80E"/>
  <w16cid:commentId w16cid:paraId="6B19067C" w16cid:durableId="2550D863"/>
  <w16cid:commentId w16cid:paraId="457A3EC8" w16cid:durableId="2550D8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9F866" w14:textId="77777777" w:rsidR="009532C4" w:rsidRDefault="009532C4" w:rsidP="00F621C6">
      <w:pPr>
        <w:spacing w:after="0" w:line="240" w:lineRule="auto"/>
      </w:pPr>
      <w:r>
        <w:separator/>
      </w:r>
    </w:p>
    <w:p w14:paraId="104B5220" w14:textId="77777777" w:rsidR="009532C4" w:rsidRDefault="009532C4"/>
    <w:p w14:paraId="349A4CC6" w14:textId="77777777" w:rsidR="009532C4" w:rsidRDefault="009532C4"/>
  </w:endnote>
  <w:endnote w:type="continuationSeparator" w:id="0">
    <w:p w14:paraId="32D068EE" w14:textId="77777777" w:rsidR="009532C4" w:rsidRDefault="009532C4" w:rsidP="00F621C6">
      <w:pPr>
        <w:spacing w:after="0" w:line="240" w:lineRule="auto"/>
      </w:pPr>
      <w:r>
        <w:continuationSeparator/>
      </w:r>
    </w:p>
    <w:p w14:paraId="0056530C" w14:textId="77777777" w:rsidR="009532C4" w:rsidRDefault="009532C4"/>
    <w:p w14:paraId="0ABCAC02" w14:textId="77777777" w:rsidR="009532C4" w:rsidRDefault="009532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542B6" w14:textId="6CAAD62C" w:rsidR="00C840CF" w:rsidRPr="00DC3980" w:rsidRDefault="00C840CF" w:rsidP="00F72FE5">
    <w:pPr>
      <w:tabs>
        <w:tab w:val="left" w:pos="4040"/>
        <w:tab w:val="center" w:pos="6840"/>
        <w:tab w:val="left" w:pos="7080"/>
        <w:tab w:val="right" w:pos="13680"/>
      </w:tabs>
      <w:spacing w:before="360"/>
      <w:rPr>
        <w:i/>
        <w:sz w:val="16"/>
        <w:szCs w:val="16"/>
      </w:rPr>
    </w:pPr>
    <w:r>
      <w:rPr>
        <w:b/>
        <w:i/>
        <w:color w:val="009AA6" w:themeColor="accent1"/>
        <w:sz w:val="16"/>
        <w:szCs w:val="16"/>
      </w:rPr>
      <w:ptab w:relativeTo="margin" w:alignment="center" w:leader="none"/>
    </w:r>
    <w:r>
      <w:rPr>
        <w:b/>
        <w:i/>
        <w:color w:val="009AA6" w:themeColor="accent1"/>
        <w:sz w:val="16"/>
        <w:szCs w:val="16"/>
      </w:rPr>
      <w:t xml:space="preserve">Canadian Western Bank </w:t>
    </w:r>
    <w:sdt>
      <w:sdtPr>
        <w:rPr>
          <w:i/>
          <w:color w:val="009AA6" w:themeColor="accent1"/>
          <w:sz w:val="16"/>
          <w:szCs w:val="16"/>
        </w:rPr>
        <w:alias w:val="Title"/>
        <w:tag w:val=""/>
        <w:id w:val="-149886862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i/>
            <w:color w:val="009AA6" w:themeColor="accent1"/>
            <w:sz w:val="16"/>
            <w:szCs w:val="16"/>
          </w:rPr>
          <w:t>Enhancement Recommendation</w:t>
        </w:r>
      </w:sdtContent>
    </w:sdt>
    <w:r>
      <w:rPr>
        <w:i/>
        <w:sz w:val="16"/>
        <w:szCs w:val="16"/>
      </w:rPr>
      <w:ptab w:relativeTo="margin" w:alignment="right" w:leader="none"/>
    </w:r>
    <w:r w:rsidRPr="00DF11E9">
      <w:rPr>
        <w:b/>
        <w:color w:val="009AA6" w:themeColor="accent1"/>
        <w:sz w:val="16"/>
        <w:szCs w:val="16"/>
      </w:rPr>
      <w:fldChar w:fldCharType="begin"/>
    </w:r>
    <w:r w:rsidRPr="00DF11E9">
      <w:rPr>
        <w:b/>
        <w:color w:val="009AA6" w:themeColor="accent1"/>
        <w:sz w:val="16"/>
        <w:szCs w:val="16"/>
      </w:rPr>
      <w:instrText xml:space="preserve"> PAGE  \* Arabic  \* MERGEFORMAT </w:instrText>
    </w:r>
    <w:r w:rsidRPr="00DF11E9">
      <w:rPr>
        <w:b/>
        <w:color w:val="009AA6" w:themeColor="accent1"/>
        <w:sz w:val="16"/>
        <w:szCs w:val="16"/>
      </w:rPr>
      <w:fldChar w:fldCharType="separate"/>
    </w:r>
    <w:r w:rsidR="009C60BD">
      <w:rPr>
        <w:b/>
        <w:noProof/>
        <w:color w:val="009AA6" w:themeColor="accent1"/>
        <w:sz w:val="16"/>
        <w:szCs w:val="16"/>
      </w:rPr>
      <w:t>5</w:t>
    </w:r>
    <w:r w:rsidRPr="00DF11E9">
      <w:rPr>
        <w:b/>
        <w:color w:val="009AA6" w:themeColor="accent1"/>
        <w:sz w:val="16"/>
        <w:szCs w:val="16"/>
      </w:rPr>
      <w:fldChar w:fldCharType="end"/>
    </w:r>
    <w:r w:rsidRPr="00672FF2">
      <w:rPr>
        <w:b/>
        <w:i/>
        <w:noProof/>
        <w:color w:val="009AA6" w:themeColor="accent1"/>
        <w:sz w:val="16"/>
        <w:szCs w:val="16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74542CC" wp14:editId="374542CD">
              <wp:simplePos x="0" y="0"/>
              <wp:positionH relativeFrom="margin">
                <wp:align>center</wp:align>
              </wp:positionH>
              <wp:positionV relativeFrom="paragraph">
                <wp:posOffset>128270</wp:posOffset>
              </wp:positionV>
              <wp:extent cx="64008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63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05A505" id="Straight Connector 3" o:spid="_x0000_s1026" style="position:absolute;z-index:2516817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" strokecolor="#00919d [3044]" strokeweight=".5pt">
              <w10:wrap anchorx="margin"/>
            </v:line>
          </w:pict>
        </mc:Fallback>
      </mc:AlternateContent>
    </w:r>
    <w:r w:rsidRPr="005B0C03">
      <w:rPr>
        <w:b/>
        <w:i/>
        <w:noProof/>
        <w:color w:val="009AA6" w:themeColor="accent1"/>
        <w:sz w:val="16"/>
        <w:szCs w:val="16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74542CE" wp14:editId="374542CF">
              <wp:simplePos x="0" y="0"/>
              <wp:positionH relativeFrom="margin">
                <wp:align>center</wp:align>
              </wp:positionH>
              <wp:positionV relativeFrom="paragraph">
                <wp:posOffset>128270</wp:posOffset>
              </wp:positionV>
              <wp:extent cx="6400800" cy="0"/>
              <wp:effectExtent l="0" t="0" r="19050" b="19050"/>
              <wp:wrapNone/>
              <wp:docPr id="545" name="Straight Connector 5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6EE23E" id="Straight Connector 545" o:spid="_x0000_s1026" style="position:absolute;z-index:2516828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0.1pt" to="7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" strokecolor="#9e7c0c [3205]" strokeweight=".5pt">
              <w10:wrap anchorx="margin"/>
            </v:line>
          </w:pict>
        </mc:Fallback>
      </mc:AlternateContent>
    </w:r>
  </w:p>
  <w:p w14:paraId="374542B7" w14:textId="77777777" w:rsidR="00C840CF" w:rsidRDefault="00C840CF" w:rsidP="008771E9">
    <w:pPr>
      <w:tabs>
        <w:tab w:val="left" w:pos="4040"/>
        <w:tab w:val="right" w:pos="13680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1BD98" w14:textId="77777777" w:rsidR="009532C4" w:rsidRDefault="009532C4" w:rsidP="00F621C6">
      <w:pPr>
        <w:spacing w:after="0" w:line="240" w:lineRule="auto"/>
      </w:pPr>
      <w:r>
        <w:separator/>
      </w:r>
    </w:p>
    <w:p w14:paraId="0C733CA6" w14:textId="77777777" w:rsidR="009532C4" w:rsidRDefault="009532C4"/>
    <w:p w14:paraId="3BEA6A45" w14:textId="77777777" w:rsidR="009532C4" w:rsidRDefault="009532C4"/>
  </w:footnote>
  <w:footnote w:type="continuationSeparator" w:id="0">
    <w:p w14:paraId="164A519A" w14:textId="77777777" w:rsidR="009532C4" w:rsidRDefault="009532C4" w:rsidP="00F621C6">
      <w:pPr>
        <w:spacing w:after="0" w:line="240" w:lineRule="auto"/>
      </w:pPr>
      <w:r>
        <w:continuationSeparator/>
      </w:r>
    </w:p>
    <w:p w14:paraId="3C2936E5" w14:textId="77777777" w:rsidR="009532C4" w:rsidRDefault="009532C4"/>
    <w:p w14:paraId="142BC0A4" w14:textId="77777777" w:rsidR="009532C4" w:rsidRDefault="009532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542B3" w14:textId="77777777" w:rsidR="00C840CF" w:rsidRDefault="009532C4">
    <w:pPr>
      <w:pStyle w:val="Header"/>
    </w:pPr>
    <w:r>
      <w:rPr>
        <w:noProof/>
      </w:rPr>
      <w:pict w14:anchorId="374542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807884" o:spid="_x0000_s1032" type="#_x0000_t136" style="position:absolute;margin-left:0;margin-top:0;width:368.25pt;height:44.25pt;rotation:315;z-index:-25163878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542B5" w14:textId="08517293" w:rsidR="00C840CF" w:rsidRDefault="00C840CF">
    <w:pPr>
      <w:pStyle w:val="Header"/>
    </w:pPr>
    <w:r>
      <w:rPr>
        <w:i/>
        <w:noProof/>
      </w:rPr>
      <w:drawing>
        <wp:inline distT="0" distB="0" distL="0" distR="0" wp14:anchorId="37A52D59" wp14:editId="56C96ECC">
          <wp:extent cx="6400800" cy="285115"/>
          <wp:effectExtent l="0" t="0" r="0" b="635"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_LoB_Portrait_ContentPage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2851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532C4">
      <w:rPr>
        <w:noProof/>
      </w:rPr>
      <w:pict w14:anchorId="374542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807885" o:spid="_x0000_s1033" type="#_x0000_t136" style="position:absolute;margin-left:0;margin-top:0;width:368.25pt;height:44.25pt;rotation:315;z-index:-25163673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542B8" w14:textId="77777777" w:rsidR="00C840CF" w:rsidRDefault="009532C4">
    <w:pPr>
      <w:pStyle w:val="Header"/>
    </w:pPr>
    <w:r>
      <w:rPr>
        <w:noProof/>
      </w:rPr>
      <w:pict w14:anchorId="374542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807883" o:spid="_x0000_s1031" type="#_x0000_t136" style="position:absolute;margin-left:0;margin-top:0;width:368.25pt;height:44.25pt;rotation:315;z-index:-25164083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4398B"/>
    <w:multiLevelType w:val="multilevel"/>
    <w:tmpl w:val="3C3C527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84B1E6B"/>
    <w:multiLevelType w:val="hybridMultilevel"/>
    <w:tmpl w:val="D8888AEE"/>
    <w:lvl w:ilvl="0" w:tplc="87FA1E1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FC1399"/>
    <w:multiLevelType w:val="multilevel"/>
    <w:tmpl w:val="F17CA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8452B88"/>
    <w:multiLevelType w:val="multilevel"/>
    <w:tmpl w:val="0E3456C4"/>
    <w:numStyleLink w:val="TableNumList"/>
  </w:abstractNum>
  <w:abstractNum w:abstractNumId="7" w15:restartNumberingAfterBreak="0">
    <w:nsid w:val="2C753958"/>
    <w:multiLevelType w:val="multilevel"/>
    <w:tmpl w:val="1548B6B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1C22DE6"/>
    <w:multiLevelType w:val="hybridMultilevel"/>
    <w:tmpl w:val="BA24A6C0"/>
    <w:lvl w:ilvl="0" w:tplc="D62CE4F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8350A8A"/>
    <w:multiLevelType w:val="hybridMultilevel"/>
    <w:tmpl w:val="E780C7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C54479E"/>
    <w:multiLevelType w:val="multilevel"/>
    <w:tmpl w:val="878463C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 w:themeColor="text1" w:themeTint="A6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 w:themeColor="text1" w:themeTint="A6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15" w15:restartNumberingAfterBreak="0">
    <w:nsid w:val="6255334E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2237881"/>
    <w:multiLevelType w:val="hybridMultilevel"/>
    <w:tmpl w:val="429E3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3F4057"/>
    <w:multiLevelType w:val="multilevel"/>
    <w:tmpl w:val="4768DF08"/>
    <w:lvl w:ilvl="0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D464D1B"/>
    <w:multiLevelType w:val="multilevel"/>
    <w:tmpl w:val="0E3456C4"/>
    <w:styleLink w:val="TableNumList"/>
    <w:lvl w:ilvl="0">
      <w:start w:val="1"/>
      <w:numFmt w:val="decimal"/>
      <w:pStyle w:val="TableReqList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4"/>
  </w:num>
  <w:num w:numId="2">
    <w:abstractNumId w:val="0"/>
  </w:num>
  <w:num w:numId="3">
    <w:abstractNumId w:val="1"/>
  </w:num>
  <w:num w:numId="4">
    <w:abstractNumId w:val="4"/>
  </w:num>
  <w:num w:numId="5">
    <w:abstractNumId w:val="16"/>
  </w:num>
  <w:num w:numId="6">
    <w:abstractNumId w:val="10"/>
  </w:num>
  <w:num w:numId="7">
    <w:abstractNumId w:val="12"/>
  </w:num>
  <w:num w:numId="8">
    <w:abstractNumId w:val="9"/>
  </w:num>
  <w:num w:numId="9">
    <w:abstractNumId w:val="11"/>
  </w:num>
  <w:num w:numId="10">
    <w:abstractNumId w:val="17"/>
  </w:num>
  <w:num w:numId="11">
    <w:abstractNumId w:val="19"/>
  </w:num>
  <w:num w:numId="12">
    <w:abstractNumId w:val="6"/>
    <w:lvlOverride w:ilvl="0">
      <w:lvl w:ilvl="0">
        <w:start w:val="1"/>
        <w:numFmt w:val="decimal"/>
        <w:pStyle w:val="TableReqList"/>
        <w:lvlText w:val="%1."/>
        <w:lvlJc w:val="left"/>
        <w:pPr>
          <w:ind w:left="360" w:hanging="360"/>
        </w:pPr>
        <w:rPr>
          <w:rFonts w:hint="default"/>
          <w:b w:val="0"/>
          <w:i w:val="0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720" w:hanging="360"/>
        </w:pPr>
        <w:rPr>
          <w:rFonts w:hint="default"/>
          <w:b w:val="0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1080" w:hanging="360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15"/>
  </w:num>
  <w:num w:numId="14">
    <w:abstractNumId w:val="3"/>
  </w:num>
  <w:num w:numId="15">
    <w:abstractNumId w:val="8"/>
  </w:num>
  <w:num w:numId="16">
    <w:abstractNumId w:val="13"/>
  </w:num>
  <w:num w:numId="17">
    <w:abstractNumId w:val="18"/>
  </w:num>
  <w:num w:numId="18">
    <w:abstractNumId w:val="2"/>
  </w:num>
  <w:num w:numId="19">
    <w:abstractNumId w:val="13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Roman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0">
    <w:abstractNumId w:val="13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Roman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1">
    <w:abstractNumId w:val="18"/>
    <w:lvlOverride w:ilvl="0">
      <w:lvl w:ilvl="0">
        <w:start w:val="3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Roman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2">
    <w:abstractNumId w:val="13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Roman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3">
    <w:abstractNumId w:val="13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upperRoman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4">
    <w:abstractNumId w:val="7"/>
  </w:num>
  <w:num w:numId="25">
    <w:abstractNumId w:val="18"/>
    <w:lvlOverride w:ilvl="0">
      <w:lvl w:ilvl="0">
        <w:start w:val="3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upperRoman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6">
    <w:abstractNumId w:val="5"/>
  </w:num>
  <w:num w:numId="27">
    <w:abstractNumId w:val="13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upperRoman"/>
        <w:lvlText w:val="%2.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8">
    <w:abstractNumId w:val="18"/>
    <w:lvlOverride w:ilvl="0">
      <w:lvl w:ilvl="0">
        <w:start w:val="3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upperRoman"/>
        <w:lvlText w:val="%2.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manda Quinn">
    <w15:presenceInfo w15:providerId="AD" w15:userId="S::Amanda.Quinn@cwbank.com::1a29768a-6b69-4075-82ef-498b20cd9f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trackRevisio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F9C"/>
    <w:rsid w:val="00001CE1"/>
    <w:rsid w:val="000022C8"/>
    <w:rsid w:val="00002EAC"/>
    <w:rsid w:val="000058FC"/>
    <w:rsid w:val="000148E1"/>
    <w:rsid w:val="00014EF6"/>
    <w:rsid w:val="00015AEE"/>
    <w:rsid w:val="00015CEB"/>
    <w:rsid w:val="00016DCC"/>
    <w:rsid w:val="000232FD"/>
    <w:rsid w:val="00024509"/>
    <w:rsid w:val="0002681F"/>
    <w:rsid w:val="000306B1"/>
    <w:rsid w:val="000326C1"/>
    <w:rsid w:val="00034F1B"/>
    <w:rsid w:val="00035E64"/>
    <w:rsid w:val="00044B84"/>
    <w:rsid w:val="000475C4"/>
    <w:rsid w:val="0005052A"/>
    <w:rsid w:val="00052192"/>
    <w:rsid w:val="000732EB"/>
    <w:rsid w:val="00073D2C"/>
    <w:rsid w:val="00075BAF"/>
    <w:rsid w:val="00082764"/>
    <w:rsid w:val="00082E13"/>
    <w:rsid w:val="000844F8"/>
    <w:rsid w:val="00084D0F"/>
    <w:rsid w:val="000855FA"/>
    <w:rsid w:val="00090F79"/>
    <w:rsid w:val="00092B35"/>
    <w:rsid w:val="00092E62"/>
    <w:rsid w:val="000963E9"/>
    <w:rsid w:val="0009689F"/>
    <w:rsid w:val="00097E1F"/>
    <w:rsid w:val="000A7EA9"/>
    <w:rsid w:val="000B0A53"/>
    <w:rsid w:val="000B2CC0"/>
    <w:rsid w:val="000B5A4B"/>
    <w:rsid w:val="000B6DD0"/>
    <w:rsid w:val="000C410E"/>
    <w:rsid w:val="000C51CC"/>
    <w:rsid w:val="000C6D70"/>
    <w:rsid w:val="000C7411"/>
    <w:rsid w:val="000C741E"/>
    <w:rsid w:val="000D6E21"/>
    <w:rsid w:val="000E48F7"/>
    <w:rsid w:val="000E5E51"/>
    <w:rsid w:val="000E693B"/>
    <w:rsid w:val="000F6BDA"/>
    <w:rsid w:val="000F6F93"/>
    <w:rsid w:val="00101AC2"/>
    <w:rsid w:val="00101C45"/>
    <w:rsid w:val="00103009"/>
    <w:rsid w:val="00106BB4"/>
    <w:rsid w:val="00107E03"/>
    <w:rsid w:val="0011043D"/>
    <w:rsid w:val="001134B9"/>
    <w:rsid w:val="00115559"/>
    <w:rsid w:val="00120C6E"/>
    <w:rsid w:val="00123AFF"/>
    <w:rsid w:val="00126E2C"/>
    <w:rsid w:val="001279D3"/>
    <w:rsid w:val="00131894"/>
    <w:rsid w:val="00141FE4"/>
    <w:rsid w:val="00145229"/>
    <w:rsid w:val="0016391D"/>
    <w:rsid w:val="001700A8"/>
    <w:rsid w:val="00170CE0"/>
    <w:rsid w:val="001802C9"/>
    <w:rsid w:val="001815CC"/>
    <w:rsid w:val="00184B1D"/>
    <w:rsid w:val="001865A2"/>
    <w:rsid w:val="001A199C"/>
    <w:rsid w:val="001A5E7A"/>
    <w:rsid w:val="001A6AAD"/>
    <w:rsid w:val="001B1A64"/>
    <w:rsid w:val="001B2303"/>
    <w:rsid w:val="001B367D"/>
    <w:rsid w:val="001B62FC"/>
    <w:rsid w:val="001C065C"/>
    <w:rsid w:val="001C08C4"/>
    <w:rsid w:val="001C39F8"/>
    <w:rsid w:val="001C53B4"/>
    <w:rsid w:val="001C5891"/>
    <w:rsid w:val="001D416B"/>
    <w:rsid w:val="001D4734"/>
    <w:rsid w:val="001D4927"/>
    <w:rsid w:val="001D4FB6"/>
    <w:rsid w:val="001E6CD2"/>
    <w:rsid w:val="001E7F9C"/>
    <w:rsid w:val="001F2AC4"/>
    <w:rsid w:val="001F384D"/>
    <w:rsid w:val="001F7379"/>
    <w:rsid w:val="001F7D75"/>
    <w:rsid w:val="002011F7"/>
    <w:rsid w:val="00202424"/>
    <w:rsid w:val="00202ABB"/>
    <w:rsid w:val="00202D16"/>
    <w:rsid w:val="00205EE6"/>
    <w:rsid w:val="002103C5"/>
    <w:rsid w:val="0021073F"/>
    <w:rsid w:val="00217584"/>
    <w:rsid w:val="00220F6C"/>
    <w:rsid w:val="0022157A"/>
    <w:rsid w:val="00222121"/>
    <w:rsid w:val="00222537"/>
    <w:rsid w:val="002247EE"/>
    <w:rsid w:val="00225D16"/>
    <w:rsid w:val="002271A9"/>
    <w:rsid w:val="002318F5"/>
    <w:rsid w:val="00233C3D"/>
    <w:rsid w:val="002358A7"/>
    <w:rsid w:val="0024015F"/>
    <w:rsid w:val="002406DC"/>
    <w:rsid w:val="002424C3"/>
    <w:rsid w:val="00251940"/>
    <w:rsid w:val="00251E4A"/>
    <w:rsid w:val="00252699"/>
    <w:rsid w:val="0025311E"/>
    <w:rsid w:val="00254BB2"/>
    <w:rsid w:val="002551F9"/>
    <w:rsid w:val="00255500"/>
    <w:rsid w:val="00260DB0"/>
    <w:rsid w:val="00262366"/>
    <w:rsid w:val="00262D7B"/>
    <w:rsid w:val="0026305A"/>
    <w:rsid w:val="00273221"/>
    <w:rsid w:val="00273A56"/>
    <w:rsid w:val="00275B7F"/>
    <w:rsid w:val="00283498"/>
    <w:rsid w:val="0028651A"/>
    <w:rsid w:val="0029040B"/>
    <w:rsid w:val="0029202D"/>
    <w:rsid w:val="00294DCF"/>
    <w:rsid w:val="0029694E"/>
    <w:rsid w:val="002A2928"/>
    <w:rsid w:val="002B042B"/>
    <w:rsid w:val="002B3895"/>
    <w:rsid w:val="002B4D27"/>
    <w:rsid w:val="002B6B4C"/>
    <w:rsid w:val="002C009B"/>
    <w:rsid w:val="002C5C31"/>
    <w:rsid w:val="002C64DF"/>
    <w:rsid w:val="002C6A82"/>
    <w:rsid w:val="002C777C"/>
    <w:rsid w:val="002D14B1"/>
    <w:rsid w:val="002D4311"/>
    <w:rsid w:val="002D4574"/>
    <w:rsid w:val="002E6CBA"/>
    <w:rsid w:val="002F1C0E"/>
    <w:rsid w:val="002F3871"/>
    <w:rsid w:val="002F3F06"/>
    <w:rsid w:val="002F5A13"/>
    <w:rsid w:val="002F79FC"/>
    <w:rsid w:val="00303ED2"/>
    <w:rsid w:val="0030414B"/>
    <w:rsid w:val="00304A17"/>
    <w:rsid w:val="00307AFE"/>
    <w:rsid w:val="0031018A"/>
    <w:rsid w:val="003106A1"/>
    <w:rsid w:val="00310B7C"/>
    <w:rsid w:val="00326C09"/>
    <w:rsid w:val="003279DE"/>
    <w:rsid w:val="00332E86"/>
    <w:rsid w:val="0034067C"/>
    <w:rsid w:val="00344E11"/>
    <w:rsid w:val="0034792B"/>
    <w:rsid w:val="003504C5"/>
    <w:rsid w:val="0036134A"/>
    <w:rsid w:val="00364317"/>
    <w:rsid w:val="00367F61"/>
    <w:rsid w:val="00372513"/>
    <w:rsid w:val="00372A9D"/>
    <w:rsid w:val="00385B9D"/>
    <w:rsid w:val="00390862"/>
    <w:rsid w:val="00391F6E"/>
    <w:rsid w:val="003930DB"/>
    <w:rsid w:val="00393988"/>
    <w:rsid w:val="00397F50"/>
    <w:rsid w:val="003A0D32"/>
    <w:rsid w:val="003A2B12"/>
    <w:rsid w:val="003A6B4E"/>
    <w:rsid w:val="003B0DE4"/>
    <w:rsid w:val="003B25C4"/>
    <w:rsid w:val="003B72D4"/>
    <w:rsid w:val="003B7C74"/>
    <w:rsid w:val="003D42E6"/>
    <w:rsid w:val="003D5984"/>
    <w:rsid w:val="003D70EF"/>
    <w:rsid w:val="003E10C1"/>
    <w:rsid w:val="003E244B"/>
    <w:rsid w:val="003E3AE4"/>
    <w:rsid w:val="003E5E8D"/>
    <w:rsid w:val="003F0909"/>
    <w:rsid w:val="003F2D41"/>
    <w:rsid w:val="003F4F03"/>
    <w:rsid w:val="003F5925"/>
    <w:rsid w:val="003F64B3"/>
    <w:rsid w:val="004002A3"/>
    <w:rsid w:val="00404549"/>
    <w:rsid w:val="00405F99"/>
    <w:rsid w:val="00405FB2"/>
    <w:rsid w:val="004063B5"/>
    <w:rsid w:val="00412E07"/>
    <w:rsid w:val="00414244"/>
    <w:rsid w:val="00416235"/>
    <w:rsid w:val="00416E52"/>
    <w:rsid w:val="00422CEF"/>
    <w:rsid w:val="00422FA7"/>
    <w:rsid w:val="004274F3"/>
    <w:rsid w:val="00430B98"/>
    <w:rsid w:val="00431700"/>
    <w:rsid w:val="00434783"/>
    <w:rsid w:val="004417DE"/>
    <w:rsid w:val="00441AB7"/>
    <w:rsid w:val="00443991"/>
    <w:rsid w:val="00450706"/>
    <w:rsid w:val="004519EC"/>
    <w:rsid w:val="00457000"/>
    <w:rsid w:val="004637FD"/>
    <w:rsid w:val="00463A27"/>
    <w:rsid w:val="00464BCE"/>
    <w:rsid w:val="00466072"/>
    <w:rsid w:val="004716F4"/>
    <w:rsid w:val="00474496"/>
    <w:rsid w:val="00480D28"/>
    <w:rsid w:val="004823A4"/>
    <w:rsid w:val="00482D34"/>
    <w:rsid w:val="004B3405"/>
    <w:rsid w:val="004B3B12"/>
    <w:rsid w:val="004C6296"/>
    <w:rsid w:val="004C7F87"/>
    <w:rsid w:val="004D6CEE"/>
    <w:rsid w:val="004D740E"/>
    <w:rsid w:val="004E2636"/>
    <w:rsid w:val="004E31B5"/>
    <w:rsid w:val="004E31DE"/>
    <w:rsid w:val="004E33AD"/>
    <w:rsid w:val="004F7D93"/>
    <w:rsid w:val="005004DE"/>
    <w:rsid w:val="00506496"/>
    <w:rsid w:val="00507411"/>
    <w:rsid w:val="0050763B"/>
    <w:rsid w:val="00512FF6"/>
    <w:rsid w:val="00515F21"/>
    <w:rsid w:val="005164DD"/>
    <w:rsid w:val="00516E60"/>
    <w:rsid w:val="0052643B"/>
    <w:rsid w:val="005320A8"/>
    <w:rsid w:val="00534E55"/>
    <w:rsid w:val="00536F7E"/>
    <w:rsid w:val="005429E6"/>
    <w:rsid w:val="00542D43"/>
    <w:rsid w:val="00552F21"/>
    <w:rsid w:val="00553E71"/>
    <w:rsid w:val="00561D93"/>
    <w:rsid w:val="00562855"/>
    <w:rsid w:val="0056352B"/>
    <w:rsid w:val="00564D66"/>
    <w:rsid w:val="0056553E"/>
    <w:rsid w:val="005725A1"/>
    <w:rsid w:val="0057320B"/>
    <w:rsid w:val="00575741"/>
    <w:rsid w:val="00576D00"/>
    <w:rsid w:val="00580998"/>
    <w:rsid w:val="00581100"/>
    <w:rsid w:val="005818A9"/>
    <w:rsid w:val="0058254C"/>
    <w:rsid w:val="005828F8"/>
    <w:rsid w:val="00583B14"/>
    <w:rsid w:val="0058429E"/>
    <w:rsid w:val="00585220"/>
    <w:rsid w:val="00585913"/>
    <w:rsid w:val="005859A1"/>
    <w:rsid w:val="00591FCD"/>
    <w:rsid w:val="00596C9A"/>
    <w:rsid w:val="00596D37"/>
    <w:rsid w:val="005B0C03"/>
    <w:rsid w:val="005C0FC3"/>
    <w:rsid w:val="005E11BD"/>
    <w:rsid w:val="005E3F29"/>
    <w:rsid w:val="005E4A35"/>
    <w:rsid w:val="005E6831"/>
    <w:rsid w:val="005F2894"/>
    <w:rsid w:val="005F347A"/>
    <w:rsid w:val="005F5049"/>
    <w:rsid w:val="00606C29"/>
    <w:rsid w:val="0060753B"/>
    <w:rsid w:val="00610BD0"/>
    <w:rsid w:val="006113DB"/>
    <w:rsid w:val="00613AAA"/>
    <w:rsid w:val="00622981"/>
    <w:rsid w:val="0062449B"/>
    <w:rsid w:val="006273DA"/>
    <w:rsid w:val="00631529"/>
    <w:rsid w:val="0063376B"/>
    <w:rsid w:val="00635003"/>
    <w:rsid w:val="00637A37"/>
    <w:rsid w:val="00644DAF"/>
    <w:rsid w:val="0064646E"/>
    <w:rsid w:val="006467C1"/>
    <w:rsid w:val="00646F14"/>
    <w:rsid w:val="00652BCF"/>
    <w:rsid w:val="006545BA"/>
    <w:rsid w:val="00666C99"/>
    <w:rsid w:val="00672FF2"/>
    <w:rsid w:val="00673089"/>
    <w:rsid w:val="0067401E"/>
    <w:rsid w:val="006777B8"/>
    <w:rsid w:val="006870C3"/>
    <w:rsid w:val="0068758C"/>
    <w:rsid w:val="0069189D"/>
    <w:rsid w:val="00691F94"/>
    <w:rsid w:val="0069314B"/>
    <w:rsid w:val="00694689"/>
    <w:rsid w:val="0069555E"/>
    <w:rsid w:val="00695FDF"/>
    <w:rsid w:val="00697AE2"/>
    <w:rsid w:val="006A09C9"/>
    <w:rsid w:val="006A22E9"/>
    <w:rsid w:val="006A4137"/>
    <w:rsid w:val="006B1831"/>
    <w:rsid w:val="006B556E"/>
    <w:rsid w:val="006C2086"/>
    <w:rsid w:val="006C27BF"/>
    <w:rsid w:val="006C4663"/>
    <w:rsid w:val="006C4866"/>
    <w:rsid w:val="006D04F0"/>
    <w:rsid w:val="006D1036"/>
    <w:rsid w:val="006D46DF"/>
    <w:rsid w:val="006D5111"/>
    <w:rsid w:val="006E1303"/>
    <w:rsid w:val="006E4C5C"/>
    <w:rsid w:val="006E5590"/>
    <w:rsid w:val="006F1B85"/>
    <w:rsid w:val="006F4592"/>
    <w:rsid w:val="006F6FFE"/>
    <w:rsid w:val="006F7858"/>
    <w:rsid w:val="006F7B0A"/>
    <w:rsid w:val="00700962"/>
    <w:rsid w:val="00701017"/>
    <w:rsid w:val="00705ED7"/>
    <w:rsid w:val="00706723"/>
    <w:rsid w:val="007172D6"/>
    <w:rsid w:val="0071798E"/>
    <w:rsid w:val="00722F9C"/>
    <w:rsid w:val="0072393E"/>
    <w:rsid w:val="007248C4"/>
    <w:rsid w:val="00730257"/>
    <w:rsid w:val="0073239F"/>
    <w:rsid w:val="0073343B"/>
    <w:rsid w:val="00733DC2"/>
    <w:rsid w:val="00734113"/>
    <w:rsid w:val="007438D9"/>
    <w:rsid w:val="00745B24"/>
    <w:rsid w:val="00745D28"/>
    <w:rsid w:val="00752253"/>
    <w:rsid w:val="007536E3"/>
    <w:rsid w:val="00757361"/>
    <w:rsid w:val="00762A44"/>
    <w:rsid w:val="00764314"/>
    <w:rsid w:val="007707E6"/>
    <w:rsid w:val="0077558B"/>
    <w:rsid w:val="00780AA8"/>
    <w:rsid w:val="00780E65"/>
    <w:rsid w:val="007818E9"/>
    <w:rsid w:val="007845B8"/>
    <w:rsid w:val="007855DE"/>
    <w:rsid w:val="00795007"/>
    <w:rsid w:val="00796EE4"/>
    <w:rsid w:val="007A1FA3"/>
    <w:rsid w:val="007A25E1"/>
    <w:rsid w:val="007A378B"/>
    <w:rsid w:val="007A37A9"/>
    <w:rsid w:val="007A51FA"/>
    <w:rsid w:val="007A7857"/>
    <w:rsid w:val="007B048E"/>
    <w:rsid w:val="007B2816"/>
    <w:rsid w:val="007B2865"/>
    <w:rsid w:val="007C587F"/>
    <w:rsid w:val="007C79DF"/>
    <w:rsid w:val="007E038F"/>
    <w:rsid w:val="007E4615"/>
    <w:rsid w:val="007E6ECF"/>
    <w:rsid w:val="007E785D"/>
    <w:rsid w:val="007F07C7"/>
    <w:rsid w:val="007F11B0"/>
    <w:rsid w:val="007F52AE"/>
    <w:rsid w:val="007F5607"/>
    <w:rsid w:val="00800C61"/>
    <w:rsid w:val="00804FE2"/>
    <w:rsid w:val="00805607"/>
    <w:rsid w:val="00806EC9"/>
    <w:rsid w:val="008123FA"/>
    <w:rsid w:val="008167B6"/>
    <w:rsid w:val="008170E4"/>
    <w:rsid w:val="00817DDC"/>
    <w:rsid w:val="0082099D"/>
    <w:rsid w:val="00824597"/>
    <w:rsid w:val="00832802"/>
    <w:rsid w:val="00835E23"/>
    <w:rsid w:val="0084117B"/>
    <w:rsid w:val="008448AF"/>
    <w:rsid w:val="008461AE"/>
    <w:rsid w:val="008505EF"/>
    <w:rsid w:val="0085354D"/>
    <w:rsid w:val="00853A04"/>
    <w:rsid w:val="00853DC3"/>
    <w:rsid w:val="008546AB"/>
    <w:rsid w:val="0085762B"/>
    <w:rsid w:val="00863741"/>
    <w:rsid w:val="0086386A"/>
    <w:rsid w:val="008638ED"/>
    <w:rsid w:val="00870665"/>
    <w:rsid w:val="0087578D"/>
    <w:rsid w:val="008771E9"/>
    <w:rsid w:val="00877D6E"/>
    <w:rsid w:val="008820FA"/>
    <w:rsid w:val="00884329"/>
    <w:rsid w:val="00887846"/>
    <w:rsid w:val="00892BB9"/>
    <w:rsid w:val="00892E17"/>
    <w:rsid w:val="00893E24"/>
    <w:rsid w:val="008942DF"/>
    <w:rsid w:val="00896979"/>
    <w:rsid w:val="008B57B1"/>
    <w:rsid w:val="008B7724"/>
    <w:rsid w:val="008C1E85"/>
    <w:rsid w:val="008C2386"/>
    <w:rsid w:val="008C300C"/>
    <w:rsid w:val="008D0A82"/>
    <w:rsid w:val="008D1D5F"/>
    <w:rsid w:val="008D3E4C"/>
    <w:rsid w:val="008E01A7"/>
    <w:rsid w:val="008E6754"/>
    <w:rsid w:val="008E6D5C"/>
    <w:rsid w:val="008E7E2B"/>
    <w:rsid w:val="008F2E68"/>
    <w:rsid w:val="0090120E"/>
    <w:rsid w:val="00905F47"/>
    <w:rsid w:val="00921E63"/>
    <w:rsid w:val="009239C7"/>
    <w:rsid w:val="009239F9"/>
    <w:rsid w:val="00924B9D"/>
    <w:rsid w:val="00925A86"/>
    <w:rsid w:val="0093046E"/>
    <w:rsid w:val="00931266"/>
    <w:rsid w:val="00940508"/>
    <w:rsid w:val="00941933"/>
    <w:rsid w:val="00945400"/>
    <w:rsid w:val="00946E1F"/>
    <w:rsid w:val="009500D3"/>
    <w:rsid w:val="0095206A"/>
    <w:rsid w:val="009532C4"/>
    <w:rsid w:val="00953A77"/>
    <w:rsid w:val="00953CF7"/>
    <w:rsid w:val="009653FE"/>
    <w:rsid w:val="00965B72"/>
    <w:rsid w:val="009666F1"/>
    <w:rsid w:val="00966DCC"/>
    <w:rsid w:val="00972A07"/>
    <w:rsid w:val="009749E4"/>
    <w:rsid w:val="00975759"/>
    <w:rsid w:val="00976B09"/>
    <w:rsid w:val="00977AFD"/>
    <w:rsid w:val="00980EE7"/>
    <w:rsid w:val="00981476"/>
    <w:rsid w:val="00984336"/>
    <w:rsid w:val="009A148E"/>
    <w:rsid w:val="009A174A"/>
    <w:rsid w:val="009A4CE5"/>
    <w:rsid w:val="009B0181"/>
    <w:rsid w:val="009B081B"/>
    <w:rsid w:val="009B2879"/>
    <w:rsid w:val="009C0908"/>
    <w:rsid w:val="009C3C8C"/>
    <w:rsid w:val="009C4A4B"/>
    <w:rsid w:val="009C56D1"/>
    <w:rsid w:val="009C60BD"/>
    <w:rsid w:val="009D0031"/>
    <w:rsid w:val="009D596D"/>
    <w:rsid w:val="009D679A"/>
    <w:rsid w:val="009E041D"/>
    <w:rsid w:val="009E2D88"/>
    <w:rsid w:val="009E42B4"/>
    <w:rsid w:val="009E464A"/>
    <w:rsid w:val="009E5485"/>
    <w:rsid w:val="009F42D1"/>
    <w:rsid w:val="00A027EA"/>
    <w:rsid w:val="00A034F4"/>
    <w:rsid w:val="00A1009B"/>
    <w:rsid w:val="00A10C13"/>
    <w:rsid w:val="00A11435"/>
    <w:rsid w:val="00A13D8A"/>
    <w:rsid w:val="00A15BE6"/>
    <w:rsid w:val="00A15E6C"/>
    <w:rsid w:val="00A2128A"/>
    <w:rsid w:val="00A2234F"/>
    <w:rsid w:val="00A26FBB"/>
    <w:rsid w:val="00A353A3"/>
    <w:rsid w:val="00A368F7"/>
    <w:rsid w:val="00A42319"/>
    <w:rsid w:val="00A42651"/>
    <w:rsid w:val="00A43B47"/>
    <w:rsid w:val="00A449FB"/>
    <w:rsid w:val="00A4585E"/>
    <w:rsid w:val="00A56267"/>
    <w:rsid w:val="00A61AF5"/>
    <w:rsid w:val="00A62C80"/>
    <w:rsid w:val="00A935F0"/>
    <w:rsid w:val="00A940AB"/>
    <w:rsid w:val="00AA6D61"/>
    <w:rsid w:val="00AA6EBB"/>
    <w:rsid w:val="00AB0AD3"/>
    <w:rsid w:val="00AB2227"/>
    <w:rsid w:val="00AB26B6"/>
    <w:rsid w:val="00AB3327"/>
    <w:rsid w:val="00AB3408"/>
    <w:rsid w:val="00AC1BE5"/>
    <w:rsid w:val="00AC2034"/>
    <w:rsid w:val="00AC4F8F"/>
    <w:rsid w:val="00AC5C62"/>
    <w:rsid w:val="00AD588F"/>
    <w:rsid w:val="00AD6935"/>
    <w:rsid w:val="00AD72F2"/>
    <w:rsid w:val="00AD75F5"/>
    <w:rsid w:val="00AE68B8"/>
    <w:rsid w:val="00AF2DBB"/>
    <w:rsid w:val="00AF51BC"/>
    <w:rsid w:val="00AF5483"/>
    <w:rsid w:val="00B009E4"/>
    <w:rsid w:val="00B01BE7"/>
    <w:rsid w:val="00B05EB9"/>
    <w:rsid w:val="00B07CEC"/>
    <w:rsid w:val="00B13605"/>
    <w:rsid w:val="00B1618E"/>
    <w:rsid w:val="00B204C9"/>
    <w:rsid w:val="00B2222B"/>
    <w:rsid w:val="00B239A8"/>
    <w:rsid w:val="00B23AE2"/>
    <w:rsid w:val="00B34917"/>
    <w:rsid w:val="00B34EDF"/>
    <w:rsid w:val="00B403CB"/>
    <w:rsid w:val="00B52A89"/>
    <w:rsid w:val="00B568D7"/>
    <w:rsid w:val="00B61C55"/>
    <w:rsid w:val="00B647BA"/>
    <w:rsid w:val="00B64FD0"/>
    <w:rsid w:val="00B65132"/>
    <w:rsid w:val="00B65C55"/>
    <w:rsid w:val="00B65E73"/>
    <w:rsid w:val="00B67814"/>
    <w:rsid w:val="00B70316"/>
    <w:rsid w:val="00B8187D"/>
    <w:rsid w:val="00B8283F"/>
    <w:rsid w:val="00B8493E"/>
    <w:rsid w:val="00B90900"/>
    <w:rsid w:val="00B926F8"/>
    <w:rsid w:val="00B933D7"/>
    <w:rsid w:val="00B945A6"/>
    <w:rsid w:val="00B9505B"/>
    <w:rsid w:val="00B95DD0"/>
    <w:rsid w:val="00BA0AC5"/>
    <w:rsid w:val="00BA3501"/>
    <w:rsid w:val="00BA3678"/>
    <w:rsid w:val="00BA66E1"/>
    <w:rsid w:val="00BB29D9"/>
    <w:rsid w:val="00BB503E"/>
    <w:rsid w:val="00BB5346"/>
    <w:rsid w:val="00BB5B6F"/>
    <w:rsid w:val="00BB5C46"/>
    <w:rsid w:val="00BC1F06"/>
    <w:rsid w:val="00BC2AD1"/>
    <w:rsid w:val="00BC5F4A"/>
    <w:rsid w:val="00BD2205"/>
    <w:rsid w:val="00BD50C5"/>
    <w:rsid w:val="00BE440E"/>
    <w:rsid w:val="00BE61ED"/>
    <w:rsid w:val="00BF20FE"/>
    <w:rsid w:val="00BF3B38"/>
    <w:rsid w:val="00BF4394"/>
    <w:rsid w:val="00BF5219"/>
    <w:rsid w:val="00BF67DC"/>
    <w:rsid w:val="00C027EB"/>
    <w:rsid w:val="00C03C63"/>
    <w:rsid w:val="00C03D40"/>
    <w:rsid w:val="00C077CD"/>
    <w:rsid w:val="00C111F6"/>
    <w:rsid w:val="00C12356"/>
    <w:rsid w:val="00C13B4A"/>
    <w:rsid w:val="00C17760"/>
    <w:rsid w:val="00C20B9C"/>
    <w:rsid w:val="00C22BF9"/>
    <w:rsid w:val="00C256FF"/>
    <w:rsid w:val="00C25FDF"/>
    <w:rsid w:val="00C2672A"/>
    <w:rsid w:val="00C27397"/>
    <w:rsid w:val="00C32F01"/>
    <w:rsid w:val="00C33BCA"/>
    <w:rsid w:val="00C35D5A"/>
    <w:rsid w:val="00C36E00"/>
    <w:rsid w:val="00C47077"/>
    <w:rsid w:val="00C52B20"/>
    <w:rsid w:val="00C537E2"/>
    <w:rsid w:val="00C547F3"/>
    <w:rsid w:val="00C60B6B"/>
    <w:rsid w:val="00C60E68"/>
    <w:rsid w:val="00C62487"/>
    <w:rsid w:val="00C6361C"/>
    <w:rsid w:val="00C6565A"/>
    <w:rsid w:val="00C664B3"/>
    <w:rsid w:val="00C6668B"/>
    <w:rsid w:val="00C736BD"/>
    <w:rsid w:val="00C82240"/>
    <w:rsid w:val="00C833B8"/>
    <w:rsid w:val="00C840CF"/>
    <w:rsid w:val="00C85D95"/>
    <w:rsid w:val="00C90BDC"/>
    <w:rsid w:val="00C92747"/>
    <w:rsid w:val="00CA17E8"/>
    <w:rsid w:val="00CA43B8"/>
    <w:rsid w:val="00CB27AD"/>
    <w:rsid w:val="00CB54DF"/>
    <w:rsid w:val="00CB6731"/>
    <w:rsid w:val="00CC27DF"/>
    <w:rsid w:val="00CC2FB4"/>
    <w:rsid w:val="00CD021B"/>
    <w:rsid w:val="00CD23F7"/>
    <w:rsid w:val="00CD4C50"/>
    <w:rsid w:val="00CE0CD5"/>
    <w:rsid w:val="00CE2C49"/>
    <w:rsid w:val="00CE3705"/>
    <w:rsid w:val="00CF0990"/>
    <w:rsid w:val="00CF1A91"/>
    <w:rsid w:val="00CF7E6F"/>
    <w:rsid w:val="00D10350"/>
    <w:rsid w:val="00D10550"/>
    <w:rsid w:val="00D115B6"/>
    <w:rsid w:val="00D154AF"/>
    <w:rsid w:val="00D158D3"/>
    <w:rsid w:val="00D176D1"/>
    <w:rsid w:val="00D178F1"/>
    <w:rsid w:val="00D21D56"/>
    <w:rsid w:val="00D25502"/>
    <w:rsid w:val="00D27100"/>
    <w:rsid w:val="00D31824"/>
    <w:rsid w:val="00D32459"/>
    <w:rsid w:val="00D35923"/>
    <w:rsid w:val="00D41876"/>
    <w:rsid w:val="00D458D2"/>
    <w:rsid w:val="00D4626D"/>
    <w:rsid w:val="00D46413"/>
    <w:rsid w:val="00D57E9E"/>
    <w:rsid w:val="00D604CD"/>
    <w:rsid w:val="00D6315B"/>
    <w:rsid w:val="00D64739"/>
    <w:rsid w:val="00D67A83"/>
    <w:rsid w:val="00D70C38"/>
    <w:rsid w:val="00D716B9"/>
    <w:rsid w:val="00D71D66"/>
    <w:rsid w:val="00D73790"/>
    <w:rsid w:val="00D82555"/>
    <w:rsid w:val="00D82571"/>
    <w:rsid w:val="00D83932"/>
    <w:rsid w:val="00D84526"/>
    <w:rsid w:val="00D918DA"/>
    <w:rsid w:val="00D93434"/>
    <w:rsid w:val="00D93581"/>
    <w:rsid w:val="00D93F55"/>
    <w:rsid w:val="00DA0F8B"/>
    <w:rsid w:val="00DA15B5"/>
    <w:rsid w:val="00DA351B"/>
    <w:rsid w:val="00DB0A7A"/>
    <w:rsid w:val="00DC23CC"/>
    <w:rsid w:val="00DC3980"/>
    <w:rsid w:val="00DD1398"/>
    <w:rsid w:val="00DD518F"/>
    <w:rsid w:val="00DD6FD5"/>
    <w:rsid w:val="00DD7618"/>
    <w:rsid w:val="00DE1F5C"/>
    <w:rsid w:val="00DE1FF9"/>
    <w:rsid w:val="00DE475C"/>
    <w:rsid w:val="00DE55AD"/>
    <w:rsid w:val="00DE56DC"/>
    <w:rsid w:val="00DF08AA"/>
    <w:rsid w:val="00DF11E9"/>
    <w:rsid w:val="00DF390A"/>
    <w:rsid w:val="00DF6DC3"/>
    <w:rsid w:val="00DF7835"/>
    <w:rsid w:val="00E0070F"/>
    <w:rsid w:val="00E05D84"/>
    <w:rsid w:val="00E11D2E"/>
    <w:rsid w:val="00E14146"/>
    <w:rsid w:val="00E1780C"/>
    <w:rsid w:val="00E20184"/>
    <w:rsid w:val="00E20DFB"/>
    <w:rsid w:val="00E21DB5"/>
    <w:rsid w:val="00E24122"/>
    <w:rsid w:val="00E268F8"/>
    <w:rsid w:val="00E26FC5"/>
    <w:rsid w:val="00E27F98"/>
    <w:rsid w:val="00E3157F"/>
    <w:rsid w:val="00E402D2"/>
    <w:rsid w:val="00E43F42"/>
    <w:rsid w:val="00E44CFD"/>
    <w:rsid w:val="00E5178D"/>
    <w:rsid w:val="00E55E6E"/>
    <w:rsid w:val="00E648CE"/>
    <w:rsid w:val="00E67825"/>
    <w:rsid w:val="00E70A46"/>
    <w:rsid w:val="00E72E00"/>
    <w:rsid w:val="00E81693"/>
    <w:rsid w:val="00E85D58"/>
    <w:rsid w:val="00E90798"/>
    <w:rsid w:val="00E91ED5"/>
    <w:rsid w:val="00E93F73"/>
    <w:rsid w:val="00E94FB3"/>
    <w:rsid w:val="00EA328E"/>
    <w:rsid w:val="00EA3A50"/>
    <w:rsid w:val="00EA7A8F"/>
    <w:rsid w:val="00EB7815"/>
    <w:rsid w:val="00EB7836"/>
    <w:rsid w:val="00EC6A77"/>
    <w:rsid w:val="00ED1962"/>
    <w:rsid w:val="00ED76FD"/>
    <w:rsid w:val="00EE1FE9"/>
    <w:rsid w:val="00EE2B0B"/>
    <w:rsid w:val="00EE4C5A"/>
    <w:rsid w:val="00EE5C09"/>
    <w:rsid w:val="00EE6629"/>
    <w:rsid w:val="00EE69C6"/>
    <w:rsid w:val="00EE707B"/>
    <w:rsid w:val="00EE74D2"/>
    <w:rsid w:val="00EE7BDD"/>
    <w:rsid w:val="00EF3F25"/>
    <w:rsid w:val="00F01483"/>
    <w:rsid w:val="00F04C69"/>
    <w:rsid w:val="00F107ED"/>
    <w:rsid w:val="00F1132E"/>
    <w:rsid w:val="00F143FE"/>
    <w:rsid w:val="00F16BAB"/>
    <w:rsid w:val="00F24B64"/>
    <w:rsid w:val="00F27B69"/>
    <w:rsid w:val="00F33165"/>
    <w:rsid w:val="00F33E67"/>
    <w:rsid w:val="00F36298"/>
    <w:rsid w:val="00F44942"/>
    <w:rsid w:val="00F45BA5"/>
    <w:rsid w:val="00F4743F"/>
    <w:rsid w:val="00F53436"/>
    <w:rsid w:val="00F553D5"/>
    <w:rsid w:val="00F5639B"/>
    <w:rsid w:val="00F56959"/>
    <w:rsid w:val="00F577B4"/>
    <w:rsid w:val="00F61559"/>
    <w:rsid w:val="00F621C6"/>
    <w:rsid w:val="00F628FC"/>
    <w:rsid w:val="00F700B8"/>
    <w:rsid w:val="00F71598"/>
    <w:rsid w:val="00F72FE5"/>
    <w:rsid w:val="00F747FD"/>
    <w:rsid w:val="00F74943"/>
    <w:rsid w:val="00F905F6"/>
    <w:rsid w:val="00F9294E"/>
    <w:rsid w:val="00F92B36"/>
    <w:rsid w:val="00F93E47"/>
    <w:rsid w:val="00F96EF1"/>
    <w:rsid w:val="00FA1767"/>
    <w:rsid w:val="00FA2E57"/>
    <w:rsid w:val="00FA3E8F"/>
    <w:rsid w:val="00FA689A"/>
    <w:rsid w:val="00FB07F0"/>
    <w:rsid w:val="00FB099C"/>
    <w:rsid w:val="00FB1179"/>
    <w:rsid w:val="00FB2935"/>
    <w:rsid w:val="00FC10C1"/>
    <w:rsid w:val="00FC2A59"/>
    <w:rsid w:val="00FC67D4"/>
    <w:rsid w:val="00FC7C4F"/>
    <w:rsid w:val="00FD06CF"/>
    <w:rsid w:val="00FD3E26"/>
    <w:rsid w:val="00FD4B3E"/>
    <w:rsid w:val="00FD527E"/>
    <w:rsid w:val="00FE08AE"/>
    <w:rsid w:val="00FE4037"/>
    <w:rsid w:val="00FE5649"/>
    <w:rsid w:val="00FE7CA4"/>
    <w:rsid w:val="00FF0373"/>
    <w:rsid w:val="00FF4DC3"/>
    <w:rsid w:val="00FF638C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54247"/>
  <w15:docId w15:val="{2A898616-36A6-4E0C-9719-35B1E5596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rsid w:val="004E31B5"/>
  </w:style>
  <w:style w:type="paragraph" w:styleId="Heading1">
    <w:name w:val="heading 1"/>
    <w:next w:val="Normal"/>
    <w:link w:val="Heading1Char"/>
    <w:uiPriority w:val="9"/>
    <w:qFormat/>
    <w:rsid w:val="00D21D56"/>
    <w:pPr>
      <w:spacing w:after="240" w:line="440" w:lineRule="exact"/>
      <w:outlineLvl w:val="0"/>
    </w:pPr>
    <w:rPr>
      <w:rFonts w:asciiTheme="majorHAnsi" w:hAnsiTheme="majorHAnsi" w:cstheme="majorHAnsi"/>
      <w:color w:val="9E7C0C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562855"/>
    <w:pPr>
      <w:spacing w:before="300" w:after="40" w:line="340" w:lineRule="exact"/>
      <w:outlineLvl w:val="1"/>
    </w:pPr>
    <w:rPr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422CEF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AC2034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D84526"/>
    <w:pPr>
      <w:spacing w:before="1800" w:after="80" w:line="720" w:lineRule="exact"/>
      <w:contextualSpacing/>
    </w:pPr>
    <w:rPr>
      <w:rFonts w:asciiTheme="majorHAnsi" w:hAnsiTheme="majorHAnsi" w:cstheme="majorHAnsi"/>
      <w:b/>
      <w:color w:val="009AA6" w:themeColor="accent1"/>
      <w:spacing w:val="-10"/>
      <w:kern w:val="60"/>
      <w:sz w:val="72"/>
      <w:szCs w:val="80"/>
    </w:rPr>
  </w:style>
  <w:style w:type="character" w:customStyle="1" w:styleId="TitleCoverChar">
    <w:name w:val="Title (Cover) Char"/>
    <w:basedOn w:val="DefaultParagraphFont"/>
    <w:link w:val="TitleCover"/>
    <w:rsid w:val="00D84526"/>
    <w:rPr>
      <w:rFonts w:asciiTheme="majorHAnsi" w:hAnsiTheme="majorHAnsi" w:cstheme="majorHAnsi"/>
      <w:b/>
      <w:color w:val="009AA6" w:themeColor="accent1"/>
      <w:spacing w:val="-10"/>
      <w:kern w:val="60"/>
      <w:sz w:val="72"/>
      <w:szCs w:val="80"/>
    </w:rPr>
  </w:style>
  <w:style w:type="paragraph" w:customStyle="1" w:styleId="SubtitleCover">
    <w:name w:val="Subtitle (Cover)"/>
    <w:basedOn w:val="Normal"/>
    <w:autoRedefine/>
    <w:qFormat/>
    <w:rsid w:val="00393988"/>
    <w:pPr>
      <w:spacing w:after="400" w:line="600" w:lineRule="exact"/>
    </w:pPr>
    <w:rPr>
      <w:rFonts w:asciiTheme="majorHAnsi" w:hAnsiTheme="majorHAnsi" w:cstheme="majorHAnsi"/>
      <w:color w:val="9E7C0C"/>
      <w:spacing w:val="-10"/>
      <w:kern w:val="64"/>
      <w:sz w:val="52"/>
      <w:szCs w:val="60"/>
    </w:rPr>
  </w:style>
  <w:style w:type="paragraph" w:customStyle="1" w:styleId="Sub-subtitlingCover">
    <w:name w:val="Sub-subtitling (Cover)"/>
    <w:basedOn w:val="Normal"/>
    <w:qFormat/>
    <w:rsid w:val="00E81693"/>
    <w:rPr>
      <w:rFonts w:asciiTheme="majorHAnsi" w:hAnsiTheme="majorHAnsi" w:cstheme="majorHAnsi"/>
      <w:b/>
      <w:color w:val="9E7C0C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5B0C0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21D56"/>
    <w:rPr>
      <w:rFonts w:asciiTheme="majorHAnsi" w:hAnsiTheme="majorHAnsi" w:cstheme="majorHAnsi"/>
      <w:color w:val="9E7C0C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422CEF"/>
    <w:pPr>
      <w:numPr>
        <w:numId w:val="6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62855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422CEF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FF4DC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 w:themeColor="text1" w:themeTint="A6"/>
      <w:sz w:val="20"/>
      <w:szCs w:val="20"/>
    </w:rPr>
  </w:style>
  <w:style w:type="paragraph" w:styleId="ListNumber2">
    <w:name w:val="List Number 2"/>
    <w:uiPriority w:val="99"/>
    <w:rsid w:val="00422CEF"/>
    <w:pPr>
      <w:numPr>
        <w:ilvl w:val="1"/>
        <w:numId w:val="6"/>
      </w:numPr>
    </w:pPr>
    <w:rPr>
      <w:sz w:val="20"/>
    </w:rPr>
  </w:style>
  <w:style w:type="paragraph" w:styleId="BodyText">
    <w:name w:val="Body Text"/>
    <w:basedOn w:val="Normal"/>
    <w:link w:val="BodyTextChar"/>
    <w:uiPriority w:val="99"/>
    <w:rsid w:val="00422CEF"/>
    <w:pPr>
      <w:spacing w:after="140" w:line="300" w:lineRule="exact"/>
    </w:pPr>
    <w:rPr>
      <w:rFonts w:asciiTheme="majorHAnsi" w:hAnsiTheme="majorHAnsi" w:cstheme="majorHAns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422CEF"/>
    <w:rPr>
      <w:rFonts w:asciiTheme="majorHAnsi" w:hAnsiTheme="majorHAnsi" w:cstheme="majorHAnsi"/>
      <w:sz w:val="20"/>
      <w:szCs w:val="20"/>
    </w:rPr>
  </w:style>
  <w:style w:type="paragraph" w:styleId="ListBullet2">
    <w:name w:val="List Bullet 2"/>
    <w:basedOn w:val="Normal"/>
    <w:uiPriority w:val="99"/>
    <w:rsid w:val="00422CEF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422CEF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22CEF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pPr>
      <w:spacing w:after="0" w:line="240" w:lineRule="auto"/>
    </w:pPr>
    <w:tblPr>
      <w:tblStyleRowBandSize w:val="1"/>
      <w:tblStyleColBandSize w:val="1"/>
      <w:tblBorders>
        <w:top w:val="single" w:sz="8" w:space="0" w:color="009AA6" w:themeColor="accent1"/>
        <w:left w:val="single" w:sz="8" w:space="0" w:color="009AA6" w:themeColor="accent1"/>
        <w:bottom w:val="single" w:sz="8" w:space="0" w:color="009AA6" w:themeColor="accent1"/>
        <w:right w:val="single" w:sz="8" w:space="0" w:color="009AA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AA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 w:themeColor="accent1"/>
          <w:left w:val="single" w:sz="8" w:space="0" w:color="009AA6" w:themeColor="accent1"/>
          <w:bottom w:val="single" w:sz="8" w:space="0" w:color="009AA6" w:themeColor="accent1"/>
          <w:right w:val="single" w:sz="8" w:space="0" w:color="009AA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 w:themeColor="accent1"/>
          <w:left w:val="single" w:sz="8" w:space="0" w:color="009AA6" w:themeColor="accent1"/>
          <w:bottom w:val="single" w:sz="8" w:space="0" w:color="009AA6" w:themeColor="accent1"/>
          <w:right w:val="single" w:sz="8" w:space="0" w:color="009AA6" w:themeColor="accent1"/>
        </w:tcBorders>
      </w:tcPr>
    </w:tblStylePr>
    <w:tblStylePr w:type="band1Horz">
      <w:tblPr/>
      <w:tcPr>
        <w:tcBorders>
          <w:top w:val="single" w:sz="8" w:space="0" w:color="009AA6" w:themeColor="accent1"/>
          <w:left w:val="single" w:sz="8" w:space="0" w:color="009AA6" w:themeColor="accent1"/>
          <w:bottom w:val="single" w:sz="8" w:space="0" w:color="009AA6" w:themeColor="accent1"/>
          <w:right w:val="single" w:sz="8" w:space="0" w:color="009AA6" w:themeColor="accent1"/>
        </w:tcBorders>
      </w:tcPr>
    </w:tblStylePr>
  </w:style>
  <w:style w:type="paragraph" w:customStyle="1" w:styleId="PullQuotelarge">
    <w:name w:val="Pull Quote (large)"/>
    <w:rsid w:val="008638ED"/>
    <w:pPr>
      <w:spacing w:before="200" w:line="440" w:lineRule="exact"/>
    </w:pPr>
    <w:rPr>
      <w:rFonts w:asciiTheme="majorHAnsi" w:hAnsiTheme="majorHAnsi" w:cstheme="majorHAnsi"/>
      <w:color w:val="9E7C0C" w:themeColor="accent2"/>
      <w:sz w:val="38"/>
      <w:szCs w:val="38"/>
    </w:rPr>
  </w:style>
  <w:style w:type="character" w:styleId="Hyperlink">
    <w:name w:val="Hyperlink"/>
    <w:uiPriority w:val="99"/>
    <w:rsid w:val="00367F61"/>
    <w:rPr>
      <w:b w:val="0"/>
      <w:color w:val="009AA6" w:themeColor="accent1"/>
      <w:u w:val="single"/>
    </w:rPr>
  </w:style>
  <w:style w:type="character" w:styleId="Emphasis">
    <w:name w:val="Emphasis"/>
    <w:qFormat/>
    <w:rsid w:val="00422CEF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405F99"/>
    <w:pPr>
      <w:keepNext/>
      <w:keepLines/>
      <w:spacing w:after="320" w:line="400" w:lineRule="exact"/>
      <w:outlineLvl w:val="9"/>
    </w:pPr>
    <w:rPr>
      <w:rFonts w:ascii="Calibri" w:eastAsiaTheme="majorEastAsia" w:hAnsi="Calibri" w:cstheme="majorBidi"/>
      <w:bCs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rsid w:val="00A62C80"/>
    <w:pPr>
      <w:tabs>
        <w:tab w:val="left" w:pos="6120"/>
      </w:tabs>
      <w:spacing w:before="280" w:after="120" w:line="240" w:lineRule="auto"/>
      <w:ind w:right="5040"/>
    </w:pPr>
    <w:rPr>
      <w:noProof/>
      <w:color w:val="9E7C0C"/>
      <w:lang w:val="en-US" w:eastAsia="ja-JP"/>
    </w:rPr>
  </w:style>
  <w:style w:type="paragraph" w:styleId="TOC3">
    <w:name w:val="toc 3"/>
    <w:basedOn w:val="Normal"/>
    <w:next w:val="Normal"/>
    <w:autoRedefine/>
    <w:uiPriority w:val="39"/>
    <w:rsid w:val="00422CEF"/>
    <w:pPr>
      <w:tabs>
        <w:tab w:val="left" w:pos="6120"/>
      </w:tabs>
      <w:spacing w:after="80" w:line="240" w:lineRule="auto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pPr>
      <w:spacing w:after="0" w:line="240" w:lineRule="auto"/>
    </w:pPr>
    <w:tblPr>
      <w:tblStyleRowBandSize w:val="1"/>
      <w:tblStyleColBandSize w:val="1"/>
      <w:tblBorders>
        <w:top w:val="single" w:sz="8" w:space="0" w:color="F7394E" w:themeColor="accent3"/>
        <w:left w:val="single" w:sz="8" w:space="0" w:color="F7394E" w:themeColor="accent3"/>
        <w:bottom w:val="single" w:sz="8" w:space="0" w:color="F7394E" w:themeColor="accent3"/>
        <w:right w:val="single" w:sz="8" w:space="0" w:color="F7394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394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 w:themeColor="accent3"/>
          <w:left w:val="single" w:sz="8" w:space="0" w:color="F7394E" w:themeColor="accent3"/>
          <w:bottom w:val="single" w:sz="8" w:space="0" w:color="F7394E" w:themeColor="accent3"/>
          <w:right w:val="single" w:sz="8" w:space="0" w:color="F739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 w:themeColor="accent3"/>
          <w:left w:val="single" w:sz="8" w:space="0" w:color="F7394E" w:themeColor="accent3"/>
          <w:bottom w:val="single" w:sz="8" w:space="0" w:color="F7394E" w:themeColor="accent3"/>
          <w:right w:val="single" w:sz="8" w:space="0" w:color="F7394E" w:themeColor="accent3"/>
        </w:tcBorders>
      </w:tcPr>
    </w:tblStylePr>
    <w:tblStylePr w:type="band1Horz">
      <w:tblPr/>
      <w:tcPr>
        <w:tcBorders>
          <w:top w:val="single" w:sz="8" w:space="0" w:color="F7394E" w:themeColor="accent3"/>
          <w:left w:val="single" w:sz="8" w:space="0" w:color="F7394E" w:themeColor="accent3"/>
          <w:bottom w:val="single" w:sz="8" w:space="0" w:color="F7394E" w:themeColor="accent3"/>
          <w:right w:val="single" w:sz="8" w:space="0" w:color="F7394E" w:themeColor="accent3"/>
        </w:tcBorders>
      </w:tcPr>
    </w:tblStylePr>
  </w:style>
  <w:style w:type="table" w:customStyle="1" w:styleId="Corporate">
    <w:name w:val="Corporate"/>
    <w:basedOn w:val="TableNormal"/>
    <w:uiPriority w:val="99"/>
    <w:rsid w:val="00422CEF"/>
    <w:pPr>
      <w:spacing w:after="0" w:line="240" w:lineRule="auto"/>
    </w:pPr>
    <w:rPr>
      <w:sz w:val="18"/>
    </w:rPr>
    <w:tblPr>
      <w:tblStyleRowBandSize w:val="1"/>
      <w:tblBorders>
        <w:top w:val="single" w:sz="4" w:space="0" w:color="4C4C4C" w:themeColor="text1" w:themeTint="BF"/>
        <w:bottom w:val="single" w:sz="4" w:space="0" w:color="4C4C4C" w:themeColor="text1" w:themeTint="BF"/>
        <w:insideH w:val="single" w:sz="4" w:space="0" w:color="4C4C4C" w:themeColor="text1" w:themeTint="BF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 w:themeFill="background2"/>
      <w:vAlign w:val="center"/>
    </w:tcPr>
    <w:tblStylePr w:type="firstRow">
      <w:rPr>
        <w:rFonts w:asciiTheme="majorHAnsi" w:hAnsiTheme="majorHAnsi"/>
        <w:b/>
        <w:color w:val="FFFFFF" w:themeColor="background2"/>
        <w:sz w:val="18"/>
      </w:rPr>
      <w:tblPr/>
      <w:tcPr>
        <w:shd w:val="clear" w:color="auto" w:fill="808474" w:themeFill="accent6" w:themeFillShade="BF"/>
      </w:tcPr>
    </w:tblStylePr>
    <w:tblStylePr w:type="lastRow"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5AB7B2" w:themeFill="accent5"/>
      </w:tcPr>
    </w:tblStylePr>
    <w:tblStylePr w:type="firstCol">
      <w:pPr>
        <w:jc w:val="left"/>
      </w:pPr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5AB7B2" w:themeFill="accent5"/>
      </w:tcPr>
    </w:tblStylePr>
    <w:tblStylePr w:type="lastCol">
      <w:pPr>
        <w:jc w:val="right"/>
      </w:pPr>
      <w:rPr>
        <w:rFonts w:asciiTheme="majorHAnsi" w:hAnsiTheme="majorHAnsi"/>
        <w:b/>
        <w:color w:val="FFFFFF" w:themeColor="background1"/>
        <w:sz w:val="18"/>
      </w:rPr>
      <w:tblPr/>
      <w:tcPr>
        <w:shd w:val="clear" w:color="auto" w:fill="5AB7B2" w:themeFill="accent5"/>
      </w:tcPr>
    </w:tblStylePr>
    <w:tblStylePr w:type="band1Horz">
      <w:rPr>
        <w:rFonts w:asciiTheme="minorHAnsi" w:hAnsiTheme="minorHAnsi"/>
        <w:color w:val="auto"/>
        <w:sz w:val="18"/>
      </w:rPr>
      <w:tblPr/>
      <w:tcPr>
        <w:shd w:val="clear" w:color="auto" w:fill="FFFFFF" w:themeFill="background1"/>
      </w:tcPr>
    </w:tblStylePr>
    <w:tblStylePr w:type="band2Horz">
      <w:pPr>
        <w:jc w:val="left"/>
      </w:pPr>
      <w:rPr>
        <w:rFonts w:asciiTheme="minorHAnsi" w:hAnsiTheme="minorHAnsi"/>
        <w:color w:val="auto"/>
        <w:sz w:val="18"/>
      </w:rPr>
      <w:tblPr/>
      <w:tcPr>
        <w:shd w:val="clear" w:color="auto" w:fill="EDEEEB" w:themeFill="accent6" w:themeFillTint="33"/>
      </w:tcPr>
    </w:tblStylePr>
  </w:style>
  <w:style w:type="table" w:styleId="LightList-Accent4">
    <w:name w:val="Light List Accent 4"/>
    <w:basedOn w:val="TableNormal"/>
    <w:uiPriority w:val="61"/>
    <w:rsid w:val="00B70316"/>
    <w:pPr>
      <w:spacing w:after="0" w:line="240" w:lineRule="auto"/>
    </w:pPr>
    <w:tblPr>
      <w:tblStyleRowBandSize w:val="1"/>
      <w:tblStyleColBandSize w:val="1"/>
      <w:tblBorders>
        <w:top w:val="single" w:sz="8" w:space="0" w:color="FFC852" w:themeColor="accent4"/>
        <w:left w:val="single" w:sz="8" w:space="0" w:color="FFC852" w:themeColor="accent4"/>
        <w:bottom w:val="single" w:sz="8" w:space="0" w:color="FFC852" w:themeColor="accent4"/>
        <w:right w:val="single" w:sz="8" w:space="0" w:color="FFC85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85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 w:themeColor="accent4"/>
          <w:left w:val="single" w:sz="8" w:space="0" w:color="FFC852" w:themeColor="accent4"/>
          <w:bottom w:val="single" w:sz="8" w:space="0" w:color="FFC852" w:themeColor="accent4"/>
          <w:right w:val="single" w:sz="8" w:space="0" w:color="FFC85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 w:themeColor="accent4"/>
          <w:left w:val="single" w:sz="8" w:space="0" w:color="FFC852" w:themeColor="accent4"/>
          <w:bottom w:val="single" w:sz="8" w:space="0" w:color="FFC852" w:themeColor="accent4"/>
          <w:right w:val="single" w:sz="8" w:space="0" w:color="FFC852" w:themeColor="accent4"/>
        </w:tcBorders>
      </w:tcPr>
    </w:tblStylePr>
    <w:tblStylePr w:type="band1Horz">
      <w:tblPr/>
      <w:tcPr>
        <w:tcBorders>
          <w:top w:val="single" w:sz="8" w:space="0" w:color="FFC852" w:themeColor="accent4"/>
          <w:left w:val="single" w:sz="8" w:space="0" w:color="FFC852" w:themeColor="accent4"/>
          <w:bottom w:val="single" w:sz="8" w:space="0" w:color="FFC852" w:themeColor="accent4"/>
          <w:right w:val="single" w:sz="8" w:space="0" w:color="FFC852" w:themeColor="accent4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AC2034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7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theme="minorHAnsi"/>
      <w:color w:val="FFFFFF" w:themeColor="background1"/>
      <w:spacing w:val="10"/>
      <w:sz w:val="18"/>
      <w:szCs w:val="18"/>
    </w:rPr>
  </w:style>
  <w:style w:type="paragraph" w:customStyle="1" w:styleId="Caption-Table">
    <w:name w:val="Caption - Table"/>
    <w:rsid w:val="00422CEF"/>
  </w:style>
  <w:style w:type="paragraph" w:styleId="FootnoteText">
    <w:name w:val="footnote text"/>
    <w:link w:val="FootnoteTextChar"/>
    <w:uiPriority w:val="99"/>
    <w:rsid w:val="00422CEF"/>
    <w:pPr>
      <w:numPr>
        <w:numId w:val="8"/>
      </w:numPr>
      <w:spacing w:before="100" w:after="0" w:line="240" w:lineRule="auto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22CEF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7F5607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rsid w:val="00422CEF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rsid w:val="00254BB2"/>
    <w:pPr>
      <w:spacing w:after="140" w:line="340" w:lineRule="exact"/>
    </w:pPr>
    <w:rPr>
      <w:rFonts w:asciiTheme="majorHAnsi" w:hAnsiTheme="majorHAnsi" w:cstheme="majorHAnsi"/>
      <w:color w:val="9E7C0C" w:themeColor="accent2"/>
      <w:sz w:val="30"/>
      <w:szCs w:val="30"/>
    </w:rPr>
  </w:style>
  <w:style w:type="paragraph" w:styleId="NormalWeb">
    <w:name w:val="Normal (Web)"/>
    <w:basedOn w:val="Normal"/>
    <w:unhideWhenUsed/>
    <w:rsid w:val="0072393E"/>
    <w:pPr>
      <w:spacing w:after="210" w:line="210" w:lineRule="atLeast"/>
      <w:jc w:val="both"/>
    </w:pPr>
    <w:rPr>
      <w:rFonts w:ascii="Times New Roman" w:eastAsia="Times New Roman" w:hAnsi="Times New Roman" w:cs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qFormat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 w:themeColor="accent1"/>
      <w:sz w:val="18"/>
    </w:rPr>
  </w:style>
  <w:style w:type="paragraph" w:styleId="Footer">
    <w:name w:val="footer"/>
    <w:basedOn w:val="Normal"/>
    <w:link w:val="FooterChar"/>
    <w:uiPriority w:val="99"/>
    <w:unhideWhenUsed/>
    <w:rsid w:val="00422C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CEF"/>
  </w:style>
  <w:style w:type="paragraph" w:customStyle="1" w:styleId="TableLabel">
    <w:name w:val="Table Label"/>
    <w:basedOn w:val="Normal"/>
    <w:link w:val="TableLabelCharChar"/>
    <w:rsid w:val="003B25C4"/>
    <w:pPr>
      <w:tabs>
        <w:tab w:val="left" w:pos="2842"/>
      </w:tabs>
      <w:spacing w:before="120" w:after="120"/>
    </w:pPr>
    <w:rPr>
      <w:rFonts w:ascii="Arial" w:eastAsia="Times New Roman" w:hAnsi="Arial" w:cs="Times New Roman"/>
      <w:b/>
      <w:bCs/>
      <w:sz w:val="20"/>
      <w:szCs w:val="18"/>
    </w:rPr>
  </w:style>
  <w:style w:type="character" w:customStyle="1" w:styleId="TableLabelCharChar">
    <w:name w:val="Table Label Char Char"/>
    <w:link w:val="TableLabel"/>
    <w:rsid w:val="003B25C4"/>
    <w:rPr>
      <w:rFonts w:ascii="Arial" w:eastAsia="Times New Roman" w:hAnsi="Arial" w:cs="Times New Roman"/>
      <w:b/>
      <w:bCs/>
      <w:sz w:val="20"/>
      <w:szCs w:val="18"/>
    </w:rPr>
  </w:style>
  <w:style w:type="paragraph" w:customStyle="1" w:styleId="TableTextNormal">
    <w:name w:val="Table Text Normal"/>
    <w:basedOn w:val="Normal"/>
    <w:link w:val="TableTextNormalCharChar"/>
    <w:rsid w:val="003B25C4"/>
    <w:pPr>
      <w:tabs>
        <w:tab w:val="left" w:pos="2842"/>
      </w:tabs>
      <w:spacing w:before="120" w:after="120"/>
    </w:pPr>
    <w:rPr>
      <w:rFonts w:ascii="Arial" w:eastAsia="Times New Roman" w:hAnsi="Arial" w:cs="Times New Roman"/>
      <w:bCs/>
      <w:sz w:val="20"/>
      <w:szCs w:val="18"/>
    </w:rPr>
  </w:style>
  <w:style w:type="character" w:customStyle="1" w:styleId="TableTextNormalCharChar">
    <w:name w:val="Table Text Normal Char Char"/>
    <w:link w:val="TableTextNormal"/>
    <w:rsid w:val="003B25C4"/>
    <w:rPr>
      <w:rFonts w:ascii="Arial" w:eastAsia="Times New Roman" w:hAnsi="Arial" w:cs="Times New Roman"/>
      <w:bCs/>
      <w:sz w:val="20"/>
      <w:szCs w:val="18"/>
    </w:rPr>
  </w:style>
  <w:style w:type="paragraph" w:customStyle="1" w:styleId="StyleHeadingTitle20pt">
    <w:name w:val="Style Heading Title + 20 pt"/>
    <w:basedOn w:val="Normal"/>
    <w:rsid w:val="003B25C4"/>
    <w:pPr>
      <w:tabs>
        <w:tab w:val="left" w:pos="2842"/>
      </w:tabs>
      <w:spacing w:before="120" w:after="120"/>
      <w:jc w:val="center"/>
    </w:pPr>
    <w:rPr>
      <w:rFonts w:ascii="Arial Bold" w:eastAsia="Times New Roman" w:hAnsi="Arial Bold" w:cs="Times New Roman"/>
      <w:b/>
      <w:bCs/>
      <w:sz w:val="32"/>
      <w:szCs w:val="18"/>
    </w:rPr>
  </w:style>
  <w:style w:type="character" w:styleId="CommentReference">
    <w:name w:val="annotation reference"/>
    <w:basedOn w:val="DefaultParagraphFont"/>
    <w:uiPriority w:val="99"/>
    <w:semiHidden/>
    <w:rsid w:val="002103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103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03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103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03C5"/>
    <w:rPr>
      <w:b/>
      <w:bCs/>
      <w:sz w:val="20"/>
      <w:szCs w:val="20"/>
    </w:rPr>
  </w:style>
  <w:style w:type="table" w:styleId="MediumShading2-Accent2">
    <w:name w:val="Medium Shading 2 Accent 2"/>
    <w:basedOn w:val="TableNormal"/>
    <w:uiPriority w:val="64"/>
    <w:rsid w:val="00441AB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7C0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7C0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7C0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9B081B"/>
  </w:style>
  <w:style w:type="numbering" w:customStyle="1" w:styleId="TableNumList">
    <w:name w:val="TableNumList"/>
    <w:uiPriority w:val="99"/>
    <w:rsid w:val="009B081B"/>
    <w:pPr>
      <w:numPr>
        <w:numId w:val="11"/>
      </w:numPr>
    </w:pPr>
  </w:style>
  <w:style w:type="paragraph" w:customStyle="1" w:styleId="TableReqList">
    <w:name w:val="TableReqList"/>
    <w:basedOn w:val="Normal"/>
    <w:link w:val="TableReqListChar"/>
    <w:qFormat/>
    <w:rsid w:val="009B081B"/>
    <w:pPr>
      <w:numPr>
        <w:numId w:val="12"/>
      </w:numPr>
      <w:snapToGrid w:val="0"/>
      <w:spacing w:after="80" w:line="240" w:lineRule="auto"/>
    </w:pPr>
    <w:rPr>
      <w:rFonts w:asciiTheme="majorHAnsi" w:hAnsiTheme="majorHAnsi" w:cstheme="majorHAnsi"/>
      <w:sz w:val="20"/>
      <w:szCs w:val="20"/>
    </w:rPr>
  </w:style>
  <w:style w:type="character" w:customStyle="1" w:styleId="TableReqListChar">
    <w:name w:val="TableReqList Char"/>
    <w:basedOn w:val="DefaultParagraphFont"/>
    <w:link w:val="TableReqList"/>
    <w:rsid w:val="009B081B"/>
    <w:rPr>
      <w:rFonts w:asciiTheme="majorHAnsi" w:hAnsiTheme="majorHAnsi" w:cstheme="majorHAnsi"/>
      <w:sz w:val="20"/>
      <w:szCs w:val="20"/>
    </w:rPr>
  </w:style>
  <w:style w:type="paragraph" w:styleId="Revision">
    <w:name w:val="Revision"/>
    <w:hidden/>
    <w:uiPriority w:val="99"/>
    <w:semiHidden/>
    <w:rsid w:val="00536F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package" Target="embeddings/Microsoft_Excel_Worksheet.xlsx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Macro-Enabled_Worksheet.xlsm"/><Relationship Id="rId17" Type="http://schemas.openxmlformats.org/officeDocument/2006/relationships/image" Target="media/image2.em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package" Target="embeddings/Microsoft_Excel_Worksheet1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3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openxmlformats.org/officeDocument/2006/relationships/header" Target="header2.xml"/><Relationship Id="rId27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62B7F427A3C40ECA5A133F3FC00E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1BCAF-D994-4F6D-848D-AED7C237705B}"/>
      </w:docPartPr>
      <w:docPartBody>
        <w:p w:rsidR="00F62B9A" w:rsidRDefault="00A93C10">
          <w:pPr>
            <w:pStyle w:val="462B7F427A3C40ECA5A133F3FC00E783"/>
          </w:pPr>
          <w:r w:rsidRPr="00F5794E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C10"/>
    <w:rsid w:val="00223105"/>
    <w:rsid w:val="0023071D"/>
    <w:rsid w:val="00267DA0"/>
    <w:rsid w:val="00425BA7"/>
    <w:rsid w:val="00471DF3"/>
    <w:rsid w:val="005733BE"/>
    <w:rsid w:val="005B6DF6"/>
    <w:rsid w:val="00656E6F"/>
    <w:rsid w:val="007047CE"/>
    <w:rsid w:val="00794ED9"/>
    <w:rsid w:val="007D78D5"/>
    <w:rsid w:val="00805E8D"/>
    <w:rsid w:val="008562E7"/>
    <w:rsid w:val="00A93C10"/>
    <w:rsid w:val="00C35E4E"/>
    <w:rsid w:val="00C55EDF"/>
    <w:rsid w:val="00C7654E"/>
    <w:rsid w:val="00CF6393"/>
    <w:rsid w:val="00E84323"/>
    <w:rsid w:val="00EE6925"/>
    <w:rsid w:val="00F6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061DD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62B7F427A3C40ECA5A133F3FC00E783">
    <w:name w:val="462B7F427A3C40ECA5A133F3FC00E7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orporate">
  <a:themeElements>
    <a:clrScheme name="Corporate Palette 1">
      <a:dk1>
        <a:srgbClr val="111111"/>
      </a:dk1>
      <a:lt1>
        <a:srgbClr val="FFFFFF"/>
      </a:lt1>
      <a:dk2>
        <a:srgbClr val="A9ACA0"/>
      </a:dk2>
      <a:lt2>
        <a:srgbClr val="FFFFFF"/>
      </a:lt2>
      <a:accent1>
        <a:srgbClr val="009AA6"/>
      </a:accent1>
      <a:accent2>
        <a:srgbClr val="9E7C0C"/>
      </a:accent2>
      <a:accent3>
        <a:srgbClr val="F7394E"/>
      </a:accent3>
      <a:accent4>
        <a:srgbClr val="FFC852"/>
      </a:accent4>
      <a:accent5>
        <a:srgbClr val="5AB7B2"/>
      </a:accent5>
      <a:accent6>
        <a:srgbClr val="A9ACA0"/>
      </a:accent6>
      <a:hlink>
        <a:srgbClr val="009AA6"/>
      </a:hlink>
      <a:folHlink>
        <a:srgbClr val="5AB7B2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CA57B5-F7D7-4805-9989-35F6A1EA5A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B10224-71EE-46D6-BC9D-AFA5719ED5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1788CF-74A7-4ED1-BF5D-B08A8575B3CA}"/>
</file>

<file path=customXml/itemProps4.xml><?xml version="1.0" encoding="utf-8"?>
<ds:datastoreItem xmlns:ds="http://schemas.openxmlformats.org/officeDocument/2006/customXml" ds:itemID="{98197C5D-BD78-49C3-9F22-CE339B1F914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2364</Words>
  <Characters>13481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Enhancement Recommendation</vt:lpstr>
    </vt:vector>
  </TitlesOfParts>
  <Company>Canadian Western Bank</Company>
  <LinksUpToDate>false</LinksUpToDate>
  <CharactersWithSpaces>15814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Enhancement Recommendation</dc:title>
  <dc:subject/>
  <dc:creator>Barb Keryliuk</dc:creator>
  <cp:keywords/>
  <dc:description/>
  <cp:lastModifiedBy>Amanda Quinn</cp:lastModifiedBy>
  <cp:revision>5</cp:revision>
  <cp:lastPrinted>2016-04-25T15:43:00Z</cp:lastPrinted>
  <dcterms:created xsi:type="dcterms:W3CDTF">2021-12-01T15:45:00Z</dcterms:created>
  <dcterms:modified xsi:type="dcterms:W3CDTF">2021-12-01T17:58:00Z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</Properties>
</file>