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D3808" w14:textId="68BBAB2C" w:rsidR="00FE2AA6" w:rsidRDefault="004064F1" w:rsidP="00A0139E">
      <w:pPr>
        <w:spacing w:before="120"/>
        <w:rPr>
          <w:b/>
          <w:bCs/>
          <w:u w:val="single"/>
        </w:rPr>
      </w:pPr>
      <w:r w:rsidRPr="004064F1">
        <w:rPr>
          <w:b/>
          <w:bCs/>
          <w:u w:val="single"/>
        </w:rPr>
        <w:t xml:space="preserve">Automated Background Checks-Motive and Personal </w:t>
      </w:r>
      <w:proofErr w:type="spellStart"/>
      <w:r w:rsidRPr="004064F1">
        <w:rPr>
          <w:b/>
          <w:bCs/>
          <w:u w:val="single"/>
        </w:rPr>
        <w:t>DCO</w:t>
      </w:r>
      <w:proofErr w:type="spellEnd"/>
    </w:p>
    <w:p w14:paraId="10537D1E" w14:textId="45561808" w:rsidR="00393A07" w:rsidRDefault="00393A07" w:rsidP="00393A07">
      <w:r>
        <w:t>AML Compliance API</w:t>
      </w:r>
      <w:r w:rsidR="001A1E71">
        <w:t>s</w:t>
      </w:r>
      <w:r>
        <w:t>:</w:t>
      </w:r>
    </w:p>
    <w:p w14:paraId="6903A638" w14:textId="5B257EB7" w:rsidR="001A1E71" w:rsidRPr="001A1E71" w:rsidRDefault="001A1E71" w:rsidP="001A1E71">
      <w:r w:rsidRPr="001A1E71">
        <w:t xml:space="preserve">1. </w:t>
      </w:r>
      <w:r w:rsidRPr="001A1E71">
        <w:rPr>
          <w:u w:val="single"/>
        </w:rPr>
        <w:t>Fraud Detection API</w:t>
      </w:r>
    </w:p>
    <w:p w14:paraId="4C0CB0BF" w14:textId="77777777" w:rsidR="001A1E71" w:rsidRDefault="001A1E71" w:rsidP="001A1E71">
      <w:r>
        <w:t>The Fraud Detection API provides a real-time fraud risk assessment for identifying fraudulent activity.  It is an aggregated API made up of its underlying service providers.  The Fraud Detection API uses two source providers when completing the assessment.  Fraud detection source providers are the individual services that are called upon to contribute to the final aggregated fraud assessment report.  The sources providers currently supported are:</w:t>
      </w:r>
    </w:p>
    <w:p w14:paraId="1DE579A3" w14:textId="77777777" w:rsidR="001A1E71" w:rsidRPr="00B33BA1" w:rsidRDefault="001A1E71" w:rsidP="001A1E71">
      <w:pPr>
        <w:ind w:left="720"/>
        <w:rPr>
          <w:u w:val="single"/>
        </w:rPr>
      </w:pPr>
      <w:r w:rsidRPr="00B33BA1">
        <w:rPr>
          <w:u w:val="single"/>
        </w:rPr>
        <w:t>Citadel from Equifax:</w:t>
      </w:r>
    </w:p>
    <w:p w14:paraId="07782B6C" w14:textId="77777777" w:rsidR="001A1E71" w:rsidRDefault="001A1E71" w:rsidP="001A1E71">
      <w:pPr>
        <w:ind w:left="720"/>
      </w:pPr>
      <w:r>
        <w:t>This source provides a real-time rule-based service for scoring possible fraudulent activity.  Each client has a rule administrator assigned that manages the numerous built-in custom rules within Citadel.  Rules are assigned to a score, the higher the score, the higher the risk of fraud.</w:t>
      </w:r>
    </w:p>
    <w:p w14:paraId="6AF43623" w14:textId="77777777" w:rsidR="001A1E71" w:rsidRPr="00393A07" w:rsidRDefault="001A1E71" w:rsidP="001A1E71">
      <w:pPr>
        <w:ind w:left="720"/>
        <w:rPr>
          <w:u w:val="single"/>
        </w:rPr>
      </w:pPr>
      <w:proofErr w:type="spellStart"/>
      <w:r w:rsidRPr="00393A07">
        <w:rPr>
          <w:u w:val="single"/>
        </w:rPr>
        <w:t>ThreatMetrix</w:t>
      </w:r>
      <w:proofErr w:type="spellEnd"/>
    </w:p>
    <w:p w14:paraId="35CDCADC" w14:textId="77777777" w:rsidR="001A1E71" w:rsidRDefault="001A1E71" w:rsidP="001A1E71">
      <w:pPr>
        <w:ind w:left="720"/>
      </w:pPr>
      <w:r>
        <w:t xml:space="preserve">This service provider will enable device profiling, which is a mechanism by which </w:t>
      </w:r>
      <w:proofErr w:type="spellStart"/>
      <w:r>
        <w:t>ThreatMetrix</w:t>
      </w:r>
      <w:proofErr w:type="spellEnd"/>
      <w:r>
        <w:t xml:space="preserve"> collects information about the device that is accessing the online service, either via a website or native application.  Information about the profiled device is collected and stored as attributes which will be evaluated by </w:t>
      </w:r>
      <w:proofErr w:type="spellStart"/>
      <w:r>
        <w:t>ThreatMetrix</w:t>
      </w:r>
      <w:proofErr w:type="spellEnd"/>
      <w:r>
        <w:t xml:space="preserve"> when performing a risk/fraud assessment.  </w:t>
      </w:r>
      <w:proofErr w:type="spellStart"/>
      <w:r>
        <w:t>ThreatMetrix</w:t>
      </w:r>
      <w:proofErr w:type="spellEnd"/>
      <w:r>
        <w:t xml:space="preserve"> authenticates online digital identities and is deployed to effectively differentiate between good customers and cyber threats.</w:t>
      </w:r>
    </w:p>
    <w:p w14:paraId="7343F17C" w14:textId="48833A13" w:rsidR="001A1E71" w:rsidRDefault="001A1E71" w:rsidP="00393A07">
      <w:r>
        <w:t xml:space="preserve">2. </w:t>
      </w:r>
      <w:r w:rsidRPr="001A1E71">
        <w:rPr>
          <w:u w:val="single"/>
        </w:rPr>
        <w:t>AML Compliance API</w:t>
      </w:r>
      <w:r>
        <w:t xml:space="preserve"> </w:t>
      </w:r>
    </w:p>
    <w:p w14:paraId="36A7D785" w14:textId="4836A425" w:rsidR="00393A07" w:rsidRDefault="00393A07" w:rsidP="00393A07">
      <w:r>
        <w:t xml:space="preserve">The AML Compliance API produces a </w:t>
      </w:r>
      <w:proofErr w:type="spellStart"/>
      <w:r>
        <w:t>FINTRAC</w:t>
      </w:r>
      <w:proofErr w:type="spellEnd"/>
      <w:r>
        <w:t xml:space="preserve"> compliant AML (anti-money laundering) report identifying an individual. </w:t>
      </w:r>
    </w:p>
    <w:p w14:paraId="6003E327" w14:textId="77777777" w:rsidR="00393A07" w:rsidRDefault="00393A07" w:rsidP="00393A07">
      <w:r>
        <w:t>AML source providers are the individual external services that are called upon to contribute t o the final aggregated AML report.  There are currently two service provides supported.</w:t>
      </w:r>
    </w:p>
    <w:p w14:paraId="5A6E6F47" w14:textId="77777777" w:rsidR="00393A07" w:rsidRPr="00CD76D5" w:rsidRDefault="00393A07" w:rsidP="001A1E71">
      <w:pPr>
        <w:ind w:left="720"/>
        <w:rPr>
          <w:u w:val="single"/>
        </w:rPr>
      </w:pPr>
      <w:r w:rsidRPr="00CD76D5">
        <w:rPr>
          <w:u w:val="single"/>
        </w:rPr>
        <w:t>AML Assist from Equifax</w:t>
      </w:r>
    </w:p>
    <w:p w14:paraId="59AFEB61" w14:textId="610BEB09" w:rsidR="00393A07" w:rsidRDefault="00393A07" w:rsidP="001A1E71">
      <w:pPr>
        <w:ind w:left="720"/>
      </w:pPr>
      <w:r>
        <w:t>This source supplier provides multiple options for verification match based on the subject’s credit fi</w:t>
      </w:r>
      <w:r w:rsidR="00754D59">
        <w:t>l</w:t>
      </w:r>
      <w:r>
        <w:t>e, its history and tradelines.</w:t>
      </w:r>
    </w:p>
    <w:p w14:paraId="28F6A10A" w14:textId="77777777" w:rsidR="00393A07" w:rsidRPr="00CD76D5" w:rsidRDefault="00393A07" w:rsidP="001A1E71">
      <w:pPr>
        <w:ind w:left="720"/>
        <w:rPr>
          <w:u w:val="single"/>
        </w:rPr>
      </w:pPr>
      <w:r w:rsidRPr="00CD76D5">
        <w:rPr>
          <w:u w:val="single"/>
        </w:rPr>
        <w:t xml:space="preserve">Enhanced Identity Verification by </w:t>
      </w:r>
      <w:proofErr w:type="spellStart"/>
      <w:r w:rsidRPr="00CD76D5">
        <w:rPr>
          <w:u w:val="single"/>
        </w:rPr>
        <w:t>EnStream</w:t>
      </w:r>
      <w:proofErr w:type="spellEnd"/>
    </w:p>
    <w:p w14:paraId="188CB728" w14:textId="77777777" w:rsidR="00393A07" w:rsidRDefault="00393A07" w:rsidP="001A1E71">
      <w:pPr>
        <w:ind w:left="720"/>
      </w:pPr>
      <w:r>
        <w:t xml:space="preserve">The enhanced identity verification API from </w:t>
      </w:r>
      <w:proofErr w:type="spellStart"/>
      <w:r>
        <w:t>EnStream</w:t>
      </w:r>
      <w:proofErr w:type="spellEnd"/>
      <w:r>
        <w:t xml:space="preserve"> calls on the major mobile network operators (MNO) such as Telus, Rogers and Bell and verifies a mobile subscriber’s name, date of birth and current address against what the MNO has on file.</w:t>
      </w:r>
    </w:p>
    <w:p w14:paraId="02A2A4AF" w14:textId="34947E0E" w:rsidR="00BB32EE" w:rsidRDefault="00BB32EE" w:rsidP="00A0139E">
      <w:pPr>
        <w:spacing w:before="120"/>
        <w:rPr>
          <w:b/>
          <w:bCs/>
          <w:u w:val="single"/>
        </w:rPr>
      </w:pPr>
    </w:p>
    <w:p w14:paraId="3FB4A692" w14:textId="420EF3D4" w:rsidR="00BB32EE" w:rsidRDefault="00CC650D" w:rsidP="00A0139E">
      <w:pPr>
        <w:spacing w:before="120"/>
        <w:rPr>
          <w:b/>
          <w:bCs/>
          <w:u w:val="single"/>
        </w:rPr>
      </w:pPr>
      <w:r>
        <w:rPr>
          <w:b/>
          <w:bCs/>
          <w:u w:val="single"/>
        </w:rPr>
        <w:t xml:space="preserve">Automated control sequencing in the </w:t>
      </w:r>
      <w:proofErr w:type="spellStart"/>
      <w:r w:rsidR="001A1E71">
        <w:rPr>
          <w:b/>
          <w:bCs/>
          <w:u w:val="single"/>
        </w:rPr>
        <w:t>DCO</w:t>
      </w:r>
      <w:proofErr w:type="spellEnd"/>
      <w:r w:rsidR="001A1E71">
        <w:rPr>
          <w:b/>
          <w:bCs/>
          <w:u w:val="single"/>
        </w:rPr>
        <w:t xml:space="preserve"> Process:</w:t>
      </w:r>
    </w:p>
    <w:p w14:paraId="4DDB511A" w14:textId="41E0B99D" w:rsidR="00FE2AA6" w:rsidRPr="00FE2AA6" w:rsidRDefault="00FE2AA6" w:rsidP="00FE2AA6">
      <w:pPr>
        <w:rPr>
          <w:b/>
          <w:bCs/>
        </w:rPr>
      </w:pPr>
      <w:r w:rsidRPr="00FE2AA6">
        <w:rPr>
          <w:b/>
          <w:bCs/>
        </w:rPr>
        <w:t>Step 1:</w:t>
      </w:r>
    </w:p>
    <w:p w14:paraId="71C32217" w14:textId="49B9C45E" w:rsidR="00FE2AA6" w:rsidRDefault="00FE2AA6" w:rsidP="00FE2AA6">
      <w:r w:rsidRPr="00A0139E">
        <w:rPr>
          <w:b/>
          <w:bCs/>
        </w:rPr>
        <w:t>Citadel Fraud</w:t>
      </w:r>
      <w:r>
        <w:t xml:space="preserve"> Status: DECLINED, REVIEW, APPROVED</w:t>
      </w:r>
    </w:p>
    <w:p w14:paraId="65FFCFC7" w14:textId="77777777" w:rsidR="00FE2AA6" w:rsidRDefault="00FE2AA6" w:rsidP="00FE2AA6">
      <w:pPr>
        <w:ind w:left="720"/>
      </w:pPr>
      <w:r>
        <w:t>DECLINED = Reject Page</w:t>
      </w:r>
    </w:p>
    <w:p w14:paraId="21D2F636" w14:textId="77777777" w:rsidR="00FE2AA6" w:rsidRDefault="00FE2AA6" w:rsidP="00FE2AA6">
      <w:pPr>
        <w:ind w:left="720"/>
      </w:pPr>
      <w:r>
        <w:t xml:space="preserve">REVIEW = Workspaces </w:t>
      </w:r>
    </w:p>
    <w:p w14:paraId="353C4531" w14:textId="77777777" w:rsidR="00FE2AA6" w:rsidRDefault="00FE2AA6" w:rsidP="00FE2AA6">
      <w:pPr>
        <w:ind w:left="720"/>
      </w:pPr>
      <w:r>
        <w:t xml:space="preserve">APPROVED = Proceed to </w:t>
      </w:r>
      <w:proofErr w:type="spellStart"/>
      <w:r>
        <w:t>ThreatMetrix</w:t>
      </w:r>
      <w:proofErr w:type="spellEnd"/>
    </w:p>
    <w:p w14:paraId="3674A5B8" w14:textId="77777777" w:rsidR="00FE2AA6" w:rsidRPr="00FE2AA6" w:rsidRDefault="00FE2AA6" w:rsidP="00FE2AA6">
      <w:pPr>
        <w:rPr>
          <w:b/>
          <w:bCs/>
        </w:rPr>
      </w:pPr>
      <w:r w:rsidRPr="00FE2AA6">
        <w:rPr>
          <w:b/>
          <w:bCs/>
        </w:rPr>
        <w:t>Step 2:</w:t>
      </w:r>
    </w:p>
    <w:p w14:paraId="3406451B" w14:textId="16938C3E" w:rsidR="00FE2AA6" w:rsidRDefault="00FE2AA6" w:rsidP="006F194F">
      <w:proofErr w:type="spellStart"/>
      <w:r w:rsidRPr="006F194F">
        <w:rPr>
          <w:b/>
          <w:bCs/>
        </w:rPr>
        <w:lastRenderedPageBreak/>
        <w:t>ThreatMetrix</w:t>
      </w:r>
      <w:proofErr w:type="spellEnd"/>
      <w:r w:rsidRPr="006F194F">
        <w:rPr>
          <w:b/>
          <w:bCs/>
        </w:rPr>
        <w:t xml:space="preserve"> </w:t>
      </w:r>
      <w:r>
        <w:t>Risk Level: NONE, LOW, MEDIUM, HIGH</w:t>
      </w:r>
    </w:p>
    <w:p w14:paraId="6F95FEAA" w14:textId="735601EA" w:rsidR="00FE2AA6" w:rsidRPr="006F194F" w:rsidRDefault="00393A07" w:rsidP="00FE2AA6">
      <w:pPr>
        <w:ind w:left="720"/>
      </w:pPr>
      <w:r>
        <w:t>REJECT</w:t>
      </w:r>
      <w:r w:rsidR="00FE2AA6" w:rsidRPr="006F194F">
        <w:t xml:space="preserve"> = </w:t>
      </w:r>
      <w:r>
        <w:t>Reject Page</w:t>
      </w:r>
    </w:p>
    <w:p w14:paraId="6857A223" w14:textId="3DB019AC" w:rsidR="00FE2AA6" w:rsidRPr="006F194F" w:rsidRDefault="00393A07" w:rsidP="00FE2AA6">
      <w:pPr>
        <w:ind w:left="720"/>
      </w:pPr>
      <w:r>
        <w:t>REVIEW</w:t>
      </w:r>
      <w:r w:rsidR="00FE2AA6" w:rsidRPr="006F194F">
        <w:t xml:space="preserve"> = </w:t>
      </w:r>
      <w:r>
        <w:t>Workspaces</w:t>
      </w:r>
    </w:p>
    <w:p w14:paraId="04F40597" w14:textId="2AAC7338" w:rsidR="00FE2AA6" w:rsidRDefault="00393A07" w:rsidP="00FE2AA6">
      <w:pPr>
        <w:ind w:left="720"/>
      </w:pPr>
      <w:r>
        <w:t xml:space="preserve">PASS </w:t>
      </w:r>
      <w:proofErr w:type="gramStart"/>
      <w:r w:rsidR="00FE2AA6" w:rsidRPr="006F194F">
        <w:t xml:space="preserve">= </w:t>
      </w:r>
      <w:r w:rsidR="00FE2AA6">
        <w:t xml:space="preserve"> </w:t>
      </w:r>
      <w:r>
        <w:t>Proceed</w:t>
      </w:r>
      <w:proofErr w:type="gramEnd"/>
      <w:r>
        <w:t xml:space="preserve"> to AML Assist</w:t>
      </w:r>
    </w:p>
    <w:p w14:paraId="20872269" w14:textId="77777777" w:rsidR="00FE2AA6" w:rsidRDefault="00FE2AA6" w:rsidP="00FE2AA6">
      <w:pPr>
        <w:ind w:left="720"/>
      </w:pPr>
      <w:r>
        <w:t>NONE = Proceed to AML Assist</w:t>
      </w:r>
    </w:p>
    <w:p w14:paraId="5D317BE0" w14:textId="77777777" w:rsidR="00FE2AA6" w:rsidRPr="00FE2AA6" w:rsidRDefault="00FE2AA6" w:rsidP="00FE2AA6">
      <w:pPr>
        <w:rPr>
          <w:b/>
          <w:bCs/>
        </w:rPr>
      </w:pPr>
      <w:r w:rsidRPr="00FE2AA6">
        <w:rPr>
          <w:b/>
          <w:bCs/>
        </w:rPr>
        <w:t>Step 3:</w:t>
      </w:r>
    </w:p>
    <w:p w14:paraId="4E6A2680" w14:textId="1BC88A81" w:rsidR="00FE2AA6" w:rsidRDefault="00FE2AA6" w:rsidP="00FE2AA6">
      <w:r w:rsidRPr="00A0139E">
        <w:rPr>
          <w:b/>
          <w:bCs/>
        </w:rPr>
        <w:t>AML Assist</w:t>
      </w:r>
      <w:r>
        <w:t xml:space="preserve"> Status: NO MATCH, PARTIAL, MATCHED</w:t>
      </w:r>
    </w:p>
    <w:p w14:paraId="5953EC71" w14:textId="77777777" w:rsidR="00FE2AA6" w:rsidRDefault="00FE2AA6" w:rsidP="00FE2AA6">
      <w:pPr>
        <w:ind w:left="720"/>
      </w:pPr>
      <w:r>
        <w:t>NO MATCH = Reject Page</w:t>
      </w:r>
    </w:p>
    <w:p w14:paraId="03A29321" w14:textId="77777777" w:rsidR="00FE2AA6" w:rsidRDefault="00FE2AA6" w:rsidP="00FE2AA6">
      <w:pPr>
        <w:ind w:left="720"/>
      </w:pPr>
      <w:r>
        <w:t xml:space="preserve">PARTIAL = Workspaces or Flinks (and proceed to </w:t>
      </w:r>
      <w:proofErr w:type="spellStart"/>
      <w:r>
        <w:t>Enstream</w:t>
      </w:r>
      <w:proofErr w:type="spellEnd"/>
      <w:r>
        <w:t>)</w:t>
      </w:r>
    </w:p>
    <w:p w14:paraId="0EF317EE" w14:textId="77777777" w:rsidR="00FE2AA6" w:rsidRDefault="00FE2AA6" w:rsidP="00FE2AA6">
      <w:pPr>
        <w:ind w:left="720"/>
      </w:pPr>
      <w:r>
        <w:t xml:space="preserve">MATCHED = Proceed to </w:t>
      </w:r>
      <w:proofErr w:type="spellStart"/>
      <w:r>
        <w:t>Enstream</w:t>
      </w:r>
      <w:proofErr w:type="spellEnd"/>
    </w:p>
    <w:p w14:paraId="0ABB7A95" w14:textId="77777777" w:rsidR="00FE2AA6" w:rsidRPr="00FE2AA6" w:rsidRDefault="00FE2AA6" w:rsidP="00FE2AA6">
      <w:pPr>
        <w:rPr>
          <w:b/>
          <w:bCs/>
        </w:rPr>
      </w:pPr>
      <w:r w:rsidRPr="00FE2AA6">
        <w:rPr>
          <w:b/>
          <w:bCs/>
        </w:rPr>
        <w:t>Step 4:</w:t>
      </w:r>
    </w:p>
    <w:p w14:paraId="555A60F2" w14:textId="703CA9E5" w:rsidR="00FE2AA6" w:rsidRDefault="00FE2AA6" w:rsidP="00FE2AA6">
      <w:proofErr w:type="spellStart"/>
      <w:r w:rsidRPr="00A0139E">
        <w:rPr>
          <w:b/>
          <w:bCs/>
        </w:rPr>
        <w:t>Enstream</w:t>
      </w:r>
      <w:proofErr w:type="spellEnd"/>
      <w:r w:rsidRPr="00A0139E">
        <w:rPr>
          <w:b/>
          <w:bCs/>
        </w:rPr>
        <w:t xml:space="preserve"> </w:t>
      </w:r>
      <w:r>
        <w:t>Status: DECLINED, REVIEW, APPROVED</w:t>
      </w:r>
    </w:p>
    <w:p w14:paraId="0746144F" w14:textId="77777777" w:rsidR="00FE2AA6" w:rsidRDefault="00FE2AA6" w:rsidP="00FE2AA6">
      <w:pPr>
        <w:ind w:left="720"/>
      </w:pPr>
      <w:r>
        <w:t>DECLINED = Reject Page</w:t>
      </w:r>
    </w:p>
    <w:p w14:paraId="2685DFDC" w14:textId="77777777" w:rsidR="00FE2AA6" w:rsidRDefault="00FE2AA6" w:rsidP="00FE2AA6">
      <w:pPr>
        <w:ind w:left="720"/>
      </w:pPr>
      <w:r>
        <w:t>REVIEW = Workspaces</w:t>
      </w:r>
    </w:p>
    <w:p w14:paraId="78E9C77F" w14:textId="77777777" w:rsidR="00FE2AA6" w:rsidRDefault="00FE2AA6" w:rsidP="00FE2AA6">
      <w:pPr>
        <w:ind w:left="720"/>
      </w:pPr>
      <w:r>
        <w:t>APPROVED = Proceed to Duplicate CIF check (or Flinks depending on Step 3)</w:t>
      </w:r>
    </w:p>
    <w:p w14:paraId="20EE7B24" w14:textId="77777777" w:rsidR="001A1E71" w:rsidRDefault="00FE2AA6" w:rsidP="001A1E71">
      <w:pPr>
        <w:spacing w:after="0"/>
        <w:rPr>
          <w:b/>
          <w:bCs/>
        </w:rPr>
      </w:pPr>
      <w:r w:rsidRPr="00FE2AA6">
        <w:rPr>
          <w:b/>
          <w:bCs/>
        </w:rPr>
        <w:t>Step 5:</w:t>
      </w:r>
      <w:r w:rsidR="008F137D">
        <w:rPr>
          <w:b/>
          <w:bCs/>
        </w:rPr>
        <w:t xml:space="preserve"> </w:t>
      </w:r>
    </w:p>
    <w:p w14:paraId="354E5A68" w14:textId="55B3681C" w:rsidR="00FE2AA6" w:rsidRDefault="008F137D" w:rsidP="001A1E71">
      <w:pPr>
        <w:spacing w:after="0"/>
        <w:rPr>
          <w:b/>
          <w:bCs/>
        </w:rPr>
      </w:pPr>
      <w:r>
        <w:rPr>
          <w:b/>
          <w:bCs/>
        </w:rPr>
        <w:t>(</w:t>
      </w:r>
      <w:r w:rsidR="00BB32EE">
        <w:rPr>
          <w:b/>
          <w:bCs/>
        </w:rPr>
        <w:t>C</w:t>
      </w:r>
      <w:r>
        <w:rPr>
          <w:b/>
          <w:bCs/>
        </w:rPr>
        <w:t>onditional-only applies if primary ID fails)</w:t>
      </w:r>
    </w:p>
    <w:p w14:paraId="5EADE76A" w14:textId="77777777" w:rsidR="001A1E71" w:rsidRPr="00FE2AA6" w:rsidRDefault="001A1E71" w:rsidP="001A1E71">
      <w:pPr>
        <w:spacing w:after="0"/>
        <w:rPr>
          <w:b/>
          <w:bCs/>
        </w:rPr>
      </w:pPr>
    </w:p>
    <w:p w14:paraId="19EF2764" w14:textId="77777777" w:rsidR="00FE2AA6" w:rsidRDefault="00FE2AA6" w:rsidP="00A0139E">
      <w:r w:rsidRPr="00A0139E">
        <w:rPr>
          <w:b/>
          <w:bCs/>
        </w:rPr>
        <w:t>Flinks</w:t>
      </w:r>
      <w:r>
        <w:t xml:space="preserve"> Status: MATCH, NO MATCH</w:t>
      </w:r>
    </w:p>
    <w:p w14:paraId="06C6F87B" w14:textId="77777777" w:rsidR="00FE2AA6" w:rsidRDefault="00FE2AA6" w:rsidP="00FE2AA6">
      <w:pPr>
        <w:ind w:left="720"/>
      </w:pPr>
      <w:r>
        <w:t>NO MATCH = Workspaces</w:t>
      </w:r>
    </w:p>
    <w:p w14:paraId="1A372F4C" w14:textId="5B9D257A" w:rsidR="00FE2AA6" w:rsidRDefault="00FE2AA6" w:rsidP="00FE2AA6">
      <w:pPr>
        <w:ind w:left="720"/>
      </w:pPr>
      <w:r>
        <w:t>MATCH = Proceed to Duplicate CIF check</w:t>
      </w:r>
    </w:p>
    <w:p w14:paraId="4A4D93D9" w14:textId="77777777" w:rsidR="0051473C" w:rsidRDefault="0051473C" w:rsidP="0051473C"/>
    <w:p w14:paraId="36B3A1D9" w14:textId="5EF99793" w:rsidR="00A0139E" w:rsidRPr="001A1E71" w:rsidRDefault="00CC650D" w:rsidP="0051473C">
      <w:pPr>
        <w:rPr>
          <w:b/>
          <w:bCs/>
        </w:rPr>
      </w:pPr>
      <w:r>
        <w:rPr>
          <w:b/>
          <w:bCs/>
        </w:rPr>
        <w:t>Please r</w:t>
      </w:r>
      <w:r w:rsidR="0051473C" w:rsidRPr="001A1E71">
        <w:rPr>
          <w:b/>
          <w:bCs/>
        </w:rPr>
        <w:t xml:space="preserve">efer to the attached Matrix for </w:t>
      </w:r>
      <w:r w:rsidR="00754D59">
        <w:rPr>
          <w:b/>
          <w:bCs/>
        </w:rPr>
        <w:t xml:space="preserve">thresholds and rules defined for each of the above service and </w:t>
      </w:r>
      <w:r w:rsidR="0051473C" w:rsidRPr="001A1E71">
        <w:rPr>
          <w:b/>
          <w:bCs/>
        </w:rPr>
        <w:t xml:space="preserve">decisioning conditions based on the combined status of the above APIs. </w:t>
      </w:r>
    </w:p>
    <w:bookmarkStart w:id="0" w:name="_MON_1699350477"/>
    <w:bookmarkEnd w:id="0"/>
    <w:p w14:paraId="46D2B1BD" w14:textId="739EA734" w:rsidR="008F137D" w:rsidRDefault="00754D59" w:rsidP="0051473C">
      <w:r>
        <w:object w:dxaOrig="1534" w:dyaOrig="994" w14:anchorId="58CA8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5" o:title=""/>
          </v:shape>
          <o:OLEObject Type="Embed" ProgID="Excel.Sheet.12" ShapeID="_x0000_i1025" DrawAspect="Icon" ObjectID="_1699363929" r:id="rId6"/>
        </w:object>
      </w:r>
    </w:p>
    <w:p w14:paraId="57259F74" w14:textId="76FF2A05" w:rsidR="00CC650D" w:rsidRPr="00455C54" w:rsidRDefault="00CC650D" w:rsidP="00CC650D">
      <w:pPr>
        <w:spacing w:after="0" w:line="240" w:lineRule="auto"/>
        <w:rPr>
          <w:b/>
          <w:bCs/>
        </w:rPr>
      </w:pPr>
      <w:r w:rsidRPr="00455C54">
        <w:rPr>
          <w:b/>
          <w:bCs/>
        </w:rPr>
        <w:t>Please r</w:t>
      </w:r>
      <w:r w:rsidRPr="00455C54">
        <w:rPr>
          <w:b/>
          <w:bCs/>
        </w:rPr>
        <w:t>efer to the</w:t>
      </w:r>
      <w:r w:rsidRPr="00455C54">
        <w:rPr>
          <w:b/>
          <w:bCs/>
        </w:rPr>
        <w:t xml:space="preserve"> </w:t>
      </w:r>
      <w:r w:rsidRPr="00455C54">
        <w:rPr>
          <w:b/>
          <w:bCs/>
        </w:rPr>
        <w:t xml:space="preserve">Motive and CWB </w:t>
      </w:r>
      <w:proofErr w:type="spellStart"/>
      <w:r w:rsidRPr="00455C54">
        <w:rPr>
          <w:b/>
          <w:bCs/>
        </w:rPr>
        <w:t>DCO</w:t>
      </w:r>
      <w:proofErr w:type="spellEnd"/>
      <w:r w:rsidRPr="00455C54">
        <w:rPr>
          <w:b/>
          <w:bCs/>
        </w:rPr>
        <w:t xml:space="preserve"> End-to-End Journey Flow</w:t>
      </w:r>
      <w:r w:rsidRPr="00455C54">
        <w:rPr>
          <w:b/>
          <w:bCs/>
        </w:rPr>
        <w:t>s</w:t>
      </w:r>
      <w:r w:rsidR="00455C54" w:rsidRPr="00455C54">
        <w:rPr>
          <w:b/>
          <w:bCs/>
        </w:rPr>
        <w:t xml:space="preserve"> </w:t>
      </w:r>
      <w:r w:rsidR="00455C54">
        <w:rPr>
          <w:b/>
          <w:bCs/>
        </w:rPr>
        <w:t>to</w:t>
      </w:r>
      <w:r w:rsidR="00455C54" w:rsidRPr="00455C54">
        <w:rPr>
          <w:b/>
          <w:bCs/>
        </w:rPr>
        <w:t xml:space="preserve"> identify where in the process the automated controls are incorporated.</w:t>
      </w:r>
    </w:p>
    <w:p w14:paraId="73299F29" w14:textId="5963195A" w:rsidR="00CC650D" w:rsidRDefault="00CC650D" w:rsidP="00CC650D">
      <w:pPr>
        <w:spacing w:before="120"/>
        <w:rPr>
          <w:b/>
          <w:bCs/>
          <w:u w:val="single"/>
        </w:rPr>
      </w:pPr>
    </w:p>
    <w:p w14:paraId="0861DF1E" w14:textId="676B2844" w:rsidR="00FE2AA6" w:rsidRDefault="00FE2AA6" w:rsidP="00FE2AA6"/>
    <w:p w14:paraId="7EEB723A" w14:textId="3E43C891" w:rsidR="00897332" w:rsidRDefault="00897332" w:rsidP="00897332"/>
    <w:p w14:paraId="52F99E0E" w14:textId="298A1162" w:rsidR="00897332" w:rsidRDefault="00897332" w:rsidP="00FE2AA6"/>
    <w:sectPr w:rsidR="00897332" w:rsidSect="004064F1">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B1422"/>
    <w:multiLevelType w:val="hybridMultilevel"/>
    <w:tmpl w:val="F9969A68"/>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 w15:restartNumberingAfterBreak="0">
    <w:nsid w:val="39C02B8F"/>
    <w:multiLevelType w:val="hybridMultilevel"/>
    <w:tmpl w:val="A120B7CC"/>
    <w:lvl w:ilvl="0" w:tplc="1009000D">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AA6"/>
    <w:rsid w:val="00007018"/>
    <w:rsid w:val="001A1E71"/>
    <w:rsid w:val="002B07D8"/>
    <w:rsid w:val="003835C5"/>
    <w:rsid w:val="00393A07"/>
    <w:rsid w:val="003B6AB0"/>
    <w:rsid w:val="004064F1"/>
    <w:rsid w:val="00455C54"/>
    <w:rsid w:val="0051473C"/>
    <w:rsid w:val="00601852"/>
    <w:rsid w:val="006453D7"/>
    <w:rsid w:val="006F194F"/>
    <w:rsid w:val="00754D59"/>
    <w:rsid w:val="008006EC"/>
    <w:rsid w:val="0082561A"/>
    <w:rsid w:val="00897332"/>
    <w:rsid w:val="008E15C8"/>
    <w:rsid w:val="008F137D"/>
    <w:rsid w:val="00A0139E"/>
    <w:rsid w:val="00B33BA1"/>
    <w:rsid w:val="00BB32EE"/>
    <w:rsid w:val="00CC650D"/>
    <w:rsid w:val="00CD76D5"/>
    <w:rsid w:val="00FD64F9"/>
    <w:rsid w:val="00FE2AA6"/>
    <w:rsid w:val="00FF503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10D4D"/>
  <w15:chartTrackingRefBased/>
  <w15:docId w15:val="{246E36C9-369F-42CC-86F6-C656D6BD8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56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5193016">
      <w:bodyDiv w:val="1"/>
      <w:marLeft w:val="0"/>
      <w:marRight w:val="0"/>
      <w:marTop w:val="0"/>
      <w:marBottom w:val="0"/>
      <w:divBdr>
        <w:top w:val="none" w:sz="0" w:space="0" w:color="auto"/>
        <w:left w:val="none" w:sz="0" w:space="0" w:color="auto"/>
        <w:bottom w:val="none" w:sz="0" w:space="0" w:color="auto"/>
        <w:right w:val="none" w:sz="0" w:space="0" w:color="auto"/>
      </w:divBdr>
    </w:div>
    <w:div w:id="1208031396">
      <w:bodyDiv w:val="1"/>
      <w:marLeft w:val="0"/>
      <w:marRight w:val="0"/>
      <w:marTop w:val="0"/>
      <w:marBottom w:val="0"/>
      <w:divBdr>
        <w:top w:val="none" w:sz="0" w:space="0" w:color="auto"/>
        <w:left w:val="none" w:sz="0" w:space="0" w:color="auto"/>
        <w:bottom w:val="none" w:sz="0" w:space="0" w:color="auto"/>
        <w:right w:val="none" w:sz="0" w:space="0" w:color="auto"/>
      </w:divBdr>
    </w:div>
    <w:div w:id="1623069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11" Type="http://schemas.openxmlformats.org/officeDocument/2006/relationships/customXml" Target="../customXml/item3.xml"/><Relationship Id="rId5" Type="http://schemas.openxmlformats.org/officeDocument/2006/relationships/image" Target="media/image1.emf"/><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lcf76f155ced4ddcb4097134ff3c332f xmlns="6d778449-ff75-428e-914f-0c7c3a330bda">
      <Terms xmlns="http://schemas.microsoft.com/office/infopath/2007/PartnerControls"/>
    </lcf76f155ced4ddcb4097134ff3c332f>
    <TaxCatchAll xmlns="9685b3f0-18b8-4ac0-8917-75cacc3928c8" xsi:nil="true"/>
  </documentManagement>
</p:properties>
</file>

<file path=customXml/itemProps1.xml><?xml version="1.0" encoding="utf-8"?>
<ds:datastoreItem xmlns:ds="http://schemas.openxmlformats.org/officeDocument/2006/customXml" ds:itemID="{D8F88154-DADB-4F02-AA36-0AF1A2ACF4D0}"/>
</file>

<file path=customXml/itemProps2.xml><?xml version="1.0" encoding="utf-8"?>
<ds:datastoreItem xmlns:ds="http://schemas.openxmlformats.org/officeDocument/2006/customXml" ds:itemID="{E9191E18-61CB-43F0-86FD-0D3A7074F9BF}"/>
</file>

<file path=customXml/itemProps3.xml><?xml version="1.0" encoding="utf-8"?>
<ds:datastoreItem xmlns:ds="http://schemas.openxmlformats.org/officeDocument/2006/customXml" ds:itemID="{8DBBC069-69B0-4143-B0F1-31CFE7F3CB63}"/>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146</TotalTime>
  <Pages>2</Pages>
  <Words>495</Words>
  <Characters>2825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Candyse Watkinson</dc:creator>
  <cp:keywords/>
  <dc:description/>
  <cp:lastModifiedBy>Candyse Watkinson</cp:lastModifiedBy>
  <cp:revision>6</cp:revision>
  <dcterms:created xsi:type="dcterms:W3CDTF">2021-11-24T19:42:00Z</dcterms:created>
  <dcterms:modified xsi:type="dcterms:W3CDTF">2021-11-25T23:45:00Z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ies>
</file>